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886" w:rsidRDefault="00384886" w:rsidP="00F05D05">
      <w:pPr>
        <w:jc w:val="center"/>
        <w:rPr>
          <w:i/>
          <w:sz w:val="32"/>
          <w:szCs w:val="32"/>
        </w:rPr>
      </w:pPr>
    </w:p>
    <w:p w:rsidR="00384886" w:rsidRDefault="00384886" w:rsidP="00F05D05">
      <w:pPr>
        <w:jc w:val="center"/>
        <w:rPr>
          <w:i/>
          <w:sz w:val="32"/>
          <w:szCs w:val="32"/>
        </w:rPr>
      </w:pPr>
    </w:p>
    <w:p w:rsidR="00384886" w:rsidRDefault="00384886" w:rsidP="00F05D05">
      <w:pPr>
        <w:jc w:val="center"/>
        <w:rPr>
          <w:i/>
          <w:sz w:val="32"/>
          <w:szCs w:val="32"/>
        </w:rPr>
      </w:pPr>
    </w:p>
    <w:p w:rsidR="005F75C9" w:rsidRPr="00745818" w:rsidRDefault="00384886" w:rsidP="00F05D05">
      <w:pPr>
        <w:jc w:val="center"/>
        <w:rPr>
          <w:b/>
          <w:bCs/>
        </w:rPr>
      </w:pPr>
      <w:r>
        <w:rPr>
          <w:b/>
          <w:bCs/>
        </w:rPr>
        <w:t>REPUBLIC OF THE GAMBIA</w:t>
      </w:r>
    </w:p>
    <w:p w:rsidR="005F75C9" w:rsidRDefault="00384886" w:rsidP="005F75C9">
      <w:pPr>
        <w:jc w:val="center"/>
        <w:rPr>
          <w:b/>
        </w:rPr>
      </w:pPr>
      <w:r>
        <w:rPr>
          <w:b/>
        </w:rPr>
        <w:t>_________________________</w:t>
      </w:r>
    </w:p>
    <w:p w:rsidR="005F75C9" w:rsidRDefault="005F75C9" w:rsidP="005F75C9">
      <w:pPr>
        <w:jc w:val="center"/>
        <w:rPr>
          <w:b/>
        </w:rPr>
      </w:pPr>
    </w:p>
    <w:p w:rsidR="005F75C9" w:rsidRDefault="005F75C9" w:rsidP="005F75C9">
      <w:pPr>
        <w:jc w:val="center"/>
        <w:rPr>
          <w:b/>
        </w:rPr>
      </w:pPr>
    </w:p>
    <w:p w:rsidR="005F75C9" w:rsidRDefault="005F75C9" w:rsidP="005F75C9">
      <w:pPr>
        <w:jc w:val="center"/>
        <w:rPr>
          <w:b/>
        </w:rPr>
      </w:pPr>
    </w:p>
    <w:p w:rsidR="005F75C9" w:rsidRDefault="005F75C9" w:rsidP="005F75C9">
      <w:pPr>
        <w:jc w:val="center"/>
        <w:rPr>
          <w:b/>
        </w:rPr>
      </w:pPr>
    </w:p>
    <w:p w:rsidR="005F75C9" w:rsidRDefault="005F75C9" w:rsidP="005F75C9">
      <w:pPr>
        <w:jc w:val="center"/>
        <w:rPr>
          <w:b/>
        </w:rPr>
      </w:pPr>
    </w:p>
    <w:p w:rsidR="005F75C9" w:rsidRDefault="005F75C9" w:rsidP="005F75C9">
      <w:pPr>
        <w:jc w:val="center"/>
        <w:rPr>
          <w:b/>
        </w:rPr>
      </w:pPr>
    </w:p>
    <w:p w:rsidR="005F75C9" w:rsidRDefault="005F75C9" w:rsidP="005F75C9">
      <w:pPr>
        <w:jc w:val="center"/>
        <w:rPr>
          <w:b/>
        </w:rPr>
      </w:pPr>
    </w:p>
    <w:p w:rsidR="005F75C9" w:rsidRDefault="005F75C9" w:rsidP="005F75C9">
      <w:pPr>
        <w:jc w:val="center"/>
        <w:rPr>
          <w:b/>
        </w:rPr>
      </w:pPr>
    </w:p>
    <w:p w:rsidR="005F75C9" w:rsidRDefault="005F75C9" w:rsidP="005F75C9">
      <w:pPr>
        <w:jc w:val="center"/>
        <w:rPr>
          <w:b/>
        </w:rPr>
      </w:pPr>
    </w:p>
    <w:p w:rsidR="005F75C9" w:rsidRDefault="005F75C9" w:rsidP="005F75C9">
      <w:pPr>
        <w:jc w:val="center"/>
        <w:rPr>
          <w:b/>
        </w:rPr>
      </w:pPr>
    </w:p>
    <w:p w:rsidR="005F75C9" w:rsidRPr="00F05D05" w:rsidRDefault="005F75C9" w:rsidP="005F75C9">
      <w:pPr>
        <w:jc w:val="center"/>
        <w:rPr>
          <w:b/>
          <w:sz w:val="28"/>
          <w:szCs w:val="28"/>
        </w:rPr>
      </w:pPr>
      <w:r w:rsidRPr="00F05D05">
        <w:rPr>
          <w:b/>
          <w:sz w:val="28"/>
          <w:szCs w:val="28"/>
        </w:rPr>
        <w:t>Results for Education Achievement and Development Project (READ)</w:t>
      </w:r>
    </w:p>
    <w:p w:rsidR="005F75C9" w:rsidRPr="00F05D05" w:rsidRDefault="005F75C9" w:rsidP="005F75C9">
      <w:pPr>
        <w:jc w:val="center"/>
        <w:rPr>
          <w:b/>
          <w:sz w:val="28"/>
          <w:szCs w:val="28"/>
        </w:rPr>
      </w:pPr>
    </w:p>
    <w:p w:rsidR="005F75C9" w:rsidRPr="00F05D05" w:rsidRDefault="005F75C9" w:rsidP="005F75C9">
      <w:pPr>
        <w:jc w:val="center"/>
        <w:rPr>
          <w:b/>
          <w:sz w:val="28"/>
          <w:szCs w:val="28"/>
        </w:rPr>
      </w:pPr>
    </w:p>
    <w:p w:rsidR="005F75C9" w:rsidRPr="00F05D05" w:rsidRDefault="00384886" w:rsidP="005F75C9">
      <w:pPr>
        <w:jc w:val="center"/>
        <w:rPr>
          <w:b/>
          <w:sz w:val="28"/>
          <w:szCs w:val="28"/>
        </w:rPr>
      </w:pPr>
      <w:r w:rsidRPr="00F05D05">
        <w:rPr>
          <w:b/>
          <w:sz w:val="28"/>
          <w:szCs w:val="28"/>
        </w:rPr>
        <w:t>Environmental and Social Management Framework (ESMF)</w:t>
      </w:r>
    </w:p>
    <w:p w:rsidR="005F75C9" w:rsidRPr="00023261" w:rsidRDefault="005F75C9" w:rsidP="005F75C9">
      <w:pPr>
        <w:jc w:val="center"/>
        <w:rPr>
          <w:b/>
          <w:i/>
          <w:sz w:val="28"/>
          <w:szCs w:val="28"/>
        </w:rPr>
      </w:pPr>
    </w:p>
    <w:p w:rsidR="005F75C9" w:rsidRDefault="00384886" w:rsidP="005F75C9">
      <w:pPr>
        <w:jc w:val="center"/>
        <w:rPr>
          <w:b/>
          <w:i/>
          <w:sz w:val="28"/>
          <w:szCs w:val="28"/>
        </w:rPr>
      </w:pPr>
      <w:r>
        <w:rPr>
          <w:b/>
          <w:i/>
          <w:sz w:val="28"/>
          <w:szCs w:val="28"/>
        </w:rPr>
        <w:t>_______________________</w:t>
      </w:r>
    </w:p>
    <w:p w:rsidR="005F75C9" w:rsidRDefault="005F75C9" w:rsidP="005F75C9">
      <w:pPr>
        <w:jc w:val="center"/>
        <w:rPr>
          <w:b/>
          <w:i/>
          <w:sz w:val="28"/>
          <w:szCs w:val="28"/>
        </w:rPr>
      </w:pPr>
    </w:p>
    <w:p w:rsidR="005F75C9" w:rsidRDefault="005F75C9" w:rsidP="005F75C9">
      <w:pPr>
        <w:jc w:val="center"/>
        <w:rPr>
          <w:b/>
          <w:sz w:val="28"/>
          <w:szCs w:val="28"/>
        </w:rPr>
      </w:pPr>
    </w:p>
    <w:p w:rsidR="00384886" w:rsidRPr="00F05D05" w:rsidRDefault="00384886" w:rsidP="005F75C9">
      <w:pPr>
        <w:jc w:val="center"/>
        <w:rPr>
          <w:b/>
          <w:sz w:val="28"/>
          <w:szCs w:val="28"/>
        </w:rPr>
      </w:pPr>
    </w:p>
    <w:p w:rsidR="005F75C9" w:rsidRPr="00023261" w:rsidRDefault="005F75C9" w:rsidP="005F75C9">
      <w:pPr>
        <w:jc w:val="center"/>
        <w:rPr>
          <w:b/>
          <w:i/>
          <w:sz w:val="28"/>
          <w:szCs w:val="28"/>
        </w:rPr>
      </w:pPr>
    </w:p>
    <w:p w:rsidR="005F75C9" w:rsidRPr="00F05D05" w:rsidRDefault="00D11D8E" w:rsidP="005F75C9">
      <w:pPr>
        <w:jc w:val="center"/>
        <w:rPr>
          <w:b/>
        </w:rPr>
      </w:pPr>
      <w:r>
        <w:rPr>
          <w:b/>
        </w:rPr>
        <w:t xml:space="preserve">FINAL </w:t>
      </w:r>
      <w:r w:rsidR="00384886" w:rsidRPr="00384886">
        <w:rPr>
          <w:b/>
        </w:rPr>
        <w:t xml:space="preserve">REPORT </w:t>
      </w:r>
      <w:r w:rsidR="00A959BE">
        <w:rPr>
          <w:b/>
        </w:rPr>
        <w:t>(REVISED VERSION)</w:t>
      </w:r>
    </w:p>
    <w:p w:rsidR="005F75C9" w:rsidRPr="00023261" w:rsidRDefault="005F75C9" w:rsidP="005F75C9">
      <w:pPr>
        <w:jc w:val="center"/>
        <w:rPr>
          <w:b/>
          <w:i/>
          <w:sz w:val="28"/>
          <w:szCs w:val="28"/>
        </w:rPr>
      </w:pPr>
    </w:p>
    <w:p w:rsidR="00384886" w:rsidRDefault="00384886" w:rsidP="005F75C9">
      <w:pPr>
        <w:jc w:val="center"/>
        <w:rPr>
          <w:b/>
          <w:i/>
          <w:sz w:val="28"/>
          <w:szCs w:val="28"/>
        </w:rPr>
      </w:pPr>
    </w:p>
    <w:p w:rsidR="00384886" w:rsidRPr="00023261" w:rsidRDefault="00384886" w:rsidP="005F75C9">
      <w:pPr>
        <w:jc w:val="center"/>
        <w:rPr>
          <w:b/>
          <w:i/>
          <w:sz w:val="28"/>
          <w:szCs w:val="28"/>
        </w:rPr>
      </w:pPr>
    </w:p>
    <w:p w:rsidR="00384886" w:rsidRPr="00F05D05" w:rsidRDefault="00A959BE" w:rsidP="00384886">
      <w:pPr>
        <w:tabs>
          <w:tab w:val="left" w:pos="2395"/>
        </w:tabs>
        <w:jc w:val="center"/>
        <w:rPr>
          <w:b/>
        </w:rPr>
      </w:pPr>
      <w:r>
        <w:rPr>
          <w:b/>
        </w:rPr>
        <w:t>June 2016</w:t>
      </w:r>
    </w:p>
    <w:p w:rsidR="005F75C9" w:rsidRDefault="005F75C9" w:rsidP="005F75C9">
      <w:pPr>
        <w:jc w:val="center"/>
        <w:rPr>
          <w:b/>
          <w:i/>
          <w:sz w:val="28"/>
          <w:szCs w:val="28"/>
        </w:rPr>
      </w:pPr>
    </w:p>
    <w:p w:rsidR="00384886" w:rsidRDefault="00384886" w:rsidP="005F75C9">
      <w:pPr>
        <w:jc w:val="center"/>
        <w:rPr>
          <w:b/>
          <w:i/>
          <w:sz w:val="28"/>
          <w:szCs w:val="28"/>
        </w:rPr>
      </w:pPr>
    </w:p>
    <w:p w:rsidR="00384886" w:rsidRDefault="00384886" w:rsidP="005F75C9">
      <w:pPr>
        <w:jc w:val="center"/>
        <w:rPr>
          <w:b/>
          <w:i/>
          <w:sz w:val="28"/>
          <w:szCs w:val="28"/>
        </w:rPr>
      </w:pPr>
    </w:p>
    <w:p w:rsidR="00384886" w:rsidRDefault="00384886" w:rsidP="005F75C9">
      <w:pPr>
        <w:jc w:val="center"/>
        <w:rPr>
          <w:b/>
          <w:i/>
          <w:sz w:val="28"/>
          <w:szCs w:val="28"/>
        </w:rPr>
      </w:pPr>
    </w:p>
    <w:p w:rsidR="00384886" w:rsidRPr="00023261" w:rsidRDefault="00384886" w:rsidP="005F75C9">
      <w:pPr>
        <w:jc w:val="center"/>
        <w:rPr>
          <w:b/>
          <w:i/>
          <w:sz w:val="28"/>
          <w:szCs w:val="28"/>
        </w:rPr>
      </w:pPr>
    </w:p>
    <w:p w:rsidR="005F75C9" w:rsidRPr="00384886" w:rsidRDefault="005F75C9" w:rsidP="005F75C9">
      <w:pPr>
        <w:jc w:val="right"/>
        <w:rPr>
          <w:b/>
          <w:i/>
          <w:sz w:val="28"/>
          <w:szCs w:val="28"/>
        </w:rPr>
      </w:pPr>
      <w:r w:rsidRPr="00384886">
        <w:rPr>
          <w:i/>
          <w:sz w:val="28"/>
          <w:szCs w:val="28"/>
        </w:rPr>
        <w:tab/>
      </w:r>
    </w:p>
    <w:p w:rsidR="00384886" w:rsidRPr="00F05D05" w:rsidRDefault="00384886" w:rsidP="00F05D05">
      <w:pPr>
        <w:jc w:val="center"/>
        <w:rPr>
          <w:b/>
        </w:rPr>
      </w:pPr>
      <w:r w:rsidRPr="00F05D05">
        <w:rPr>
          <w:b/>
        </w:rPr>
        <w:t>Bolong L. Sonko</w:t>
      </w:r>
    </w:p>
    <w:p w:rsidR="00384886" w:rsidRPr="00F05D05" w:rsidRDefault="00384886" w:rsidP="00F05D05">
      <w:pPr>
        <w:jc w:val="center"/>
        <w:rPr>
          <w:b/>
        </w:rPr>
      </w:pPr>
      <w:r w:rsidRPr="00F05D05">
        <w:rPr>
          <w:b/>
        </w:rPr>
        <w:t>Consultant</w:t>
      </w:r>
    </w:p>
    <w:p w:rsidR="005F75C9" w:rsidRPr="00F05D05" w:rsidRDefault="005F75C9" w:rsidP="005F75C9">
      <w:pPr>
        <w:tabs>
          <w:tab w:val="left" w:pos="2395"/>
        </w:tabs>
        <w:jc w:val="center"/>
        <w:rPr>
          <w:b/>
          <w:i/>
        </w:rPr>
      </w:pPr>
    </w:p>
    <w:p w:rsidR="005F75C9" w:rsidRPr="00F05D05" w:rsidRDefault="005F75C9" w:rsidP="005F75C9">
      <w:pPr>
        <w:tabs>
          <w:tab w:val="left" w:pos="2395"/>
        </w:tabs>
        <w:jc w:val="center"/>
        <w:rPr>
          <w:b/>
          <w:i/>
        </w:rPr>
      </w:pPr>
    </w:p>
    <w:p w:rsidR="00D11D8E" w:rsidRDefault="00D11D8E" w:rsidP="005F75C9">
      <w:pPr>
        <w:tabs>
          <w:tab w:val="left" w:pos="2395"/>
        </w:tabs>
        <w:jc w:val="center"/>
        <w:rPr>
          <w:rFonts w:ascii="Arial" w:hAnsi="Arial" w:cs="Arial"/>
          <w:b/>
          <w:i/>
        </w:rPr>
        <w:sectPr w:rsidR="00D11D8E" w:rsidSect="00DB2442">
          <w:footerReference w:type="even" r:id="rId8"/>
          <w:footerReference w:type="default" r:id="rId9"/>
          <w:pgSz w:w="11909" w:h="16834" w:code="9"/>
          <w:pgMar w:top="1440" w:right="432" w:bottom="720" w:left="432" w:header="720" w:footer="720" w:gutter="288"/>
          <w:pgNumType w:fmt="lowerRoman"/>
          <w:cols w:space="720"/>
        </w:sectPr>
      </w:pPr>
    </w:p>
    <w:p w:rsidR="0002264E" w:rsidRPr="00F05D05" w:rsidRDefault="007C0FFF" w:rsidP="006B3729">
      <w:pPr>
        <w:autoSpaceDE w:val="0"/>
        <w:autoSpaceDN w:val="0"/>
        <w:adjustRightInd w:val="0"/>
        <w:spacing w:line="240" w:lineRule="atLeast"/>
        <w:jc w:val="center"/>
        <w:rPr>
          <w:rStyle w:val="Titre1CarCarCarCarCarCarCarCarCarCarCarCarCarCarCarCarCarCarCar"/>
          <w:color w:val="auto"/>
          <w:lang w:val="en-GB"/>
        </w:rPr>
      </w:pPr>
      <w:r w:rsidRPr="00F05D05">
        <w:rPr>
          <w:rStyle w:val="Titre1CarCarCarCarCarCarCarCarCarCarCarCarCarCarCarCarCarCarCar"/>
          <w:color w:val="auto"/>
          <w:lang w:val="en-GB"/>
        </w:rPr>
        <w:lastRenderedPageBreak/>
        <w:t>TABLE OF CONTENTS</w:t>
      </w:r>
    </w:p>
    <w:sdt>
      <w:sdtPr>
        <w:rPr>
          <w:rFonts w:ascii="Times New Roman" w:eastAsia="Times New Roman" w:hAnsi="Times New Roman" w:cs="Times New Roman"/>
          <w:b w:val="0"/>
          <w:bCs w:val="0"/>
          <w:color w:val="auto"/>
          <w:sz w:val="24"/>
          <w:szCs w:val="24"/>
          <w:lang w:val="en-GB" w:eastAsia="fr-FR"/>
        </w:rPr>
        <w:id w:val="-1055473219"/>
        <w:docPartObj>
          <w:docPartGallery w:val="Table of Contents"/>
          <w:docPartUnique/>
        </w:docPartObj>
      </w:sdtPr>
      <w:sdtEndPr>
        <w:rPr>
          <w:noProof/>
        </w:rPr>
      </w:sdtEndPr>
      <w:sdtContent>
        <w:p w:rsidR="009B4D42" w:rsidRDefault="009B4D42">
          <w:pPr>
            <w:pStyle w:val="TOCHeading"/>
          </w:pPr>
        </w:p>
        <w:p w:rsidR="00CA3E93" w:rsidRDefault="00722BF9">
          <w:pPr>
            <w:pStyle w:val="TOC1"/>
            <w:tabs>
              <w:tab w:val="right" w:leader="dot" w:pos="10747"/>
            </w:tabs>
            <w:rPr>
              <w:rFonts w:asciiTheme="minorHAnsi" w:eastAsiaTheme="minorEastAsia" w:hAnsiTheme="minorHAnsi" w:cstheme="minorBidi"/>
              <w:b w:val="0"/>
              <w:noProof/>
              <w:sz w:val="22"/>
              <w:szCs w:val="22"/>
              <w:lang w:val="en-US" w:eastAsia="en-US"/>
            </w:rPr>
          </w:pPr>
          <w:r>
            <w:fldChar w:fldCharType="begin"/>
          </w:r>
          <w:r w:rsidR="009B4D42">
            <w:instrText xml:space="preserve"> TOC \o "1-3" \h \z \u </w:instrText>
          </w:r>
          <w:r>
            <w:fldChar w:fldCharType="separate"/>
          </w:r>
          <w:hyperlink w:anchor="_Toc365459269" w:history="1">
            <w:r w:rsidR="00CA3E93" w:rsidRPr="00922BEE">
              <w:rPr>
                <w:rStyle w:val="Hyperlink"/>
                <w:noProof/>
              </w:rPr>
              <w:t>LIST OF ACRONYMSAND ABBREVIATIONS</w:t>
            </w:r>
            <w:r w:rsidR="00CA3E93">
              <w:rPr>
                <w:noProof/>
                <w:webHidden/>
              </w:rPr>
              <w:tab/>
            </w:r>
            <w:r w:rsidR="00CA3E93">
              <w:rPr>
                <w:noProof/>
                <w:webHidden/>
              </w:rPr>
              <w:fldChar w:fldCharType="begin"/>
            </w:r>
            <w:r w:rsidR="00CA3E93">
              <w:rPr>
                <w:noProof/>
                <w:webHidden/>
              </w:rPr>
              <w:instrText xml:space="preserve"> PAGEREF _Toc365459269 \h </w:instrText>
            </w:r>
            <w:r w:rsidR="00CA3E93">
              <w:rPr>
                <w:noProof/>
                <w:webHidden/>
              </w:rPr>
            </w:r>
            <w:r w:rsidR="00CA3E93">
              <w:rPr>
                <w:noProof/>
                <w:webHidden/>
              </w:rPr>
              <w:fldChar w:fldCharType="separate"/>
            </w:r>
            <w:r w:rsidR="00CA3E93">
              <w:rPr>
                <w:noProof/>
                <w:webHidden/>
              </w:rPr>
              <w:t>iv</w:t>
            </w:r>
            <w:r w:rsidR="00CA3E93">
              <w:rPr>
                <w:noProof/>
                <w:webHidden/>
              </w:rPr>
              <w:fldChar w:fldCharType="end"/>
            </w:r>
          </w:hyperlink>
        </w:p>
        <w:p w:rsidR="00CA3E93" w:rsidRDefault="0022522A">
          <w:pPr>
            <w:pStyle w:val="TOC1"/>
            <w:tabs>
              <w:tab w:val="right" w:leader="dot" w:pos="10747"/>
            </w:tabs>
            <w:rPr>
              <w:rFonts w:asciiTheme="minorHAnsi" w:eastAsiaTheme="minorEastAsia" w:hAnsiTheme="minorHAnsi" w:cstheme="minorBidi"/>
              <w:b w:val="0"/>
              <w:noProof/>
              <w:sz w:val="22"/>
              <w:szCs w:val="22"/>
              <w:lang w:val="en-US" w:eastAsia="en-US"/>
            </w:rPr>
          </w:pPr>
          <w:hyperlink w:anchor="_Toc365459270" w:history="1">
            <w:r w:rsidR="00CA3E93" w:rsidRPr="00922BEE">
              <w:rPr>
                <w:rStyle w:val="Hyperlink"/>
                <w:noProof/>
                <w:lang w:val="en-US"/>
              </w:rPr>
              <w:t>EXECUTIVE SUMMARY</w:t>
            </w:r>
            <w:r w:rsidR="00CA3E93">
              <w:rPr>
                <w:noProof/>
                <w:webHidden/>
              </w:rPr>
              <w:tab/>
            </w:r>
            <w:r w:rsidR="00CA3E93">
              <w:rPr>
                <w:noProof/>
                <w:webHidden/>
              </w:rPr>
              <w:fldChar w:fldCharType="begin"/>
            </w:r>
            <w:r w:rsidR="00CA3E93">
              <w:rPr>
                <w:noProof/>
                <w:webHidden/>
              </w:rPr>
              <w:instrText xml:space="preserve"> PAGEREF _Toc365459270 \h </w:instrText>
            </w:r>
            <w:r w:rsidR="00CA3E93">
              <w:rPr>
                <w:noProof/>
                <w:webHidden/>
              </w:rPr>
            </w:r>
            <w:r w:rsidR="00CA3E93">
              <w:rPr>
                <w:noProof/>
                <w:webHidden/>
              </w:rPr>
              <w:fldChar w:fldCharType="separate"/>
            </w:r>
            <w:r w:rsidR="00CA3E93">
              <w:rPr>
                <w:noProof/>
                <w:webHidden/>
              </w:rPr>
              <w:t>vi</w:t>
            </w:r>
            <w:r w:rsidR="00CA3E93">
              <w:rPr>
                <w:noProof/>
                <w:webHidden/>
              </w:rPr>
              <w:fldChar w:fldCharType="end"/>
            </w:r>
          </w:hyperlink>
        </w:p>
        <w:p w:rsidR="00CA3E93" w:rsidRDefault="0022522A">
          <w:pPr>
            <w:pStyle w:val="TOC1"/>
            <w:tabs>
              <w:tab w:val="left" w:pos="480"/>
              <w:tab w:val="right" w:leader="dot" w:pos="10747"/>
            </w:tabs>
            <w:rPr>
              <w:rFonts w:asciiTheme="minorHAnsi" w:eastAsiaTheme="minorEastAsia" w:hAnsiTheme="minorHAnsi" w:cstheme="minorBidi"/>
              <w:b w:val="0"/>
              <w:noProof/>
              <w:sz w:val="22"/>
              <w:szCs w:val="22"/>
              <w:lang w:val="en-US" w:eastAsia="en-US"/>
            </w:rPr>
          </w:pPr>
          <w:hyperlink w:anchor="_Toc365459271" w:history="1">
            <w:r w:rsidR="00CA3E93" w:rsidRPr="00922BEE">
              <w:rPr>
                <w:rStyle w:val="Hyperlink"/>
                <w:noProof/>
              </w:rPr>
              <w:t>I.</w:t>
            </w:r>
            <w:r w:rsidR="00CA3E93">
              <w:rPr>
                <w:rFonts w:asciiTheme="minorHAnsi" w:eastAsiaTheme="minorEastAsia" w:hAnsiTheme="minorHAnsi" w:cstheme="minorBidi"/>
                <w:b w:val="0"/>
                <w:noProof/>
                <w:sz w:val="22"/>
                <w:szCs w:val="22"/>
                <w:lang w:val="en-US" w:eastAsia="en-US"/>
              </w:rPr>
              <w:tab/>
            </w:r>
            <w:r w:rsidR="00CA3E93" w:rsidRPr="00922BEE">
              <w:rPr>
                <w:rStyle w:val="Hyperlink"/>
                <w:noProof/>
              </w:rPr>
              <w:t>INTRODUCTION</w:t>
            </w:r>
            <w:r w:rsidR="00CA3E93">
              <w:rPr>
                <w:noProof/>
                <w:webHidden/>
              </w:rPr>
              <w:tab/>
            </w:r>
            <w:r w:rsidR="00CA3E93">
              <w:rPr>
                <w:noProof/>
                <w:webHidden/>
              </w:rPr>
              <w:fldChar w:fldCharType="begin"/>
            </w:r>
            <w:r w:rsidR="00CA3E93">
              <w:rPr>
                <w:noProof/>
                <w:webHidden/>
              </w:rPr>
              <w:instrText xml:space="preserve"> PAGEREF _Toc365459271 \h </w:instrText>
            </w:r>
            <w:r w:rsidR="00CA3E93">
              <w:rPr>
                <w:noProof/>
                <w:webHidden/>
              </w:rPr>
            </w:r>
            <w:r w:rsidR="00CA3E93">
              <w:rPr>
                <w:noProof/>
                <w:webHidden/>
              </w:rPr>
              <w:fldChar w:fldCharType="separate"/>
            </w:r>
            <w:r w:rsidR="00CA3E93">
              <w:rPr>
                <w:noProof/>
                <w:webHidden/>
              </w:rPr>
              <w:t>1</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72" w:history="1">
            <w:r w:rsidR="00CA3E93" w:rsidRPr="00922BEE">
              <w:rPr>
                <w:rStyle w:val="Hyperlink"/>
                <w:noProof/>
              </w:rPr>
              <w:t xml:space="preserve">1.1 </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Background</w:t>
            </w:r>
            <w:r w:rsidR="00CA3E93">
              <w:rPr>
                <w:noProof/>
                <w:webHidden/>
              </w:rPr>
              <w:tab/>
            </w:r>
            <w:r w:rsidR="00CA3E93">
              <w:rPr>
                <w:noProof/>
                <w:webHidden/>
              </w:rPr>
              <w:fldChar w:fldCharType="begin"/>
            </w:r>
            <w:r w:rsidR="00CA3E93">
              <w:rPr>
                <w:noProof/>
                <w:webHidden/>
              </w:rPr>
              <w:instrText xml:space="preserve"> PAGEREF _Toc365459272 \h </w:instrText>
            </w:r>
            <w:r w:rsidR="00CA3E93">
              <w:rPr>
                <w:noProof/>
                <w:webHidden/>
              </w:rPr>
            </w:r>
            <w:r w:rsidR="00CA3E93">
              <w:rPr>
                <w:noProof/>
                <w:webHidden/>
              </w:rPr>
              <w:fldChar w:fldCharType="separate"/>
            </w:r>
            <w:r w:rsidR="00CA3E93">
              <w:rPr>
                <w:noProof/>
                <w:webHidden/>
              </w:rPr>
              <w:t>1</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73" w:history="1">
            <w:r w:rsidR="00CA3E93" w:rsidRPr="00922BEE">
              <w:rPr>
                <w:rStyle w:val="Hyperlink"/>
                <w:noProof/>
              </w:rPr>
              <w:t>1.2</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Project Description</w:t>
            </w:r>
            <w:r w:rsidR="00CA3E93">
              <w:rPr>
                <w:noProof/>
                <w:webHidden/>
              </w:rPr>
              <w:tab/>
            </w:r>
            <w:r w:rsidR="00CA3E93">
              <w:rPr>
                <w:noProof/>
                <w:webHidden/>
              </w:rPr>
              <w:fldChar w:fldCharType="begin"/>
            </w:r>
            <w:r w:rsidR="00CA3E93">
              <w:rPr>
                <w:noProof/>
                <w:webHidden/>
              </w:rPr>
              <w:instrText xml:space="preserve"> PAGEREF _Toc365459273 \h </w:instrText>
            </w:r>
            <w:r w:rsidR="00CA3E93">
              <w:rPr>
                <w:noProof/>
                <w:webHidden/>
              </w:rPr>
            </w:r>
            <w:r w:rsidR="00CA3E93">
              <w:rPr>
                <w:noProof/>
                <w:webHidden/>
              </w:rPr>
              <w:fldChar w:fldCharType="separate"/>
            </w:r>
            <w:r w:rsidR="00CA3E93">
              <w:rPr>
                <w:noProof/>
                <w:webHidden/>
              </w:rPr>
              <w:t>1</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74" w:history="1">
            <w:r w:rsidR="00CA3E93" w:rsidRPr="00922BEE">
              <w:rPr>
                <w:rStyle w:val="Hyperlink"/>
                <w:noProof/>
              </w:rPr>
              <w:t>1.3</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Project Components</w:t>
            </w:r>
            <w:r w:rsidR="00CA3E93">
              <w:rPr>
                <w:noProof/>
                <w:webHidden/>
              </w:rPr>
              <w:tab/>
            </w:r>
            <w:r w:rsidR="00CA3E93">
              <w:rPr>
                <w:noProof/>
                <w:webHidden/>
              </w:rPr>
              <w:fldChar w:fldCharType="begin"/>
            </w:r>
            <w:r w:rsidR="00CA3E93">
              <w:rPr>
                <w:noProof/>
                <w:webHidden/>
              </w:rPr>
              <w:instrText xml:space="preserve"> PAGEREF _Toc365459274 \h </w:instrText>
            </w:r>
            <w:r w:rsidR="00CA3E93">
              <w:rPr>
                <w:noProof/>
                <w:webHidden/>
              </w:rPr>
            </w:r>
            <w:r w:rsidR="00CA3E93">
              <w:rPr>
                <w:noProof/>
                <w:webHidden/>
              </w:rPr>
              <w:fldChar w:fldCharType="separate"/>
            </w:r>
            <w:r w:rsidR="00CA3E93">
              <w:rPr>
                <w:noProof/>
                <w:webHidden/>
              </w:rPr>
              <w:t>2</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75" w:history="1">
            <w:r w:rsidR="00CA3E93" w:rsidRPr="00922BEE">
              <w:rPr>
                <w:rStyle w:val="Hyperlink"/>
                <w:noProof/>
              </w:rPr>
              <w:t>1.4</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Project Sub-components likely to Trigger Negative Environmental and Social Impacts</w:t>
            </w:r>
            <w:r w:rsidR="00CA3E93">
              <w:rPr>
                <w:noProof/>
                <w:webHidden/>
              </w:rPr>
              <w:tab/>
            </w:r>
            <w:r w:rsidR="00CA3E93">
              <w:rPr>
                <w:noProof/>
                <w:webHidden/>
              </w:rPr>
              <w:fldChar w:fldCharType="begin"/>
            </w:r>
            <w:r w:rsidR="00CA3E93">
              <w:rPr>
                <w:noProof/>
                <w:webHidden/>
              </w:rPr>
              <w:instrText xml:space="preserve"> PAGEREF _Toc365459275 \h </w:instrText>
            </w:r>
            <w:r w:rsidR="00CA3E93">
              <w:rPr>
                <w:noProof/>
                <w:webHidden/>
              </w:rPr>
            </w:r>
            <w:r w:rsidR="00CA3E93">
              <w:rPr>
                <w:noProof/>
                <w:webHidden/>
              </w:rPr>
              <w:fldChar w:fldCharType="separate"/>
            </w:r>
            <w:r w:rsidR="00CA3E93">
              <w:rPr>
                <w:noProof/>
                <w:webHidden/>
              </w:rPr>
              <w:t>2</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76" w:history="1">
            <w:r w:rsidR="00CA3E93" w:rsidRPr="00922BEE">
              <w:rPr>
                <w:rStyle w:val="Hyperlink"/>
                <w:noProof/>
              </w:rPr>
              <w:t>1.5</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Scope</w:t>
            </w:r>
            <w:r w:rsidR="00CA3E93">
              <w:rPr>
                <w:noProof/>
                <w:webHidden/>
              </w:rPr>
              <w:tab/>
            </w:r>
            <w:r w:rsidR="00CA3E93">
              <w:rPr>
                <w:noProof/>
                <w:webHidden/>
              </w:rPr>
              <w:fldChar w:fldCharType="begin"/>
            </w:r>
            <w:r w:rsidR="00CA3E93">
              <w:rPr>
                <w:noProof/>
                <w:webHidden/>
              </w:rPr>
              <w:instrText xml:space="preserve"> PAGEREF _Toc365459276 \h </w:instrText>
            </w:r>
            <w:r w:rsidR="00CA3E93">
              <w:rPr>
                <w:noProof/>
                <w:webHidden/>
              </w:rPr>
            </w:r>
            <w:r w:rsidR="00CA3E93">
              <w:rPr>
                <w:noProof/>
                <w:webHidden/>
              </w:rPr>
              <w:fldChar w:fldCharType="separate"/>
            </w:r>
            <w:r w:rsidR="00CA3E93">
              <w:rPr>
                <w:noProof/>
                <w:webHidden/>
              </w:rPr>
              <w:t>2</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77" w:history="1">
            <w:r w:rsidR="00CA3E93" w:rsidRPr="00922BEE">
              <w:rPr>
                <w:rStyle w:val="Hyperlink"/>
                <w:noProof/>
              </w:rPr>
              <w:t>1.6</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Methodology used to prepare the ESMF</w:t>
            </w:r>
            <w:r w:rsidR="00CA3E93">
              <w:rPr>
                <w:noProof/>
                <w:webHidden/>
              </w:rPr>
              <w:tab/>
            </w:r>
            <w:r w:rsidR="00CA3E93">
              <w:rPr>
                <w:noProof/>
                <w:webHidden/>
              </w:rPr>
              <w:fldChar w:fldCharType="begin"/>
            </w:r>
            <w:r w:rsidR="00CA3E93">
              <w:rPr>
                <w:noProof/>
                <w:webHidden/>
              </w:rPr>
              <w:instrText xml:space="preserve"> PAGEREF _Toc365459277 \h </w:instrText>
            </w:r>
            <w:r w:rsidR="00CA3E93">
              <w:rPr>
                <w:noProof/>
                <w:webHidden/>
              </w:rPr>
            </w:r>
            <w:r w:rsidR="00CA3E93">
              <w:rPr>
                <w:noProof/>
                <w:webHidden/>
              </w:rPr>
              <w:fldChar w:fldCharType="separate"/>
            </w:r>
            <w:r w:rsidR="00CA3E93">
              <w:rPr>
                <w:noProof/>
                <w:webHidden/>
              </w:rPr>
              <w:t>2</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78" w:history="1">
            <w:r w:rsidR="00CA3E93" w:rsidRPr="00922BEE">
              <w:rPr>
                <w:rStyle w:val="Hyperlink"/>
                <w:noProof/>
              </w:rPr>
              <w:t>1.7</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Project Sites and the Biophysical and Socioeconomic Environment</w:t>
            </w:r>
            <w:r w:rsidR="00CA3E93">
              <w:rPr>
                <w:noProof/>
                <w:webHidden/>
              </w:rPr>
              <w:tab/>
            </w:r>
            <w:r w:rsidR="00CA3E93">
              <w:rPr>
                <w:noProof/>
                <w:webHidden/>
              </w:rPr>
              <w:fldChar w:fldCharType="begin"/>
            </w:r>
            <w:r w:rsidR="00CA3E93">
              <w:rPr>
                <w:noProof/>
                <w:webHidden/>
              </w:rPr>
              <w:instrText xml:space="preserve"> PAGEREF _Toc365459278 \h </w:instrText>
            </w:r>
            <w:r w:rsidR="00CA3E93">
              <w:rPr>
                <w:noProof/>
                <w:webHidden/>
              </w:rPr>
            </w:r>
            <w:r w:rsidR="00CA3E93">
              <w:rPr>
                <w:noProof/>
                <w:webHidden/>
              </w:rPr>
              <w:fldChar w:fldCharType="separate"/>
            </w:r>
            <w:r w:rsidR="00CA3E93">
              <w:rPr>
                <w:noProof/>
                <w:webHidden/>
              </w:rPr>
              <w:t>3</w:t>
            </w:r>
            <w:r w:rsidR="00CA3E93">
              <w:rPr>
                <w:noProof/>
                <w:webHidden/>
              </w:rPr>
              <w:fldChar w:fldCharType="end"/>
            </w:r>
          </w:hyperlink>
        </w:p>
        <w:p w:rsidR="00CA3E93" w:rsidRDefault="0022522A">
          <w:pPr>
            <w:pStyle w:val="TOC1"/>
            <w:tabs>
              <w:tab w:val="left" w:pos="480"/>
              <w:tab w:val="right" w:leader="dot" w:pos="10747"/>
            </w:tabs>
            <w:rPr>
              <w:rFonts w:asciiTheme="minorHAnsi" w:eastAsiaTheme="minorEastAsia" w:hAnsiTheme="minorHAnsi" w:cstheme="minorBidi"/>
              <w:b w:val="0"/>
              <w:noProof/>
              <w:sz w:val="22"/>
              <w:szCs w:val="22"/>
              <w:lang w:val="en-US" w:eastAsia="en-US"/>
            </w:rPr>
          </w:pPr>
          <w:hyperlink w:anchor="_Toc365459279" w:history="1">
            <w:r w:rsidR="00CA3E93" w:rsidRPr="00922BEE">
              <w:rPr>
                <w:rStyle w:val="Hyperlink"/>
                <w:noProof/>
                <w:lang w:val="en-US"/>
              </w:rPr>
              <w:t>II.</w:t>
            </w:r>
            <w:r w:rsidR="00CA3E93">
              <w:rPr>
                <w:rFonts w:asciiTheme="minorHAnsi" w:eastAsiaTheme="minorEastAsia" w:hAnsiTheme="minorHAnsi" w:cstheme="minorBidi"/>
                <w:b w:val="0"/>
                <w:noProof/>
                <w:sz w:val="22"/>
                <w:szCs w:val="22"/>
                <w:lang w:val="en-US" w:eastAsia="en-US"/>
              </w:rPr>
              <w:tab/>
            </w:r>
            <w:r w:rsidR="00CA3E93" w:rsidRPr="00922BEE">
              <w:rPr>
                <w:rStyle w:val="Hyperlink"/>
                <w:noProof/>
                <w:lang w:val="en-US"/>
              </w:rPr>
              <w:t>OBJECTIVES OF THE ENVIRONMENTAL AND SOCIAL MANAGEMENT FRAMEWORK (ESMF)</w:t>
            </w:r>
            <w:r w:rsidR="00CA3E93">
              <w:rPr>
                <w:noProof/>
                <w:webHidden/>
              </w:rPr>
              <w:tab/>
            </w:r>
            <w:r w:rsidR="00CA3E93">
              <w:rPr>
                <w:noProof/>
                <w:webHidden/>
              </w:rPr>
              <w:fldChar w:fldCharType="begin"/>
            </w:r>
            <w:r w:rsidR="00CA3E93">
              <w:rPr>
                <w:noProof/>
                <w:webHidden/>
              </w:rPr>
              <w:instrText xml:space="preserve"> PAGEREF _Toc365459279 \h </w:instrText>
            </w:r>
            <w:r w:rsidR="00CA3E93">
              <w:rPr>
                <w:noProof/>
                <w:webHidden/>
              </w:rPr>
            </w:r>
            <w:r w:rsidR="00CA3E93">
              <w:rPr>
                <w:noProof/>
                <w:webHidden/>
              </w:rPr>
              <w:fldChar w:fldCharType="separate"/>
            </w:r>
            <w:r w:rsidR="00CA3E93">
              <w:rPr>
                <w:noProof/>
                <w:webHidden/>
              </w:rPr>
              <w:t>10</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80" w:history="1">
            <w:r w:rsidR="00CA3E93" w:rsidRPr="00922BEE">
              <w:rPr>
                <w:rStyle w:val="Hyperlink"/>
                <w:noProof/>
              </w:rPr>
              <w:t>2.1.</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The Objective of the ESMF</w:t>
            </w:r>
            <w:r w:rsidR="00CA3E93">
              <w:rPr>
                <w:noProof/>
                <w:webHidden/>
              </w:rPr>
              <w:tab/>
            </w:r>
            <w:r w:rsidR="00CA3E93">
              <w:rPr>
                <w:noProof/>
                <w:webHidden/>
              </w:rPr>
              <w:fldChar w:fldCharType="begin"/>
            </w:r>
            <w:r w:rsidR="00CA3E93">
              <w:rPr>
                <w:noProof/>
                <w:webHidden/>
              </w:rPr>
              <w:instrText xml:space="preserve"> PAGEREF _Toc365459280 \h </w:instrText>
            </w:r>
            <w:r w:rsidR="00CA3E93">
              <w:rPr>
                <w:noProof/>
                <w:webHidden/>
              </w:rPr>
            </w:r>
            <w:r w:rsidR="00CA3E93">
              <w:rPr>
                <w:noProof/>
                <w:webHidden/>
              </w:rPr>
              <w:fldChar w:fldCharType="separate"/>
            </w:r>
            <w:r w:rsidR="00CA3E93">
              <w:rPr>
                <w:noProof/>
                <w:webHidden/>
              </w:rPr>
              <w:t>10</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81" w:history="1">
            <w:r w:rsidR="00CA3E93" w:rsidRPr="00922BEE">
              <w:rPr>
                <w:rStyle w:val="Hyperlink"/>
                <w:noProof/>
              </w:rPr>
              <w:t xml:space="preserve">2.2. </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Justification</w:t>
            </w:r>
            <w:r w:rsidR="00CA3E93">
              <w:rPr>
                <w:noProof/>
                <w:webHidden/>
              </w:rPr>
              <w:tab/>
            </w:r>
            <w:r w:rsidR="00CA3E93">
              <w:rPr>
                <w:noProof/>
                <w:webHidden/>
              </w:rPr>
              <w:fldChar w:fldCharType="begin"/>
            </w:r>
            <w:r w:rsidR="00CA3E93">
              <w:rPr>
                <w:noProof/>
                <w:webHidden/>
              </w:rPr>
              <w:instrText xml:space="preserve"> PAGEREF _Toc365459281 \h </w:instrText>
            </w:r>
            <w:r w:rsidR="00CA3E93">
              <w:rPr>
                <w:noProof/>
                <w:webHidden/>
              </w:rPr>
            </w:r>
            <w:r w:rsidR="00CA3E93">
              <w:rPr>
                <w:noProof/>
                <w:webHidden/>
              </w:rPr>
              <w:fldChar w:fldCharType="separate"/>
            </w:r>
            <w:r w:rsidR="00CA3E93">
              <w:rPr>
                <w:noProof/>
                <w:webHidden/>
              </w:rPr>
              <w:t>10</w:t>
            </w:r>
            <w:r w:rsidR="00CA3E93">
              <w:rPr>
                <w:noProof/>
                <w:webHidden/>
              </w:rPr>
              <w:fldChar w:fldCharType="end"/>
            </w:r>
          </w:hyperlink>
        </w:p>
        <w:p w:rsidR="00CA3E93" w:rsidRDefault="0022522A">
          <w:pPr>
            <w:pStyle w:val="TOC1"/>
            <w:tabs>
              <w:tab w:val="left" w:pos="720"/>
              <w:tab w:val="right" w:leader="dot" w:pos="10747"/>
            </w:tabs>
            <w:rPr>
              <w:rFonts w:asciiTheme="minorHAnsi" w:eastAsiaTheme="minorEastAsia" w:hAnsiTheme="minorHAnsi" w:cstheme="minorBidi"/>
              <w:b w:val="0"/>
              <w:noProof/>
              <w:sz w:val="22"/>
              <w:szCs w:val="22"/>
              <w:lang w:val="en-US" w:eastAsia="en-US"/>
            </w:rPr>
          </w:pPr>
          <w:hyperlink w:anchor="_Toc365459282" w:history="1">
            <w:r w:rsidR="00CA3E93" w:rsidRPr="00922BEE">
              <w:rPr>
                <w:rStyle w:val="Hyperlink"/>
                <w:noProof/>
                <w:lang w:val="en-US"/>
              </w:rPr>
              <w:t>III.</w:t>
            </w:r>
            <w:r w:rsidR="00CA3E93">
              <w:rPr>
                <w:rFonts w:asciiTheme="minorHAnsi" w:eastAsiaTheme="minorEastAsia" w:hAnsiTheme="minorHAnsi" w:cstheme="minorBidi"/>
                <w:b w:val="0"/>
                <w:noProof/>
                <w:sz w:val="22"/>
                <w:szCs w:val="22"/>
                <w:lang w:val="en-US" w:eastAsia="en-US"/>
              </w:rPr>
              <w:tab/>
            </w:r>
            <w:r w:rsidR="00CA3E93" w:rsidRPr="00922BEE">
              <w:rPr>
                <w:rStyle w:val="Hyperlink"/>
                <w:noProof/>
                <w:lang w:val="en-US"/>
              </w:rPr>
              <w:t>POLICY AND LEGAL FRAMEWORK FOR ENVIRONMENTAL</w:t>
            </w:r>
            <w:r w:rsidR="00CA3E93">
              <w:rPr>
                <w:noProof/>
                <w:webHidden/>
              </w:rPr>
              <w:tab/>
            </w:r>
            <w:r w:rsidR="00CA3E93">
              <w:rPr>
                <w:noProof/>
                <w:webHidden/>
              </w:rPr>
              <w:fldChar w:fldCharType="begin"/>
            </w:r>
            <w:r w:rsidR="00CA3E93">
              <w:rPr>
                <w:noProof/>
                <w:webHidden/>
              </w:rPr>
              <w:instrText xml:space="preserve"> PAGEREF _Toc365459282 \h </w:instrText>
            </w:r>
            <w:r w:rsidR="00CA3E93">
              <w:rPr>
                <w:noProof/>
                <w:webHidden/>
              </w:rPr>
            </w:r>
            <w:r w:rsidR="00CA3E93">
              <w:rPr>
                <w:noProof/>
                <w:webHidden/>
              </w:rPr>
              <w:fldChar w:fldCharType="separate"/>
            </w:r>
            <w:r w:rsidR="00CA3E93">
              <w:rPr>
                <w:noProof/>
                <w:webHidden/>
              </w:rPr>
              <w:t>11</w:t>
            </w:r>
            <w:r w:rsidR="00CA3E93">
              <w:rPr>
                <w:noProof/>
                <w:webHidden/>
              </w:rPr>
              <w:fldChar w:fldCharType="end"/>
            </w:r>
          </w:hyperlink>
        </w:p>
        <w:p w:rsidR="00CA3E93" w:rsidRDefault="0022522A">
          <w:pPr>
            <w:pStyle w:val="TOC1"/>
            <w:tabs>
              <w:tab w:val="right" w:leader="dot" w:pos="10747"/>
            </w:tabs>
            <w:rPr>
              <w:rFonts w:asciiTheme="minorHAnsi" w:eastAsiaTheme="minorEastAsia" w:hAnsiTheme="minorHAnsi" w:cstheme="minorBidi"/>
              <w:b w:val="0"/>
              <w:noProof/>
              <w:sz w:val="22"/>
              <w:szCs w:val="22"/>
              <w:lang w:val="en-US" w:eastAsia="en-US"/>
            </w:rPr>
          </w:pPr>
          <w:hyperlink w:anchor="_Toc365459283" w:history="1">
            <w:r w:rsidR="00CA3E93" w:rsidRPr="00922BEE">
              <w:rPr>
                <w:rStyle w:val="Hyperlink"/>
                <w:noProof/>
                <w:lang w:val="en-US"/>
              </w:rPr>
              <w:t>MANAGEMENT</w:t>
            </w:r>
            <w:r w:rsidR="00CA3E93">
              <w:rPr>
                <w:noProof/>
                <w:webHidden/>
              </w:rPr>
              <w:tab/>
            </w:r>
            <w:r w:rsidR="00CA3E93">
              <w:rPr>
                <w:noProof/>
                <w:webHidden/>
              </w:rPr>
              <w:fldChar w:fldCharType="begin"/>
            </w:r>
            <w:r w:rsidR="00CA3E93">
              <w:rPr>
                <w:noProof/>
                <w:webHidden/>
              </w:rPr>
              <w:instrText xml:space="preserve"> PAGEREF _Toc365459283 \h </w:instrText>
            </w:r>
            <w:r w:rsidR="00CA3E93">
              <w:rPr>
                <w:noProof/>
                <w:webHidden/>
              </w:rPr>
            </w:r>
            <w:r w:rsidR="00CA3E93">
              <w:rPr>
                <w:noProof/>
                <w:webHidden/>
              </w:rPr>
              <w:fldChar w:fldCharType="separate"/>
            </w:r>
            <w:r w:rsidR="00CA3E93">
              <w:rPr>
                <w:noProof/>
                <w:webHidden/>
              </w:rPr>
              <w:t>11</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84" w:history="1">
            <w:r w:rsidR="00CA3E93" w:rsidRPr="00922BEE">
              <w:rPr>
                <w:rStyle w:val="Hyperlink"/>
                <w:noProof/>
              </w:rPr>
              <w:t xml:space="preserve">3.1. </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National Policy Framework</w:t>
            </w:r>
            <w:r w:rsidR="00CA3E93">
              <w:rPr>
                <w:noProof/>
                <w:webHidden/>
              </w:rPr>
              <w:tab/>
            </w:r>
            <w:r w:rsidR="00CA3E93">
              <w:rPr>
                <w:noProof/>
                <w:webHidden/>
              </w:rPr>
              <w:fldChar w:fldCharType="begin"/>
            </w:r>
            <w:r w:rsidR="00CA3E93">
              <w:rPr>
                <w:noProof/>
                <w:webHidden/>
              </w:rPr>
              <w:instrText xml:space="preserve"> PAGEREF _Toc365459284 \h </w:instrText>
            </w:r>
            <w:r w:rsidR="00CA3E93">
              <w:rPr>
                <w:noProof/>
                <w:webHidden/>
              </w:rPr>
            </w:r>
            <w:r w:rsidR="00CA3E93">
              <w:rPr>
                <w:noProof/>
                <w:webHidden/>
              </w:rPr>
              <w:fldChar w:fldCharType="separate"/>
            </w:r>
            <w:r w:rsidR="00CA3E93">
              <w:rPr>
                <w:noProof/>
                <w:webHidden/>
              </w:rPr>
              <w:t>11</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85" w:history="1">
            <w:r w:rsidR="00CA3E93" w:rsidRPr="00922BEE">
              <w:rPr>
                <w:rStyle w:val="Hyperlink"/>
                <w:noProof/>
              </w:rPr>
              <w:t>3.2.</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Legal Frameworks</w:t>
            </w:r>
            <w:r w:rsidR="00CA3E93">
              <w:rPr>
                <w:noProof/>
                <w:webHidden/>
              </w:rPr>
              <w:tab/>
            </w:r>
            <w:r w:rsidR="00CA3E93">
              <w:rPr>
                <w:noProof/>
                <w:webHidden/>
              </w:rPr>
              <w:fldChar w:fldCharType="begin"/>
            </w:r>
            <w:r w:rsidR="00CA3E93">
              <w:rPr>
                <w:noProof/>
                <w:webHidden/>
              </w:rPr>
              <w:instrText xml:space="preserve"> PAGEREF _Toc365459285 \h </w:instrText>
            </w:r>
            <w:r w:rsidR="00CA3E93">
              <w:rPr>
                <w:noProof/>
                <w:webHidden/>
              </w:rPr>
            </w:r>
            <w:r w:rsidR="00CA3E93">
              <w:rPr>
                <w:noProof/>
                <w:webHidden/>
              </w:rPr>
              <w:fldChar w:fldCharType="separate"/>
            </w:r>
            <w:r w:rsidR="00CA3E93">
              <w:rPr>
                <w:noProof/>
                <w:webHidden/>
              </w:rPr>
              <w:t>12</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86" w:history="1">
            <w:r w:rsidR="00CA3E93" w:rsidRPr="00922BEE">
              <w:rPr>
                <w:rStyle w:val="Hyperlink"/>
                <w:noProof/>
                <w:lang w:val="en-US"/>
              </w:rPr>
              <w:t>3.3</w:t>
            </w:r>
            <w:r w:rsidR="00CA3E93">
              <w:rPr>
                <w:rFonts w:asciiTheme="minorHAnsi" w:eastAsiaTheme="minorEastAsia" w:hAnsiTheme="minorHAnsi" w:cstheme="minorBidi"/>
                <w:noProof/>
                <w:sz w:val="22"/>
                <w:szCs w:val="22"/>
                <w:lang w:val="en-US" w:eastAsia="en-US"/>
              </w:rPr>
              <w:tab/>
            </w:r>
            <w:r w:rsidR="00CA3E93" w:rsidRPr="00922BEE">
              <w:rPr>
                <w:rStyle w:val="Hyperlink"/>
                <w:noProof/>
                <w:lang w:val="en-US"/>
              </w:rPr>
              <w:t>Overview of the World Bank’s Safeguard Policies</w:t>
            </w:r>
            <w:r w:rsidR="00CA3E93">
              <w:rPr>
                <w:noProof/>
                <w:webHidden/>
              </w:rPr>
              <w:tab/>
            </w:r>
            <w:r w:rsidR="00CA3E93">
              <w:rPr>
                <w:noProof/>
                <w:webHidden/>
              </w:rPr>
              <w:fldChar w:fldCharType="begin"/>
            </w:r>
            <w:r w:rsidR="00CA3E93">
              <w:rPr>
                <w:noProof/>
                <w:webHidden/>
              </w:rPr>
              <w:instrText xml:space="preserve"> PAGEREF _Toc365459286 \h </w:instrText>
            </w:r>
            <w:r w:rsidR="00CA3E93">
              <w:rPr>
                <w:noProof/>
                <w:webHidden/>
              </w:rPr>
            </w:r>
            <w:r w:rsidR="00CA3E93">
              <w:rPr>
                <w:noProof/>
                <w:webHidden/>
              </w:rPr>
              <w:fldChar w:fldCharType="separate"/>
            </w:r>
            <w:r w:rsidR="00CA3E93">
              <w:rPr>
                <w:noProof/>
                <w:webHidden/>
              </w:rPr>
              <w:t>16</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87" w:history="1">
            <w:r w:rsidR="00CA3E93" w:rsidRPr="00922BEE">
              <w:rPr>
                <w:rStyle w:val="Hyperlink"/>
                <w:noProof/>
              </w:rPr>
              <w:t>3.4</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Comparative Analysis of Gambian Laws with World Bank Safeguard Policy OP4.12</w:t>
            </w:r>
            <w:r w:rsidR="00CA3E93">
              <w:rPr>
                <w:noProof/>
                <w:webHidden/>
              </w:rPr>
              <w:tab/>
            </w:r>
            <w:r w:rsidR="00CA3E93">
              <w:rPr>
                <w:noProof/>
                <w:webHidden/>
              </w:rPr>
              <w:fldChar w:fldCharType="begin"/>
            </w:r>
            <w:r w:rsidR="00CA3E93">
              <w:rPr>
                <w:noProof/>
                <w:webHidden/>
              </w:rPr>
              <w:instrText xml:space="preserve"> PAGEREF _Toc365459287 \h </w:instrText>
            </w:r>
            <w:r w:rsidR="00CA3E93">
              <w:rPr>
                <w:noProof/>
                <w:webHidden/>
              </w:rPr>
            </w:r>
            <w:r w:rsidR="00CA3E93">
              <w:rPr>
                <w:noProof/>
                <w:webHidden/>
              </w:rPr>
              <w:fldChar w:fldCharType="separate"/>
            </w:r>
            <w:r w:rsidR="00CA3E93">
              <w:rPr>
                <w:noProof/>
                <w:webHidden/>
              </w:rPr>
              <w:t>17</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88" w:history="1">
            <w:r w:rsidR="00CA3E93" w:rsidRPr="00922BEE">
              <w:rPr>
                <w:rStyle w:val="Hyperlink"/>
                <w:noProof/>
              </w:rPr>
              <w:t>3.5</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Institutional Framework for the Environmental Management</w:t>
            </w:r>
            <w:r w:rsidR="00CA3E93">
              <w:rPr>
                <w:noProof/>
                <w:webHidden/>
              </w:rPr>
              <w:tab/>
            </w:r>
            <w:r w:rsidR="00CA3E93">
              <w:rPr>
                <w:noProof/>
                <w:webHidden/>
              </w:rPr>
              <w:fldChar w:fldCharType="begin"/>
            </w:r>
            <w:r w:rsidR="00CA3E93">
              <w:rPr>
                <w:noProof/>
                <w:webHidden/>
              </w:rPr>
              <w:instrText xml:space="preserve"> PAGEREF _Toc365459288 \h </w:instrText>
            </w:r>
            <w:r w:rsidR="00CA3E93">
              <w:rPr>
                <w:noProof/>
                <w:webHidden/>
              </w:rPr>
            </w:r>
            <w:r w:rsidR="00CA3E93">
              <w:rPr>
                <w:noProof/>
                <w:webHidden/>
              </w:rPr>
              <w:fldChar w:fldCharType="separate"/>
            </w:r>
            <w:r w:rsidR="00CA3E93">
              <w:rPr>
                <w:noProof/>
                <w:webHidden/>
              </w:rPr>
              <w:t>18</w:t>
            </w:r>
            <w:r w:rsidR="00CA3E93">
              <w:rPr>
                <w:noProof/>
                <w:webHidden/>
              </w:rPr>
              <w:fldChar w:fldCharType="end"/>
            </w:r>
          </w:hyperlink>
        </w:p>
        <w:p w:rsidR="00CA3E93" w:rsidRDefault="0022522A">
          <w:pPr>
            <w:pStyle w:val="TOC1"/>
            <w:tabs>
              <w:tab w:val="left" w:pos="720"/>
              <w:tab w:val="right" w:leader="dot" w:pos="10747"/>
            </w:tabs>
            <w:rPr>
              <w:rFonts w:asciiTheme="minorHAnsi" w:eastAsiaTheme="minorEastAsia" w:hAnsiTheme="minorHAnsi" w:cstheme="minorBidi"/>
              <w:b w:val="0"/>
              <w:noProof/>
              <w:sz w:val="22"/>
              <w:szCs w:val="22"/>
              <w:lang w:val="en-US" w:eastAsia="en-US"/>
            </w:rPr>
          </w:pPr>
          <w:hyperlink w:anchor="_Toc365459289" w:history="1">
            <w:r w:rsidR="00CA3E93" w:rsidRPr="00922BEE">
              <w:rPr>
                <w:rStyle w:val="Hyperlink"/>
                <w:noProof/>
                <w:lang w:val="en-US"/>
              </w:rPr>
              <w:t>IV.</w:t>
            </w:r>
            <w:r w:rsidR="00CA3E93">
              <w:rPr>
                <w:rFonts w:asciiTheme="minorHAnsi" w:eastAsiaTheme="minorEastAsia" w:hAnsiTheme="minorHAnsi" w:cstheme="minorBidi"/>
                <w:b w:val="0"/>
                <w:noProof/>
                <w:sz w:val="22"/>
                <w:szCs w:val="22"/>
                <w:lang w:val="en-US" w:eastAsia="en-US"/>
              </w:rPr>
              <w:tab/>
            </w:r>
            <w:r w:rsidR="00CA3E93" w:rsidRPr="00922BEE">
              <w:rPr>
                <w:rStyle w:val="Hyperlink"/>
                <w:noProof/>
                <w:lang w:val="en-US"/>
              </w:rPr>
              <w:t>POTENTIAL ENVIRONMENTAL AND SOCIAL IMPACTS OF THE READ PROJECT</w:t>
            </w:r>
            <w:r w:rsidR="00CA3E93">
              <w:rPr>
                <w:noProof/>
                <w:webHidden/>
              </w:rPr>
              <w:tab/>
            </w:r>
            <w:r w:rsidR="00CA3E93">
              <w:rPr>
                <w:noProof/>
                <w:webHidden/>
              </w:rPr>
              <w:fldChar w:fldCharType="begin"/>
            </w:r>
            <w:r w:rsidR="00CA3E93">
              <w:rPr>
                <w:noProof/>
                <w:webHidden/>
              </w:rPr>
              <w:instrText xml:space="preserve"> PAGEREF _Toc365459289 \h </w:instrText>
            </w:r>
            <w:r w:rsidR="00CA3E93">
              <w:rPr>
                <w:noProof/>
                <w:webHidden/>
              </w:rPr>
            </w:r>
            <w:r w:rsidR="00CA3E93">
              <w:rPr>
                <w:noProof/>
                <w:webHidden/>
              </w:rPr>
              <w:fldChar w:fldCharType="separate"/>
            </w:r>
            <w:r w:rsidR="00CA3E93">
              <w:rPr>
                <w:noProof/>
                <w:webHidden/>
              </w:rPr>
              <w:t>20</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90" w:history="1">
            <w:r w:rsidR="00CA3E93" w:rsidRPr="00922BEE">
              <w:rPr>
                <w:rStyle w:val="Hyperlink"/>
                <w:noProof/>
              </w:rPr>
              <w:t>4.1</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Environmental Impacts of the Proposed READ Project Activities</w:t>
            </w:r>
            <w:r w:rsidR="00CA3E93">
              <w:rPr>
                <w:noProof/>
                <w:webHidden/>
              </w:rPr>
              <w:tab/>
            </w:r>
            <w:r w:rsidR="00CA3E93">
              <w:rPr>
                <w:noProof/>
                <w:webHidden/>
              </w:rPr>
              <w:fldChar w:fldCharType="begin"/>
            </w:r>
            <w:r w:rsidR="00CA3E93">
              <w:rPr>
                <w:noProof/>
                <w:webHidden/>
              </w:rPr>
              <w:instrText xml:space="preserve"> PAGEREF _Toc365459290 \h </w:instrText>
            </w:r>
            <w:r w:rsidR="00CA3E93">
              <w:rPr>
                <w:noProof/>
                <w:webHidden/>
              </w:rPr>
            </w:r>
            <w:r w:rsidR="00CA3E93">
              <w:rPr>
                <w:noProof/>
                <w:webHidden/>
              </w:rPr>
              <w:fldChar w:fldCharType="separate"/>
            </w:r>
            <w:r w:rsidR="00CA3E93">
              <w:rPr>
                <w:noProof/>
                <w:webHidden/>
              </w:rPr>
              <w:t>20</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91" w:history="1">
            <w:r w:rsidR="00CA3E93" w:rsidRPr="00922BEE">
              <w:rPr>
                <w:rStyle w:val="Hyperlink"/>
                <w:noProof/>
              </w:rPr>
              <w:t>4.2</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Social Impacts of the Proposed READ Project Activities</w:t>
            </w:r>
            <w:r w:rsidR="00CA3E93">
              <w:rPr>
                <w:noProof/>
                <w:webHidden/>
              </w:rPr>
              <w:tab/>
            </w:r>
            <w:r w:rsidR="00CA3E93">
              <w:rPr>
                <w:noProof/>
                <w:webHidden/>
              </w:rPr>
              <w:fldChar w:fldCharType="begin"/>
            </w:r>
            <w:r w:rsidR="00CA3E93">
              <w:rPr>
                <w:noProof/>
                <w:webHidden/>
              </w:rPr>
              <w:instrText xml:space="preserve"> PAGEREF _Toc365459291 \h </w:instrText>
            </w:r>
            <w:r w:rsidR="00CA3E93">
              <w:rPr>
                <w:noProof/>
                <w:webHidden/>
              </w:rPr>
            </w:r>
            <w:r w:rsidR="00CA3E93">
              <w:rPr>
                <w:noProof/>
                <w:webHidden/>
              </w:rPr>
              <w:fldChar w:fldCharType="separate"/>
            </w:r>
            <w:r w:rsidR="00CA3E93">
              <w:rPr>
                <w:noProof/>
                <w:webHidden/>
              </w:rPr>
              <w:t>23</w:t>
            </w:r>
            <w:r w:rsidR="00CA3E93">
              <w:rPr>
                <w:noProof/>
                <w:webHidden/>
              </w:rPr>
              <w:fldChar w:fldCharType="end"/>
            </w:r>
          </w:hyperlink>
        </w:p>
        <w:p w:rsidR="00CA3E93" w:rsidRDefault="0022522A">
          <w:pPr>
            <w:pStyle w:val="TOC1"/>
            <w:tabs>
              <w:tab w:val="left" w:pos="480"/>
              <w:tab w:val="right" w:leader="dot" w:pos="10747"/>
            </w:tabs>
            <w:rPr>
              <w:rFonts w:asciiTheme="minorHAnsi" w:eastAsiaTheme="minorEastAsia" w:hAnsiTheme="minorHAnsi" w:cstheme="minorBidi"/>
              <w:b w:val="0"/>
              <w:noProof/>
              <w:sz w:val="22"/>
              <w:szCs w:val="22"/>
              <w:lang w:val="en-US" w:eastAsia="en-US"/>
            </w:rPr>
          </w:pPr>
          <w:hyperlink w:anchor="_Toc365459292" w:history="1">
            <w:r w:rsidR="00CA3E93" w:rsidRPr="00922BEE">
              <w:rPr>
                <w:rStyle w:val="Hyperlink"/>
                <w:noProof/>
                <w:lang w:val="en-US"/>
              </w:rPr>
              <w:t>V.</w:t>
            </w:r>
            <w:r w:rsidR="00CA3E93">
              <w:rPr>
                <w:rFonts w:asciiTheme="minorHAnsi" w:eastAsiaTheme="minorEastAsia" w:hAnsiTheme="minorHAnsi" w:cstheme="minorBidi"/>
                <w:b w:val="0"/>
                <w:noProof/>
                <w:sz w:val="22"/>
                <w:szCs w:val="22"/>
                <w:lang w:val="en-US" w:eastAsia="en-US"/>
              </w:rPr>
              <w:tab/>
            </w:r>
            <w:r w:rsidR="00CA3E93" w:rsidRPr="00922BEE">
              <w:rPr>
                <w:rStyle w:val="Hyperlink"/>
                <w:noProof/>
                <w:lang w:val="en-US"/>
              </w:rPr>
              <w:t>THE ENVIRONMENTAL AND SOCIAL SCREENING PROCESS</w:t>
            </w:r>
            <w:r w:rsidR="00CA3E93">
              <w:rPr>
                <w:noProof/>
                <w:webHidden/>
              </w:rPr>
              <w:tab/>
            </w:r>
            <w:r w:rsidR="00CA3E93">
              <w:rPr>
                <w:noProof/>
                <w:webHidden/>
              </w:rPr>
              <w:fldChar w:fldCharType="begin"/>
            </w:r>
            <w:r w:rsidR="00CA3E93">
              <w:rPr>
                <w:noProof/>
                <w:webHidden/>
              </w:rPr>
              <w:instrText xml:space="preserve"> PAGEREF _Toc365459292 \h </w:instrText>
            </w:r>
            <w:r w:rsidR="00CA3E93">
              <w:rPr>
                <w:noProof/>
                <w:webHidden/>
              </w:rPr>
            </w:r>
            <w:r w:rsidR="00CA3E93">
              <w:rPr>
                <w:noProof/>
                <w:webHidden/>
              </w:rPr>
              <w:fldChar w:fldCharType="separate"/>
            </w:r>
            <w:r w:rsidR="00CA3E93">
              <w:rPr>
                <w:noProof/>
                <w:webHidden/>
              </w:rPr>
              <w:t>24</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93" w:history="1">
            <w:r w:rsidR="00CA3E93" w:rsidRPr="00922BEE">
              <w:rPr>
                <w:rStyle w:val="Hyperlink"/>
                <w:noProof/>
              </w:rPr>
              <w:t>5.1.</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The Environmental and Social Screening Process</w:t>
            </w:r>
            <w:r w:rsidR="00CA3E93">
              <w:rPr>
                <w:noProof/>
                <w:webHidden/>
              </w:rPr>
              <w:tab/>
            </w:r>
            <w:r w:rsidR="00CA3E93">
              <w:rPr>
                <w:noProof/>
                <w:webHidden/>
              </w:rPr>
              <w:fldChar w:fldCharType="begin"/>
            </w:r>
            <w:r w:rsidR="00CA3E93">
              <w:rPr>
                <w:noProof/>
                <w:webHidden/>
              </w:rPr>
              <w:instrText xml:space="preserve"> PAGEREF _Toc365459293 \h </w:instrText>
            </w:r>
            <w:r w:rsidR="00CA3E93">
              <w:rPr>
                <w:noProof/>
                <w:webHidden/>
              </w:rPr>
            </w:r>
            <w:r w:rsidR="00CA3E93">
              <w:rPr>
                <w:noProof/>
                <w:webHidden/>
              </w:rPr>
              <w:fldChar w:fldCharType="separate"/>
            </w:r>
            <w:r w:rsidR="00CA3E93">
              <w:rPr>
                <w:noProof/>
                <w:webHidden/>
              </w:rPr>
              <w:t>24</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94" w:history="1">
            <w:r w:rsidR="00CA3E93" w:rsidRPr="00922BEE">
              <w:rPr>
                <w:rStyle w:val="Hyperlink"/>
                <w:noProof/>
              </w:rPr>
              <w:t>5.2.</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The Screening Steps</w:t>
            </w:r>
            <w:r w:rsidR="00CA3E93">
              <w:rPr>
                <w:noProof/>
                <w:webHidden/>
              </w:rPr>
              <w:tab/>
            </w:r>
            <w:r w:rsidR="00CA3E93">
              <w:rPr>
                <w:noProof/>
                <w:webHidden/>
              </w:rPr>
              <w:fldChar w:fldCharType="begin"/>
            </w:r>
            <w:r w:rsidR="00CA3E93">
              <w:rPr>
                <w:noProof/>
                <w:webHidden/>
              </w:rPr>
              <w:instrText xml:space="preserve"> PAGEREF _Toc365459294 \h </w:instrText>
            </w:r>
            <w:r w:rsidR="00CA3E93">
              <w:rPr>
                <w:noProof/>
                <w:webHidden/>
              </w:rPr>
            </w:r>
            <w:r w:rsidR="00CA3E93">
              <w:rPr>
                <w:noProof/>
                <w:webHidden/>
              </w:rPr>
              <w:fldChar w:fldCharType="separate"/>
            </w:r>
            <w:r w:rsidR="00CA3E93">
              <w:rPr>
                <w:noProof/>
                <w:webHidden/>
              </w:rPr>
              <w:t>24</w:t>
            </w:r>
            <w:r w:rsidR="00CA3E93">
              <w:rPr>
                <w:noProof/>
                <w:webHidden/>
              </w:rPr>
              <w:fldChar w:fldCharType="end"/>
            </w:r>
          </w:hyperlink>
        </w:p>
        <w:p w:rsidR="00CA3E93" w:rsidRDefault="0022522A">
          <w:pPr>
            <w:pStyle w:val="TOC1"/>
            <w:tabs>
              <w:tab w:val="left" w:pos="720"/>
              <w:tab w:val="right" w:leader="dot" w:pos="10747"/>
            </w:tabs>
            <w:rPr>
              <w:rFonts w:asciiTheme="minorHAnsi" w:eastAsiaTheme="minorEastAsia" w:hAnsiTheme="minorHAnsi" w:cstheme="minorBidi"/>
              <w:b w:val="0"/>
              <w:noProof/>
              <w:sz w:val="22"/>
              <w:szCs w:val="22"/>
              <w:lang w:val="en-US" w:eastAsia="en-US"/>
            </w:rPr>
          </w:pPr>
          <w:hyperlink w:anchor="_Toc365459295" w:history="1">
            <w:r w:rsidR="00CA3E93" w:rsidRPr="00922BEE">
              <w:rPr>
                <w:rStyle w:val="Hyperlink"/>
                <w:noProof/>
              </w:rPr>
              <w:t>VI.</w:t>
            </w:r>
            <w:r w:rsidR="00CA3E93">
              <w:rPr>
                <w:rFonts w:asciiTheme="minorHAnsi" w:eastAsiaTheme="minorEastAsia" w:hAnsiTheme="minorHAnsi" w:cstheme="minorBidi"/>
                <w:b w:val="0"/>
                <w:noProof/>
                <w:sz w:val="22"/>
                <w:szCs w:val="22"/>
                <w:lang w:val="en-US" w:eastAsia="en-US"/>
              </w:rPr>
              <w:tab/>
            </w:r>
            <w:r w:rsidR="00CA3E93" w:rsidRPr="00922BEE">
              <w:rPr>
                <w:rStyle w:val="Hyperlink"/>
                <w:noProof/>
              </w:rPr>
              <w:t>ENVIRONMENTAL MANAGEMENT PLAN (EMP)</w:t>
            </w:r>
            <w:r w:rsidR="00CA3E93">
              <w:rPr>
                <w:noProof/>
                <w:webHidden/>
              </w:rPr>
              <w:tab/>
            </w:r>
            <w:r w:rsidR="00CA3E93">
              <w:rPr>
                <w:noProof/>
                <w:webHidden/>
              </w:rPr>
              <w:fldChar w:fldCharType="begin"/>
            </w:r>
            <w:r w:rsidR="00CA3E93">
              <w:rPr>
                <w:noProof/>
                <w:webHidden/>
              </w:rPr>
              <w:instrText xml:space="preserve"> PAGEREF _Toc365459295 \h </w:instrText>
            </w:r>
            <w:r w:rsidR="00CA3E93">
              <w:rPr>
                <w:noProof/>
                <w:webHidden/>
              </w:rPr>
            </w:r>
            <w:r w:rsidR="00CA3E93">
              <w:rPr>
                <w:noProof/>
                <w:webHidden/>
              </w:rPr>
              <w:fldChar w:fldCharType="separate"/>
            </w:r>
            <w:r w:rsidR="00CA3E93">
              <w:rPr>
                <w:noProof/>
                <w:webHidden/>
              </w:rPr>
              <w:t>28</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96" w:history="1">
            <w:r w:rsidR="00CA3E93" w:rsidRPr="00922BEE">
              <w:rPr>
                <w:rStyle w:val="Hyperlink"/>
                <w:noProof/>
              </w:rPr>
              <w:t>6.1</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Environmental Management Plan for the Implementation of the READ Project</w:t>
            </w:r>
            <w:r w:rsidR="00CA3E93">
              <w:rPr>
                <w:noProof/>
                <w:webHidden/>
              </w:rPr>
              <w:tab/>
            </w:r>
            <w:r w:rsidR="00CA3E93">
              <w:rPr>
                <w:noProof/>
                <w:webHidden/>
              </w:rPr>
              <w:fldChar w:fldCharType="begin"/>
            </w:r>
            <w:r w:rsidR="00CA3E93">
              <w:rPr>
                <w:noProof/>
                <w:webHidden/>
              </w:rPr>
              <w:instrText xml:space="preserve"> PAGEREF _Toc365459296 \h </w:instrText>
            </w:r>
            <w:r w:rsidR="00CA3E93">
              <w:rPr>
                <w:noProof/>
                <w:webHidden/>
              </w:rPr>
            </w:r>
            <w:r w:rsidR="00CA3E93">
              <w:rPr>
                <w:noProof/>
                <w:webHidden/>
              </w:rPr>
              <w:fldChar w:fldCharType="separate"/>
            </w:r>
            <w:r w:rsidR="00CA3E93">
              <w:rPr>
                <w:noProof/>
                <w:webHidden/>
              </w:rPr>
              <w:t>28</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97" w:history="1">
            <w:r w:rsidR="00CA3E93" w:rsidRPr="00922BEE">
              <w:rPr>
                <w:rStyle w:val="Hyperlink"/>
                <w:noProof/>
              </w:rPr>
              <w:t>6.2.</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Institutions Responsible for Implementing and Monitoring the Mitigation Measures</w:t>
            </w:r>
            <w:r w:rsidR="00CA3E93">
              <w:rPr>
                <w:noProof/>
                <w:webHidden/>
              </w:rPr>
              <w:tab/>
            </w:r>
            <w:r w:rsidR="00CA3E93">
              <w:rPr>
                <w:noProof/>
                <w:webHidden/>
              </w:rPr>
              <w:fldChar w:fldCharType="begin"/>
            </w:r>
            <w:r w:rsidR="00CA3E93">
              <w:rPr>
                <w:noProof/>
                <w:webHidden/>
              </w:rPr>
              <w:instrText xml:space="preserve"> PAGEREF _Toc365459297 \h </w:instrText>
            </w:r>
            <w:r w:rsidR="00CA3E93">
              <w:rPr>
                <w:noProof/>
                <w:webHidden/>
              </w:rPr>
            </w:r>
            <w:r w:rsidR="00CA3E93">
              <w:rPr>
                <w:noProof/>
                <w:webHidden/>
              </w:rPr>
              <w:fldChar w:fldCharType="separate"/>
            </w:r>
            <w:r w:rsidR="00CA3E93">
              <w:rPr>
                <w:noProof/>
                <w:webHidden/>
              </w:rPr>
              <w:t>30</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98" w:history="1">
            <w:r w:rsidR="00CA3E93" w:rsidRPr="00922BEE">
              <w:rPr>
                <w:rStyle w:val="Hyperlink"/>
                <w:noProof/>
              </w:rPr>
              <w:t>6.3</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Capacity Building for the Environmental and Social Management of the Project</w:t>
            </w:r>
            <w:r w:rsidR="00CA3E93">
              <w:rPr>
                <w:noProof/>
                <w:webHidden/>
              </w:rPr>
              <w:tab/>
            </w:r>
            <w:r w:rsidR="00CA3E93">
              <w:rPr>
                <w:noProof/>
                <w:webHidden/>
              </w:rPr>
              <w:fldChar w:fldCharType="begin"/>
            </w:r>
            <w:r w:rsidR="00CA3E93">
              <w:rPr>
                <w:noProof/>
                <w:webHidden/>
              </w:rPr>
              <w:instrText xml:space="preserve"> PAGEREF _Toc365459298 \h </w:instrText>
            </w:r>
            <w:r w:rsidR="00CA3E93">
              <w:rPr>
                <w:noProof/>
                <w:webHidden/>
              </w:rPr>
            </w:r>
            <w:r w:rsidR="00CA3E93">
              <w:rPr>
                <w:noProof/>
                <w:webHidden/>
              </w:rPr>
              <w:fldChar w:fldCharType="separate"/>
            </w:r>
            <w:r w:rsidR="00CA3E93">
              <w:rPr>
                <w:noProof/>
                <w:webHidden/>
              </w:rPr>
              <w:t>31</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299" w:history="1">
            <w:r w:rsidR="00CA3E93" w:rsidRPr="00922BEE">
              <w:rPr>
                <w:rStyle w:val="Hyperlink"/>
                <w:noProof/>
              </w:rPr>
              <w:t>6.4</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Monitoring Plan - Monitoring Indicators</w:t>
            </w:r>
            <w:r w:rsidR="00CA3E93">
              <w:rPr>
                <w:noProof/>
                <w:webHidden/>
              </w:rPr>
              <w:tab/>
            </w:r>
            <w:r w:rsidR="00CA3E93">
              <w:rPr>
                <w:noProof/>
                <w:webHidden/>
              </w:rPr>
              <w:fldChar w:fldCharType="begin"/>
            </w:r>
            <w:r w:rsidR="00CA3E93">
              <w:rPr>
                <w:noProof/>
                <w:webHidden/>
              </w:rPr>
              <w:instrText xml:space="preserve"> PAGEREF _Toc365459299 \h </w:instrText>
            </w:r>
            <w:r w:rsidR="00CA3E93">
              <w:rPr>
                <w:noProof/>
                <w:webHidden/>
              </w:rPr>
            </w:r>
            <w:r w:rsidR="00CA3E93">
              <w:rPr>
                <w:noProof/>
                <w:webHidden/>
              </w:rPr>
              <w:fldChar w:fldCharType="separate"/>
            </w:r>
            <w:r w:rsidR="00CA3E93">
              <w:rPr>
                <w:noProof/>
                <w:webHidden/>
              </w:rPr>
              <w:t>32</w:t>
            </w:r>
            <w:r w:rsidR="00CA3E93">
              <w:rPr>
                <w:noProof/>
                <w:webHidden/>
              </w:rPr>
              <w:fldChar w:fldCharType="end"/>
            </w:r>
          </w:hyperlink>
        </w:p>
        <w:p w:rsidR="00CA3E93" w:rsidRDefault="0022522A">
          <w:pPr>
            <w:pStyle w:val="TOC2"/>
            <w:tabs>
              <w:tab w:val="left" w:pos="960"/>
              <w:tab w:val="right" w:leader="dot" w:pos="10747"/>
            </w:tabs>
            <w:rPr>
              <w:rFonts w:asciiTheme="minorHAnsi" w:eastAsiaTheme="minorEastAsia" w:hAnsiTheme="minorHAnsi" w:cstheme="minorBidi"/>
              <w:noProof/>
              <w:sz w:val="22"/>
              <w:szCs w:val="22"/>
              <w:lang w:val="en-US" w:eastAsia="en-US"/>
            </w:rPr>
          </w:pPr>
          <w:hyperlink w:anchor="_Toc365459300" w:history="1">
            <w:r w:rsidR="00CA3E93" w:rsidRPr="00922BEE">
              <w:rPr>
                <w:rStyle w:val="Hyperlink"/>
                <w:noProof/>
              </w:rPr>
              <w:t>6.5.</w:t>
            </w:r>
            <w:r w:rsidR="00CA3E93">
              <w:rPr>
                <w:rFonts w:asciiTheme="minorHAnsi" w:eastAsiaTheme="minorEastAsia" w:hAnsiTheme="minorHAnsi" w:cstheme="minorBidi"/>
                <w:noProof/>
                <w:sz w:val="22"/>
                <w:szCs w:val="22"/>
                <w:lang w:val="en-US" w:eastAsia="en-US"/>
              </w:rPr>
              <w:tab/>
            </w:r>
            <w:r w:rsidR="00CA3E93" w:rsidRPr="00922BEE">
              <w:rPr>
                <w:rStyle w:val="Hyperlink"/>
                <w:noProof/>
              </w:rPr>
              <w:t>Budget for the Environmental and Social Management of the Education Project</w:t>
            </w:r>
            <w:r w:rsidR="00CA3E93">
              <w:rPr>
                <w:noProof/>
                <w:webHidden/>
              </w:rPr>
              <w:tab/>
            </w:r>
            <w:r w:rsidR="00CA3E93">
              <w:rPr>
                <w:noProof/>
                <w:webHidden/>
              </w:rPr>
              <w:fldChar w:fldCharType="begin"/>
            </w:r>
            <w:r w:rsidR="00CA3E93">
              <w:rPr>
                <w:noProof/>
                <w:webHidden/>
              </w:rPr>
              <w:instrText xml:space="preserve"> PAGEREF _Toc365459300 \h </w:instrText>
            </w:r>
            <w:r w:rsidR="00CA3E93">
              <w:rPr>
                <w:noProof/>
                <w:webHidden/>
              </w:rPr>
            </w:r>
            <w:r w:rsidR="00CA3E93">
              <w:rPr>
                <w:noProof/>
                <w:webHidden/>
              </w:rPr>
              <w:fldChar w:fldCharType="separate"/>
            </w:r>
            <w:r w:rsidR="00CA3E93">
              <w:rPr>
                <w:noProof/>
                <w:webHidden/>
              </w:rPr>
              <w:t>33</w:t>
            </w:r>
            <w:r w:rsidR="00CA3E93">
              <w:rPr>
                <w:noProof/>
                <w:webHidden/>
              </w:rPr>
              <w:fldChar w:fldCharType="end"/>
            </w:r>
          </w:hyperlink>
        </w:p>
        <w:p w:rsidR="00CA3E93" w:rsidRDefault="0022522A">
          <w:pPr>
            <w:pStyle w:val="TOC2"/>
            <w:tabs>
              <w:tab w:val="right" w:leader="dot" w:pos="10747"/>
            </w:tabs>
            <w:rPr>
              <w:rFonts w:asciiTheme="minorHAnsi" w:eastAsiaTheme="minorEastAsia" w:hAnsiTheme="minorHAnsi" w:cstheme="minorBidi"/>
              <w:noProof/>
              <w:sz w:val="22"/>
              <w:szCs w:val="22"/>
              <w:lang w:val="en-US" w:eastAsia="en-US"/>
            </w:rPr>
          </w:pPr>
          <w:hyperlink w:anchor="_Toc365459301" w:history="1">
            <w:r w:rsidR="00CA3E93" w:rsidRPr="00922BEE">
              <w:rPr>
                <w:rStyle w:val="Hyperlink"/>
                <w:noProof/>
                <w:lang w:val="en-US"/>
              </w:rPr>
              <w:t>6.6.     Recommendations</w:t>
            </w:r>
            <w:r w:rsidR="00CA3E93">
              <w:rPr>
                <w:noProof/>
                <w:webHidden/>
              </w:rPr>
              <w:tab/>
            </w:r>
            <w:r w:rsidR="00CA3E93">
              <w:rPr>
                <w:noProof/>
                <w:webHidden/>
              </w:rPr>
              <w:fldChar w:fldCharType="begin"/>
            </w:r>
            <w:r w:rsidR="00CA3E93">
              <w:rPr>
                <w:noProof/>
                <w:webHidden/>
              </w:rPr>
              <w:instrText xml:space="preserve"> PAGEREF _Toc365459301 \h </w:instrText>
            </w:r>
            <w:r w:rsidR="00CA3E93">
              <w:rPr>
                <w:noProof/>
                <w:webHidden/>
              </w:rPr>
            </w:r>
            <w:r w:rsidR="00CA3E93">
              <w:rPr>
                <w:noProof/>
                <w:webHidden/>
              </w:rPr>
              <w:fldChar w:fldCharType="separate"/>
            </w:r>
            <w:r w:rsidR="00CA3E93">
              <w:rPr>
                <w:noProof/>
                <w:webHidden/>
              </w:rPr>
              <w:t>34</w:t>
            </w:r>
            <w:r w:rsidR="00CA3E93">
              <w:rPr>
                <w:noProof/>
                <w:webHidden/>
              </w:rPr>
              <w:fldChar w:fldCharType="end"/>
            </w:r>
          </w:hyperlink>
        </w:p>
        <w:p w:rsidR="00CA3E93" w:rsidRDefault="0022522A">
          <w:pPr>
            <w:pStyle w:val="TOC1"/>
            <w:tabs>
              <w:tab w:val="left" w:pos="720"/>
              <w:tab w:val="right" w:leader="dot" w:pos="10747"/>
            </w:tabs>
            <w:rPr>
              <w:rFonts w:asciiTheme="minorHAnsi" w:eastAsiaTheme="minorEastAsia" w:hAnsiTheme="minorHAnsi" w:cstheme="minorBidi"/>
              <w:b w:val="0"/>
              <w:noProof/>
              <w:sz w:val="22"/>
              <w:szCs w:val="22"/>
              <w:lang w:val="en-US" w:eastAsia="en-US"/>
            </w:rPr>
          </w:pPr>
          <w:hyperlink w:anchor="_Toc365459302" w:history="1">
            <w:r w:rsidR="00CA3E93" w:rsidRPr="00922BEE">
              <w:rPr>
                <w:rStyle w:val="Hyperlink"/>
                <w:noProof/>
                <w:lang w:val="en-US"/>
              </w:rPr>
              <w:t xml:space="preserve">VII. </w:t>
            </w:r>
            <w:r w:rsidR="00CA3E93">
              <w:rPr>
                <w:rFonts w:asciiTheme="minorHAnsi" w:eastAsiaTheme="minorEastAsia" w:hAnsiTheme="minorHAnsi" w:cstheme="minorBidi"/>
                <w:b w:val="0"/>
                <w:noProof/>
                <w:sz w:val="22"/>
                <w:szCs w:val="22"/>
                <w:lang w:val="en-US" w:eastAsia="en-US"/>
              </w:rPr>
              <w:tab/>
            </w:r>
            <w:r w:rsidR="00CA3E93" w:rsidRPr="00922BEE">
              <w:rPr>
                <w:rStyle w:val="Hyperlink"/>
                <w:noProof/>
                <w:lang w:val="en-US"/>
              </w:rPr>
              <w:t>ANNEXES</w:t>
            </w:r>
            <w:r w:rsidR="00CA3E93">
              <w:rPr>
                <w:noProof/>
                <w:webHidden/>
              </w:rPr>
              <w:tab/>
            </w:r>
            <w:r w:rsidR="00CA3E93">
              <w:rPr>
                <w:noProof/>
                <w:webHidden/>
              </w:rPr>
              <w:fldChar w:fldCharType="begin"/>
            </w:r>
            <w:r w:rsidR="00CA3E93">
              <w:rPr>
                <w:noProof/>
                <w:webHidden/>
              </w:rPr>
              <w:instrText xml:space="preserve"> PAGEREF _Toc365459302 \h </w:instrText>
            </w:r>
            <w:r w:rsidR="00CA3E93">
              <w:rPr>
                <w:noProof/>
                <w:webHidden/>
              </w:rPr>
            </w:r>
            <w:r w:rsidR="00CA3E93">
              <w:rPr>
                <w:noProof/>
                <w:webHidden/>
              </w:rPr>
              <w:fldChar w:fldCharType="separate"/>
            </w:r>
            <w:r w:rsidR="00CA3E93">
              <w:rPr>
                <w:noProof/>
                <w:webHidden/>
              </w:rPr>
              <w:t>35</w:t>
            </w:r>
            <w:r w:rsidR="00CA3E93">
              <w:rPr>
                <w:noProof/>
                <w:webHidden/>
              </w:rPr>
              <w:fldChar w:fldCharType="end"/>
            </w:r>
          </w:hyperlink>
        </w:p>
        <w:p w:rsidR="009B4D42" w:rsidRDefault="00722BF9">
          <w:r>
            <w:rPr>
              <w:b/>
              <w:bCs/>
              <w:noProof/>
            </w:rPr>
            <w:lastRenderedPageBreak/>
            <w:fldChar w:fldCharType="end"/>
          </w:r>
          <w:r w:rsidR="00D11D8E">
            <w:rPr>
              <w:noProof/>
            </w:rPr>
            <w:t xml:space="preserve"> </w:t>
          </w:r>
        </w:p>
      </w:sdtContent>
    </w:sdt>
    <w:p w:rsidR="009B4D42" w:rsidRPr="00F05D05" w:rsidRDefault="009B4D42" w:rsidP="000F47A1">
      <w:pPr>
        <w:autoSpaceDE w:val="0"/>
        <w:autoSpaceDN w:val="0"/>
        <w:adjustRightInd w:val="0"/>
        <w:spacing w:line="240" w:lineRule="atLeast"/>
        <w:rPr>
          <w:rStyle w:val="Titre1CarCarCarCarCarCarCarCarCarCarCarCarCarCarCarCarCarCarCar"/>
          <w:color w:val="auto"/>
          <w:lang w:val="en-GB"/>
        </w:rPr>
      </w:pPr>
      <w:r w:rsidRPr="00F05D05">
        <w:rPr>
          <w:rStyle w:val="Titre1CarCarCarCarCarCarCarCarCarCarCarCarCarCarCarCarCarCarCar"/>
          <w:color w:val="auto"/>
          <w:lang w:val="en-GB"/>
        </w:rPr>
        <w:t>List of Annexes</w:t>
      </w:r>
    </w:p>
    <w:p w:rsidR="0022522A" w:rsidRDefault="00722BF9">
      <w:pPr>
        <w:pStyle w:val="TableofFigures"/>
        <w:tabs>
          <w:tab w:val="right" w:leader="dot" w:pos="10747"/>
        </w:tabs>
        <w:rPr>
          <w:rFonts w:asciiTheme="minorHAnsi" w:eastAsiaTheme="minorEastAsia" w:hAnsiTheme="minorHAnsi" w:cstheme="minorBidi"/>
          <w:noProof/>
          <w:sz w:val="22"/>
          <w:szCs w:val="22"/>
          <w:lang w:val="en-US" w:eastAsia="en-US"/>
        </w:rPr>
      </w:pPr>
      <w:r>
        <w:rPr>
          <w:rStyle w:val="Titre1CarCarCarCarCarCarCarCarCarCarCarCarCarCarCarCarCarCarCar"/>
          <w:rFonts w:ascii="Arial" w:hAnsi="Arial" w:cs="Arial"/>
          <w:color w:val="auto"/>
          <w:sz w:val="22"/>
          <w:szCs w:val="22"/>
          <w:u w:val="single"/>
          <w:lang w:val="en-GB"/>
        </w:rPr>
        <w:fldChar w:fldCharType="begin"/>
      </w:r>
      <w:r w:rsidR="009B4D42">
        <w:rPr>
          <w:rStyle w:val="Titre1CarCarCarCarCarCarCarCarCarCarCarCarCarCarCarCarCarCarCar"/>
          <w:rFonts w:ascii="Arial" w:hAnsi="Arial" w:cs="Arial"/>
          <w:color w:val="auto"/>
          <w:sz w:val="22"/>
          <w:szCs w:val="22"/>
          <w:u w:val="single"/>
          <w:lang w:val="en-GB"/>
        </w:rPr>
        <w:instrText xml:space="preserve"> TOC \h \z \c "Annex" </w:instrText>
      </w:r>
      <w:r>
        <w:rPr>
          <w:rStyle w:val="Titre1CarCarCarCarCarCarCarCarCarCarCarCarCarCarCarCarCarCarCar"/>
          <w:rFonts w:ascii="Arial" w:hAnsi="Arial" w:cs="Arial"/>
          <w:color w:val="auto"/>
          <w:sz w:val="22"/>
          <w:szCs w:val="22"/>
          <w:u w:val="single"/>
          <w:lang w:val="en-GB"/>
        </w:rPr>
        <w:fldChar w:fldCharType="separate"/>
      </w:r>
      <w:hyperlink w:anchor="_Toc453694405" w:history="1">
        <w:r w:rsidR="0022522A" w:rsidRPr="005578F8">
          <w:rPr>
            <w:rStyle w:val="Hyperlink"/>
            <w:noProof/>
          </w:rPr>
          <w:t xml:space="preserve">Annex 1: </w:t>
        </w:r>
        <w:r w:rsidR="0022522A" w:rsidRPr="005578F8">
          <w:rPr>
            <w:rStyle w:val="Hyperlink"/>
            <w:rFonts w:eastAsia="Calibri"/>
            <w:noProof/>
            <w:lang w:val="en-US" w:eastAsia="x-none"/>
          </w:rPr>
          <w:t>Environment and Social Screening Checklist (ESSC)</w:t>
        </w:r>
        <w:r w:rsidR="0022522A">
          <w:rPr>
            <w:noProof/>
            <w:webHidden/>
          </w:rPr>
          <w:tab/>
        </w:r>
        <w:r w:rsidR="0022522A">
          <w:rPr>
            <w:noProof/>
            <w:webHidden/>
          </w:rPr>
          <w:fldChar w:fldCharType="begin"/>
        </w:r>
        <w:r w:rsidR="0022522A">
          <w:rPr>
            <w:noProof/>
            <w:webHidden/>
          </w:rPr>
          <w:instrText xml:space="preserve"> PAGEREF _Toc453694405 \h </w:instrText>
        </w:r>
        <w:r w:rsidR="0022522A">
          <w:rPr>
            <w:noProof/>
            <w:webHidden/>
          </w:rPr>
        </w:r>
        <w:r w:rsidR="0022522A">
          <w:rPr>
            <w:noProof/>
            <w:webHidden/>
          </w:rPr>
          <w:fldChar w:fldCharType="separate"/>
        </w:r>
        <w:r w:rsidR="0022522A">
          <w:rPr>
            <w:noProof/>
            <w:webHidden/>
          </w:rPr>
          <w:t>50</w:t>
        </w:r>
        <w:r w:rsidR="0022522A">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06" w:history="1">
        <w:r w:rsidRPr="005578F8">
          <w:rPr>
            <w:rStyle w:val="Hyperlink"/>
            <w:noProof/>
          </w:rPr>
          <w:t>Annex 2: Mitigation Measures List</w:t>
        </w:r>
        <w:r>
          <w:rPr>
            <w:noProof/>
            <w:webHidden/>
          </w:rPr>
          <w:tab/>
        </w:r>
        <w:r>
          <w:rPr>
            <w:noProof/>
            <w:webHidden/>
          </w:rPr>
          <w:fldChar w:fldCharType="begin"/>
        </w:r>
        <w:r>
          <w:rPr>
            <w:noProof/>
            <w:webHidden/>
          </w:rPr>
          <w:instrText xml:space="preserve"> PAGEREF _Toc453694406 \h </w:instrText>
        </w:r>
        <w:r>
          <w:rPr>
            <w:noProof/>
            <w:webHidden/>
          </w:rPr>
        </w:r>
        <w:r>
          <w:rPr>
            <w:noProof/>
            <w:webHidden/>
          </w:rPr>
          <w:fldChar w:fldCharType="separate"/>
        </w:r>
        <w:r>
          <w:rPr>
            <w:noProof/>
            <w:webHidden/>
          </w:rPr>
          <w:t>57</w:t>
        </w:r>
        <w:r>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07" w:history="1">
        <w:r w:rsidRPr="005578F8">
          <w:rPr>
            <w:rStyle w:val="Hyperlink"/>
            <w:noProof/>
          </w:rPr>
          <w:t>Annex 3</w:t>
        </w:r>
        <w:r w:rsidRPr="005578F8">
          <w:rPr>
            <w:rStyle w:val="Hyperlink"/>
            <w:noProof/>
            <w:lang w:val="en-US"/>
          </w:rPr>
          <w:t>: Environmental Guidelines for Contractors</w:t>
        </w:r>
        <w:r>
          <w:rPr>
            <w:noProof/>
            <w:webHidden/>
          </w:rPr>
          <w:tab/>
        </w:r>
        <w:r>
          <w:rPr>
            <w:noProof/>
            <w:webHidden/>
          </w:rPr>
          <w:fldChar w:fldCharType="begin"/>
        </w:r>
        <w:r>
          <w:rPr>
            <w:noProof/>
            <w:webHidden/>
          </w:rPr>
          <w:instrText xml:space="preserve"> PAGEREF _Toc453694407 \h </w:instrText>
        </w:r>
        <w:r>
          <w:rPr>
            <w:noProof/>
            <w:webHidden/>
          </w:rPr>
        </w:r>
        <w:r>
          <w:rPr>
            <w:noProof/>
            <w:webHidden/>
          </w:rPr>
          <w:fldChar w:fldCharType="separate"/>
        </w:r>
        <w:r>
          <w:rPr>
            <w:noProof/>
            <w:webHidden/>
          </w:rPr>
          <w:t>72</w:t>
        </w:r>
        <w:r>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08" w:history="1">
        <w:r w:rsidRPr="005578F8">
          <w:rPr>
            <w:rStyle w:val="Hyperlink"/>
            <w:noProof/>
          </w:rPr>
          <w:t>Annex 4</w:t>
        </w:r>
        <w:r w:rsidRPr="005578F8">
          <w:rPr>
            <w:rStyle w:val="Hyperlink"/>
            <w:noProof/>
            <w:lang w:val="en-US"/>
          </w:rPr>
          <w:t>: Summary of the World Bank Protection Policies</w:t>
        </w:r>
        <w:r>
          <w:rPr>
            <w:noProof/>
            <w:webHidden/>
          </w:rPr>
          <w:tab/>
        </w:r>
        <w:r>
          <w:rPr>
            <w:noProof/>
            <w:webHidden/>
          </w:rPr>
          <w:fldChar w:fldCharType="begin"/>
        </w:r>
        <w:r>
          <w:rPr>
            <w:noProof/>
            <w:webHidden/>
          </w:rPr>
          <w:instrText xml:space="preserve"> PAGEREF _Toc453694408 \h </w:instrText>
        </w:r>
        <w:r>
          <w:rPr>
            <w:noProof/>
            <w:webHidden/>
          </w:rPr>
        </w:r>
        <w:r>
          <w:rPr>
            <w:noProof/>
            <w:webHidden/>
          </w:rPr>
          <w:fldChar w:fldCharType="separate"/>
        </w:r>
        <w:r>
          <w:rPr>
            <w:noProof/>
            <w:webHidden/>
          </w:rPr>
          <w:t>73</w:t>
        </w:r>
        <w:r>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09" w:history="1">
        <w:r w:rsidRPr="005578F8">
          <w:rPr>
            <w:rStyle w:val="Hyperlink"/>
            <w:noProof/>
          </w:rPr>
          <w:t>Annex 5</w:t>
        </w:r>
        <w:r w:rsidRPr="005578F8">
          <w:rPr>
            <w:rStyle w:val="Hyperlink"/>
            <w:noProof/>
            <w:lang w:val="en-US"/>
          </w:rPr>
          <w:t>: Draft EA Terms of Reference</w:t>
        </w:r>
        <w:r>
          <w:rPr>
            <w:noProof/>
            <w:webHidden/>
          </w:rPr>
          <w:tab/>
        </w:r>
        <w:r>
          <w:rPr>
            <w:noProof/>
            <w:webHidden/>
          </w:rPr>
          <w:fldChar w:fldCharType="begin"/>
        </w:r>
        <w:r>
          <w:rPr>
            <w:noProof/>
            <w:webHidden/>
          </w:rPr>
          <w:instrText xml:space="preserve"> PAGEREF _Toc453694409 \h </w:instrText>
        </w:r>
        <w:r>
          <w:rPr>
            <w:noProof/>
            <w:webHidden/>
          </w:rPr>
        </w:r>
        <w:r>
          <w:rPr>
            <w:noProof/>
            <w:webHidden/>
          </w:rPr>
          <w:fldChar w:fldCharType="separate"/>
        </w:r>
        <w:r>
          <w:rPr>
            <w:noProof/>
            <w:webHidden/>
          </w:rPr>
          <w:t>76</w:t>
        </w:r>
        <w:r>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10" w:history="1">
        <w:r w:rsidRPr="005578F8">
          <w:rPr>
            <w:rStyle w:val="Hyperlink"/>
            <w:noProof/>
          </w:rPr>
          <w:t>Annex 6: Projects to be Considered for Environmental Impact Assessment</w:t>
        </w:r>
        <w:r>
          <w:rPr>
            <w:noProof/>
            <w:webHidden/>
          </w:rPr>
          <w:tab/>
        </w:r>
        <w:r>
          <w:rPr>
            <w:noProof/>
            <w:webHidden/>
          </w:rPr>
          <w:fldChar w:fldCharType="begin"/>
        </w:r>
        <w:r>
          <w:rPr>
            <w:noProof/>
            <w:webHidden/>
          </w:rPr>
          <w:instrText xml:space="preserve"> PAGEREF _Toc453694410 \h </w:instrText>
        </w:r>
        <w:r>
          <w:rPr>
            <w:noProof/>
            <w:webHidden/>
          </w:rPr>
        </w:r>
        <w:r>
          <w:rPr>
            <w:noProof/>
            <w:webHidden/>
          </w:rPr>
          <w:fldChar w:fldCharType="separate"/>
        </w:r>
        <w:r>
          <w:rPr>
            <w:noProof/>
            <w:webHidden/>
          </w:rPr>
          <w:t>78</w:t>
        </w:r>
        <w:r>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11" w:history="1">
        <w:r w:rsidRPr="005578F8">
          <w:rPr>
            <w:rStyle w:val="Hyperlink"/>
            <w:noProof/>
          </w:rPr>
          <w:t>Annex 7: Summary of Consultations with Stakeholders</w:t>
        </w:r>
        <w:r>
          <w:rPr>
            <w:noProof/>
            <w:webHidden/>
          </w:rPr>
          <w:tab/>
        </w:r>
        <w:r>
          <w:rPr>
            <w:noProof/>
            <w:webHidden/>
          </w:rPr>
          <w:fldChar w:fldCharType="begin"/>
        </w:r>
        <w:r>
          <w:rPr>
            <w:noProof/>
            <w:webHidden/>
          </w:rPr>
          <w:instrText xml:space="preserve"> PAGEREF _Toc453694411 \h </w:instrText>
        </w:r>
        <w:r>
          <w:rPr>
            <w:noProof/>
            <w:webHidden/>
          </w:rPr>
        </w:r>
        <w:r>
          <w:rPr>
            <w:noProof/>
            <w:webHidden/>
          </w:rPr>
          <w:fldChar w:fldCharType="separate"/>
        </w:r>
        <w:r>
          <w:rPr>
            <w:noProof/>
            <w:webHidden/>
          </w:rPr>
          <w:t>81</w:t>
        </w:r>
        <w:r>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12" w:history="1">
        <w:r w:rsidRPr="005578F8">
          <w:rPr>
            <w:rStyle w:val="Hyperlink"/>
            <w:noProof/>
          </w:rPr>
          <w:t>Annex 8: Bibliography</w:t>
        </w:r>
        <w:r>
          <w:rPr>
            <w:noProof/>
            <w:webHidden/>
          </w:rPr>
          <w:tab/>
        </w:r>
        <w:r>
          <w:rPr>
            <w:noProof/>
            <w:webHidden/>
          </w:rPr>
          <w:fldChar w:fldCharType="begin"/>
        </w:r>
        <w:r>
          <w:rPr>
            <w:noProof/>
            <w:webHidden/>
          </w:rPr>
          <w:instrText xml:space="preserve"> PAGEREF _Toc453694412 \h </w:instrText>
        </w:r>
        <w:r>
          <w:rPr>
            <w:noProof/>
            <w:webHidden/>
          </w:rPr>
        </w:r>
        <w:r>
          <w:rPr>
            <w:noProof/>
            <w:webHidden/>
          </w:rPr>
          <w:fldChar w:fldCharType="separate"/>
        </w:r>
        <w:r>
          <w:rPr>
            <w:noProof/>
            <w:webHidden/>
          </w:rPr>
          <w:t>83</w:t>
        </w:r>
        <w:r>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13" w:history="1">
        <w:r w:rsidRPr="005578F8">
          <w:rPr>
            <w:rStyle w:val="Hyperlink"/>
            <w:noProof/>
          </w:rPr>
          <w:t>Annex 9</w:t>
        </w:r>
        <w:r w:rsidRPr="005578F8">
          <w:rPr>
            <w:rStyle w:val="Hyperlink"/>
            <w:noProof/>
            <w:lang w:val="en-US"/>
          </w:rPr>
          <w:t>: List of Persons  Contacted</w:t>
        </w:r>
        <w:r>
          <w:rPr>
            <w:noProof/>
            <w:webHidden/>
          </w:rPr>
          <w:tab/>
        </w:r>
        <w:r>
          <w:rPr>
            <w:noProof/>
            <w:webHidden/>
          </w:rPr>
          <w:fldChar w:fldCharType="begin"/>
        </w:r>
        <w:r>
          <w:rPr>
            <w:noProof/>
            <w:webHidden/>
          </w:rPr>
          <w:instrText xml:space="preserve"> PAGEREF _Toc453694413 \h </w:instrText>
        </w:r>
        <w:r>
          <w:rPr>
            <w:noProof/>
            <w:webHidden/>
          </w:rPr>
        </w:r>
        <w:r>
          <w:rPr>
            <w:noProof/>
            <w:webHidden/>
          </w:rPr>
          <w:fldChar w:fldCharType="separate"/>
        </w:r>
        <w:r>
          <w:rPr>
            <w:noProof/>
            <w:webHidden/>
          </w:rPr>
          <w:t>83</w:t>
        </w:r>
        <w:r>
          <w:rPr>
            <w:noProof/>
            <w:webHidden/>
          </w:rPr>
          <w:fldChar w:fldCharType="end"/>
        </w:r>
      </w:hyperlink>
    </w:p>
    <w:p w:rsidR="0022522A"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453694414" w:history="1">
        <w:r w:rsidRPr="005578F8">
          <w:rPr>
            <w:rStyle w:val="Hyperlink"/>
            <w:noProof/>
          </w:rPr>
          <w:t>Annex 10: Terms of Reference (TOR)</w:t>
        </w:r>
        <w:r>
          <w:rPr>
            <w:noProof/>
            <w:webHidden/>
          </w:rPr>
          <w:tab/>
        </w:r>
        <w:r>
          <w:rPr>
            <w:noProof/>
            <w:webHidden/>
          </w:rPr>
          <w:fldChar w:fldCharType="begin"/>
        </w:r>
        <w:r>
          <w:rPr>
            <w:noProof/>
            <w:webHidden/>
          </w:rPr>
          <w:instrText xml:space="preserve"> PAGEREF _Toc453694414 \h </w:instrText>
        </w:r>
        <w:r>
          <w:rPr>
            <w:noProof/>
            <w:webHidden/>
          </w:rPr>
        </w:r>
        <w:r>
          <w:rPr>
            <w:noProof/>
            <w:webHidden/>
          </w:rPr>
          <w:fldChar w:fldCharType="separate"/>
        </w:r>
        <w:r>
          <w:rPr>
            <w:noProof/>
            <w:webHidden/>
          </w:rPr>
          <w:t>84</w:t>
        </w:r>
        <w:r>
          <w:rPr>
            <w:noProof/>
            <w:webHidden/>
          </w:rPr>
          <w:fldChar w:fldCharType="end"/>
        </w:r>
      </w:hyperlink>
    </w:p>
    <w:p w:rsidR="009B4D42" w:rsidRDefault="00722BF9" w:rsidP="000F47A1">
      <w:pPr>
        <w:autoSpaceDE w:val="0"/>
        <w:autoSpaceDN w:val="0"/>
        <w:adjustRightInd w:val="0"/>
        <w:spacing w:line="240" w:lineRule="atLeast"/>
        <w:rPr>
          <w:rStyle w:val="Titre1CarCarCarCarCarCarCarCarCarCarCarCarCarCarCarCarCarCarCar"/>
          <w:rFonts w:ascii="Arial" w:hAnsi="Arial" w:cs="Arial"/>
          <w:color w:val="auto"/>
          <w:sz w:val="22"/>
          <w:szCs w:val="22"/>
          <w:u w:val="single"/>
          <w:lang w:val="en-GB"/>
        </w:rPr>
      </w:pPr>
      <w:r>
        <w:rPr>
          <w:rStyle w:val="Titre1CarCarCarCarCarCarCarCarCarCarCarCarCarCarCarCarCarCarCar"/>
          <w:rFonts w:ascii="Arial" w:hAnsi="Arial" w:cs="Arial"/>
          <w:color w:val="auto"/>
          <w:sz w:val="22"/>
          <w:szCs w:val="22"/>
          <w:u w:val="single"/>
          <w:lang w:val="en-GB"/>
        </w:rPr>
        <w:fldChar w:fldCharType="end"/>
      </w:r>
    </w:p>
    <w:p w:rsidR="0027595F" w:rsidRDefault="00D70B05" w:rsidP="000F47A1">
      <w:pPr>
        <w:autoSpaceDE w:val="0"/>
        <w:autoSpaceDN w:val="0"/>
        <w:adjustRightInd w:val="0"/>
        <w:spacing w:line="240" w:lineRule="atLeast"/>
        <w:rPr>
          <w:rStyle w:val="Titre1CarCarCarCarCarCarCarCarCarCarCarCarCarCarCarCarCarCarCar"/>
          <w:color w:val="auto"/>
          <w:lang w:val="en-GB"/>
        </w:rPr>
      </w:pPr>
      <w:r w:rsidRPr="00F05D05">
        <w:rPr>
          <w:rStyle w:val="Titre1CarCarCarCarCarCarCarCarCarCarCarCarCarCarCarCarCarCarCar"/>
          <w:color w:val="auto"/>
          <w:lang w:val="en-GB"/>
        </w:rPr>
        <w:t>List of Tables</w:t>
      </w:r>
    </w:p>
    <w:p w:rsidR="00CA3E93" w:rsidRDefault="00722BF9">
      <w:pPr>
        <w:pStyle w:val="TableofFigures"/>
        <w:tabs>
          <w:tab w:val="right" w:leader="dot" w:pos="10747"/>
        </w:tabs>
        <w:rPr>
          <w:rFonts w:asciiTheme="minorHAnsi" w:eastAsiaTheme="minorEastAsia" w:hAnsiTheme="minorHAnsi" w:cstheme="minorBidi"/>
          <w:noProof/>
          <w:sz w:val="22"/>
          <w:szCs w:val="22"/>
          <w:lang w:val="en-US" w:eastAsia="en-US"/>
        </w:rPr>
      </w:pPr>
      <w:r>
        <w:rPr>
          <w:rStyle w:val="Titre1CarCarCarCarCarCarCarCarCarCarCarCarCarCarCarCarCarCarCar"/>
          <w:rFonts w:ascii="Arial" w:hAnsi="Arial" w:cs="Arial"/>
          <w:b w:val="0"/>
          <w:color w:val="auto"/>
          <w:sz w:val="22"/>
          <w:szCs w:val="22"/>
          <w:lang w:val="en-GB"/>
        </w:rPr>
        <w:fldChar w:fldCharType="begin"/>
      </w:r>
      <w:r w:rsidR="00D70B05">
        <w:rPr>
          <w:rStyle w:val="Titre1CarCarCarCarCarCarCarCarCarCarCarCarCarCarCarCarCarCarCar"/>
          <w:rFonts w:ascii="Arial" w:hAnsi="Arial" w:cs="Arial"/>
          <w:b w:val="0"/>
          <w:color w:val="auto"/>
          <w:sz w:val="22"/>
          <w:szCs w:val="22"/>
          <w:lang w:val="en-GB"/>
        </w:rPr>
        <w:instrText xml:space="preserve"> TOC \h \z \c "Table" </w:instrText>
      </w:r>
      <w:r>
        <w:rPr>
          <w:rStyle w:val="Titre1CarCarCarCarCarCarCarCarCarCarCarCarCarCarCarCarCarCarCar"/>
          <w:rFonts w:ascii="Arial" w:hAnsi="Arial" w:cs="Arial"/>
          <w:b w:val="0"/>
          <w:color w:val="auto"/>
          <w:sz w:val="22"/>
          <w:szCs w:val="22"/>
          <w:lang w:val="en-GB"/>
        </w:rPr>
        <w:fldChar w:fldCharType="separate"/>
      </w:r>
      <w:hyperlink w:anchor="_Toc365459314" w:history="1">
        <w:r w:rsidR="00CA3E93" w:rsidRPr="00BE61D8">
          <w:rPr>
            <w:rStyle w:val="Hyperlink"/>
            <w:noProof/>
          </w:rPr>
          <w:t>Table 1: Declining Forest Cover in The Gambia from 1946 to 2005</w:t>
        </w:r>
        <w:r w:rsidR="00CA3E93">
          <w:rPr>
            <w:noProof/>
            <w:webHidden/>
          </w:rPr>
          <w:tab/>
        </w:r>
        <w:r w:rsidR="00CA3E93">
          <w:rPr>
            <w:noProof/>
            <w:webHidden/>
          </w:rPr>
          <w:fldChar w:fldCharType="begin"/>
        </w:r>
        <w:r w:rsidR="00CA3E93">
          <w:rPr>
            <w:noProof/>
            <w:webHidden/>
          </w:rPr>
          <w:instrText xml:space="preserve"> PAGEREF _Toc365459314 \h </w:instrText>
        </w:r>
        <w:r w:rsidR="00CA3E93">
          <w:rPr>
            <w:noProof/>
            <w:webHidden/>
          </w:rPr>
        </w:r>
        <w:r w:rsidR="00CA3E93">
          <w:rPr>
            <w:noProof/>
            <w:webHidden/>
          </w:rPr>
          <w:fldChar w:fldCharType="separate"/>
        </w:r>
        <w:r w:rsidR="00CA3E93">
          <w:rPr>
            <w:noProof/>
            <w:webHidden/>
          </w:rPr>
          <w:t>5</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15" w:history="1">
        <w:r w:rsidR="00CA3E93" w:rsidRPr="00BE61D8">
          <w:rPr>
            <w:rStyle w:val="Hyperlink"/>
            <w:noProof/>
          </w:rPr>
          <w:t>Table 2: National Parks and Nature Reserves in The Gambia</w:t>
        </w:r>
        <w:r w:rsidR="00CA3E93">
          <w:rPr>
            <w:noProof/>
            <w:webHidden/>
          </w:rPr>
          <w:tab/>
        </w:r>
        <w:r w:rsidR="00CA3E93">
          <w:rPr>
            <w:noProof/>
            <w:webHidden/>
          </w:rPr>
          <w:fldChar w:fldCharType="begin"/>
        </w:r>
        <w:r w:rsidR="00CA3E93">
          <w:rPr>
            <w:noProof/>
            <w:webHidden/>
          </w:rPr>
          <w:instrText xml:space="preserve"> PAGEREF _Toc365459315 \h </w:instrText>
        </w:r>
        <w:r w:rsidR="00CA3E93">
          <w:rPr>
            <w:noProof/>
            <w:webHidden/>
          </w:rPr>
        </w:r>
        <w:r w:rsidR="00CA3E93">
          <w:rPr>
            <w:noProof/>
            <w:webHidden/>
          </w:rPr>
          <w:fldChar w:fldCharType="separate"/>
        </w:r>
        <w:r w:rsidR="00CA3E93">
          <w:rPr>
            <w:noProof/>
            <w:webHidden/>
          </w:rPr>
          <w:t>6</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16" w:history="1">
        <w:r w:rsidR="00CA3E93" w:rsidRPr="00BE61D8">
          <w:rPr>
            <w:rStyle w:val="Hyperlink"/>
            <w:noProof/>
          </w:rPr>
          <w:t>Table 3: Population Growth in The Gambia Over the Years</w:t>
        </w:r>
        <w:r w:rsidR="00CA3E93">
          <w:rPr>
            <w:noProof/>
            <w:webHidden/>
          </w:rPr>
          <w:tab/>
        </w:r>
        <w:r w:rsidR="00CA3E93">
          <w:rPr>
            <w:noProof/>
            <w:webHidden/>
          </w:rPr>
          <w:fldChar w:fldCharType="begin"/>
        </w:r>
        <w:r w:rsidR="00CA3E93">
          <w:rPr>
            <w:noProof/>
            <w:webHidden/>
          </w:rPr>
          <w:instrText xml:space="preserve"> PAGEREF _Toc365459316 \h </w:instrText>
        </w:r>
        <w:r w:rsidR="00CA3E93">
          <w:rPr>
            <w:noProof/>
            <w:webHidden/>
          </w:rPr>
        </w:r>
        <w:r w:rsidR="00CA3E93">
          <w:rPr>
            <w:noProof/>
            <w:webHidden/>
          </w:rPr>
          <w:fldChar w:fldCharType="separate"/>
        </w:r>
        <w:r w:rsidR="00CA3E93">
          <w:rPr>
            <w:noProof/>
            <w:webHidden/>
          </w:rPr>
          <w:t>8</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17" w:history="1">
        <w:r w:rsidR="00CA3E93" w:rsidRPr="00BE61D8">
          <w:rPr>
            <w:rStyle w:val="Hyperlink"/>
            <w:noProof/>
          </w:rPr>
          <w:t>Table 4:Adverse Environmental Impacts due to Infrastructure Construction / Rehabilitation</w:t>
        </w:r>
        <w:r w:rsidR="00CA3E93">
          <w:rPr>
            <w:noProof/>
            <w:webHidden/>
          </w:rPr>
          <w:tab/>
        </w:r>
        <w:r w:rsidR="00CA3E93">
          <w:rPr>
            <w:noProof/>
            <w:webHidden/>
          </w:rPr>
          <w:fldChar w:fldCharType="begin"/>
        </w:r>
        <w:r w:rsidR="00CA3E93">
          <w:rPr>
            <w:noProof/>
            <w:webHidden/>
          </w:rPr>
          <w:instrText xml:space="preserve"> PAGEREF _Toc365459317 \h </w:instrText>
        </w:r>
        <w:r w:rsidR="00CA3E93">
          <w:rPr>
            <w:noProof/>
            <w:webHidden/>
          </w:rPr>
        </w:r>
        <w:r w:rsidR="00CA3E93">
          <w:rPr>
            <w:noProof/>
            <w:webHidden/>
          </w:rPr>
          <w:fldChar w:fldCharType="separate"/>
        </w:r>
        <w:r w:rsidR="00CA3E93">
          <w:rPr>
            <w:noProof/>
            <w:webHidden/>
          </w:rPr>
          <w:t>21</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18" w:history="1">
        <w:r w:rsidR="00CA3E93" w:rsidRPr="00BE61D8">
          <w:rPr>
            <w:rStyle w:val="Hyperlink"/>
            <w:noProof/>
          </w:rPr>
          <w:t>Table 5: Adverse Environmental Impacts prior to, during</w:t>
        </w:r>
        <w:bookmarkStart w:id="0" w:name="_GoBack"/>
        <w:bookmarkEnd w:id="0"/>
        <w:r w:rsidR="00CA3E93" w:rsidRPr="00BE61D8">
          <w:rPr>
            <w:rStyle w:val="Hyperlink"/>
            <w:noProof/>
          </w:rPr>
          <w:t xml:space="preserve"> and after Construction /Rehabilitation</w:t>
        </w:r>
        <w:r w:rsidR="00CA3E93">
          <w:rPr>
            <w:noProof/>
            <w:webHidden/>
          </w:rPr>
          <w:tab/>
        </w:r>
        <w:r w:rsidR="00CA3E93">
          <w:rPr>
            <w:noProof/>
            <w:webHidden/>
          </w:rPr>
          <w:fldChar w:fldCharType="begin"/>
        </w:r>
        <w:r w:rsidR="00CA3E93">
          <w:rPr>
            <w:noProof/>
            <w:webHidden/>
          </w:rPr>
          <w:instrText xml:space="preserve"> PAGEREF _Toc365459318 \h </w:instrText>
        </w:r>
        <w:r w:rsidR="00CA3E93">
          <w:rPr>
            <w:noProof/>
            <w:webHidden/>
          </w:rPr>
        </w:r>
        <w:r w:rsidR="00CA3E93">
          <w:rPr>
            <w:noProof/>
            <w:webHidden/>
          </w:rPr>
          <w:fldChar w:fldCharType="separate"/>
        </w:r>
        <w:r w:rsidR="00CA3E93">
          <w:rPr>
            <w:noProof/>
            <w:webHidden/>
          </w:rPr>
          <w:t>21</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19" w:history="1">
        <w:r w:rsidR="00CA3E93" w:rsidRPr="00BE61D8">
          <w:rPr>
            <w:rStyle w:val="Hyperlink"/>
            <w:noProof/>
          </w:rPr>
          <w:t>Table 6: Adverse Environmental Impacts of the Water Supply infrastructures</w:t>
        </w:r>
        <w:r w:rsidR="00CA3E93">
          <w:rPr>
            <w:noProof/>
            <w:webHidden/>
          </w:rPr>
          <w:tab/>
        </w:r>
        <w:r w:rsidR="00CA3E93">
          <w:rPr>
            <w:noProof/>
            <w:webHidden/>
          </w:rPr>
          <w:fldChar w:fldCharType="begin"/>
        </w:r>
        <w:r w:rsidR="00CA3E93">
          <w:rPr>
            <w:noProof/>
            <w:webHidden/>
          </w:rPr>
          <w:instrText xml:space="preserve"> PAGEREF _Toc365459319 \h </w:instrText>
        </w:r>
        <w:r w:rsidR="00CA3E93">
          <w:rPr>
            <w:noProof/>
            <w:webHidden/>
          </w:rPr>
        </w:r>
        <w:r w:rsidR="00CA3E93">
          <w:rPr>
            <w:noProof/>
            <w:webHidden/>
          </w:rPr>
          <w:fldChar w:fldCharType="separate"/>
        </w:r>
        <w:r w:rsidR="00CA3E93">
          <w:rPr>
            <w:noProof/>
            <w:webHidden/>
          </w:rPr>
          <w:t>22</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20" w:history="1">
        <w:r w:rsidR="00CA3E93" w:rsidRPr="00BE61D8">
          <w:rPr>
            <w:rStyle w:val="Hyperlink"/>
            <w:noProof/>
          </w:rPr>
          <w:t>Table 7: Adverse Environmental Impacts of Socio-Economic Activities e.g., Agricultural Activities</w:t>
        </w:r>
        <w:r w:rsidR="00CA3E93">
          <w:rPr>
            <w:noProof/>
            <w:webHidden/>
          </w:rPr>
          <w:tab/>
        </w:r>
        <w:r w:rsidR="00CA3E93">
          <w:rPr>
            <w:noProof/>
            <w:webHidden/>
          </w:rPr>
          <w:fldChar w:fldCharType="begin"/>
        </w:r>
        <w:r w:rsidR="00CA3E93">
          <w:rPr>
            <w:noProof/>
            <w:webHidden/>
          </w:rPr>
          <w:instrText xml:space="preserve"> PAGEREF _Toc365459320 \h </w:instrText>
        </w:r>
        <w:r w:rsidR="00CA3E93">
          <w:rPr>
            <w:noProof/>
            <w:webHidden/>
          </w:rPr>
        </w:r>
        <w:r w:rsidR="00CA3E93">
          <w:rPr>
            <w:noProof/>
            <w:webHidden/>
          </w:rPr>
          <w:fldChar w:fldCharType="separate"/>
        </w:r>
        <w:r w:rsidR="00CA3E93">
          <w:rPr>
            <w:noProof/>
            <w:webHidden/>
          </w:rPr>
          <w:t>22</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21" w:history="1">
        <w:r w:rsidR="00CA3E93" w:rsidRPr="00BE61D8">
          <w:rPr>
            <w:rStyle w:val="Hyperlink"/>
            <w:noProof/>
          </w:rPr>
          <w:t>Table 8</w:t>
        </w:r>
        <w:r w:rsidR="00CA3E93" w:rsidRPr="00BE61D8">
          <w:rPr>
            <w:rStyle w:val="Hyperlink"/>
            <w:noProof/>
            <w:lang w:val="en-US"/>
          </w:rPr>
          <w:t>:Institutional Responsibilities in the Screening Process</w:t>
        </w:r>
        <w:r w:rsidR="00CA3E93">
          <w:rPr>
            <w:noProof/>
            <w:webHidden/>
          </w:rPr>
          <w:tab/>
        </w:r>
        <w:r w:rsidR="00CA3E93">
          <w:rPr>
            <w:noProof/>
            <w:webHidden/>
          </w:rPr>
          <w:fldChar w:fldCharType="begin"/>
        </w:r>
        <w:r w:rsidR="00CA3E93">
          <w:rPr>
            <w:noProof/>
            <w:webHidden/>
          </w:rPr>
          <w:instrText xml:space="preserve"> PAGEREF _Toc365459321 \h </w:instrText>
        </w:r>
        <w:r w:rsidR="00CA3E93">
          <w:rPr>
            <w:noProof/>
            <w:webHidden/>
          </w:rPr>
        </w:r>
        <w:r w:rsidR="00CA3E93">
          <w:rPr>
            <w:noProof/>
            <w:webHidden/>
          </w:rPr>
          <w:fldChar w:fldCharType="separate"/>
        </w:r>
        <w:r w:rsidR="00CA3E93">
          <w:rPr>
            <w:noProof/>
            <w:webHidden/>
          </w:rPr>
          <w:t>27</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22" w:history="1">
        <w:r w:rsidR="00CA3E93" w:rsidRPr="00BE61D8">
          <w:rPr>
            <w:rStyle w:val="Hyperlink"/>
            <w:noProof/>
          </w:rPr>
          <w:t>Table 9:  Sample EMP presented in the form of a Table</w:t>
        </w:r>
        <w:r w:rsidR="00CA3E93">
          <w:rPr>
            <w:noProof/>
            <w:webHidden/>
          </w:rPr>
          <w:tab/>
        </w:r>
        <w:r w:rsidR="00CA3E93">
          <w:rPr>
            <w:noProof/>
            <w:webHidden/>
          </w:rPr>
          <w:fldChar w:fldCharType="begin"/>
        </w:r>
        <w:r w:rsidR="00CA3E93">
          <w:rPr>
            <w:noProof/>
            <w:webHidden/>
          </w:rPr>
          <w:instrText xml:space="preserve"> PAGEREF _Toc365459322 \h </w:instrText>
        </w:r>
        <w:r w:rsidR="00CA3E93">
          <w:rPr>
            <w:noProof/>
            <w:webHidden/>
          </w:rPr>
        </w:r>
        <w:r w:rsidR="00CA3E93">
          <w:rPr>
            <w:noProof/>
            <w:webHidden/>
          </w:rPr>
          <w:fldChar w:fldCharType="separate"/>
        </w:r>
        <w:r w:rsidR="00CA3E93">
          <w:rPr>
            <w:noProof/>
            <w:webHidden/>
          </w:rPr>
          <w:t>30</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23" w:history="1">
        <w:r w:rsidR="00CA3E93" w:rsidRPr="00BE61D8">
          <w:rPr>
            <w:rStyle w:val="Hyperlink"/>
            <w:noProof/>
          </w:rPr>
          <w:t>Table 10</w:t>
        </w:r>
        <w:r w:rsidR="00CA3E93" w:rsidRPr="00BE61D8">
          <w:rPr>
            <w:rStyle w:val="Hyperlink"/>
            <w:noProof/>
            <w:lang w:val="en-US"/>
          </w:rPr>
          <w:t>: Outline of Training topics for the Various Categories of Stakeholders</w:t>
        </w:r>
        <w:r w:rsidR="00CA3E93">
          <w:rPr>
            <w:noProof/>
            <w:webHidden/>
          </w:rPr>
          <w:tab/>
        </w:r>
        <w:r w:rsidR="00CA3E93">
          <w:rPr>
            <w:noProof/>
            <w:webHidden/>
          </w:rPr>
          <w:fldChar w:fldCharType="begin"/>
        </w:r>
        <w:r w:rsidR="00CA3E93">
          <w:rPr>
            <w:noProof/>
            <w:webHidden/>
          </w:rPr>
          <w:instrText xml:space="preserve"> PAGEREF _Toc365459323 \h </w:instrText>
        </w:r>
        <w:r w:rsidR="00CA3E93">
          <w:rPr>
            <w:noProof/>
            <w:webHidden/>
          </w:rPr>
        </w:r>
        <w:r w:rsidR="00CA3E93">
          <w:rPr>
            <w:noProof/>
            <w:webHidden/>
          </w:rPr>
          <w:fldChar w:fldCharType="separate"/>
        </w:r>
        <w:r w:rsidR="00CA3E93">
          <w:rPr>
            <w:noProof/>
            <w:webHidden/>
          </w:rPr>
          <w:t>31</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24" w:history="1">
        <w:r w:rsidR="00CA3E93" w:rsidRPr="00BE61D8">
          <w:rPr>
            <w:rStyle w:val="Hyperlink"/>
            <w:noProof/>
          </w:rPr>
          <w:t>Table 11</w:t>
        </w:r>
        <w:r w:rsidR="00CA3E93" w:rsidRPr="00BE61D8">
          <w:rPr>
            <w:rStyle w:val="Hyperlink"/>
            <w:noProof/>
            <w:lang w:val="en-US"/>
          </w:rPr>
          <w:t>:Environmental Indicators: Loss of vegetation; Land degradation; Compliance with Legislations.</w:t>
        </w:r>
        <w:r w:rsidR="00CA3E93">
          <w:rPr>
            <w:noProof/>
            <w:webHidden/>
          </w:rPr>
          <w:tab/>
        </w:r>
        <w:r w:rsidR="00CA3E93">
          <w:rPr>
            <w:noProof/>
            <w:webHidden/>
          </w:rPr>
          <w:fldChar w:fldCharType="begin"/>
        </w:r>
        <w:r w:rsidR="00CA3E93">
          <w:rPr>
            <w:noProof/>
            <w:webHidden/>
          </w:rPr>
          <w:instrText xml:space="preserve"> PAGEREF _Toc365459324 \h </w:instrText>
        </w:r>
        <w:r w:rsidR="00CA3E93">
          <w:rPr>
            <w:noProof/>
            <w:webHidden/>
          </w:rPr>
        </w:r>
        <w:r w:rsidR="00CA3E93">
          <w:rPr>
            <w:noProof/>
            <w:webHidden/>
          </w:rPr>
          <w:fldChar w:fldCharType="separate"/>
        </w:r>
        <w:r w:rsidR="00CA3E93">
          <w:rPr>
            <w:noProof/>
            <w:webHidden/>
          </w:rPr>
          <w:t>33</w:t>
        </w:r>
        <w:r w:rsidR="00CA3E93">
          <w:rPr>
            <w:noProof/>
            <w:webHidden/>
          </w:rPr>
          <w:fldChar w:fldCharType="end"/>
        </w:r>
      </w:hyperlink>
    </w:p>
    <w:p w:rsidR="00D70B05" w:rsidRPr="00BC33F9" w:rsidRDefault="00722BF9" w:rsidP="000F47A1">
      <w:pPr>
        <w:autoSpaceDE w:val="0"/>
        <w:autoSpaceDN w:val="0"/>
        <w:adjustRightInd w:val="0"/>
        <w:spacing w:line="240" w:lineRule="atLeast"/>
        <w:rPr>
          <w:rStyle w:val="Titre1CarCarCarCarCarCarCarCarCarCarCarCarCarCarCarCarCarCarCar"/>
          <w:rFonts w:ascii="Arial" w:hAnsi="Arial" w:cs="Arial"/>
          <w:b w:val="0"/>
          <w:color w:val="auto"/>
          <w:sz w:val="22"/>
          <w:szCs w:val="22"/>
          <w:lang w:val="en-GB"/>
        </w:rPr>
      </w:pPr>
      <w:r>
        <w:rPr>
          <w:rStyle w:val="Titre1CarCarCarCarCarCarCarCarCarCarCarCarCarCarCarCarCarCarCar"/>
          <w:rFonts w:ascii="Arial" w:hAnsi="Arial" w:cs="Arial"/>
          <w:b w:val="0"/>
          <w:color w:val="auto"/>
          <w:sz w:val="22"/>
          <w:szCs w:val="22"/>
          <w:lang w:val="en-GB"/>
        </w:rPr>
        <w:fldChar w:fldCharType="end"/>
      </w:r>
    </w:p>
    <w:p w:rsidR="0002612D" w:rsidRDefault="0002612D">
      <w:pPr>
        <w:pStyle w:val="TableofFigures"/>
        <w:tabs>
          <w:tab w:val="right" w:leader="dot" w:pos="10747"/>
        </w:tabs>
        <w:rPr>
          <w:rStyle w:val="Titre1CarCarCarCarCarCarCarCarCarCarCarCarCarCarCarCarCarCarCar"/>
          <w:color w:val="auto"/>
          <w:lang w:val="en-GB"/>
        </w:rPr>
      </w:pPr>
      <w:r>
        <w:rPr>
          <w:rStyle w:val="Titre1CarCarCarCarCarCarCarCarCarCarCarCarCarCarCarCarCarCarCar"/>
          <w:color w:val="auto"/>
          <w:lang w:val="en-GB"/>
        </w:rPr>
        <w:t>List of Figures</w:t>
      </w:r>
    </w:p>
    <w:p w:rsidR="00CA3E93" w:rsidRDefault="00722BF9">
      <w:pPr>
        <w:pStyle w:val="TableofFigures"/>
        <w:tabs>
          <w:tab w:val="right" w:leader="dot" w:pos="10747"/>
        </w:tabs>
        <w:rPr>
          <w:rFonts w:asciiTheme="minorHAnsi" w:eastAsiaTheme="minorEastAsia" w:hAnsiTheme="minorHAnsi" w:cstheme="minorBidi"/>
          <w:noProof/>
          <w:sz w:val="22"/>
          <w:szCs w:val="22"/>
          <w:lang w:val="en-US" w:eastAsia="en-US"/>
        </w:rPr>
      </w:pPr>
      <w:r>
        <w:rPr>
          <w:rStyle w:val="Titre1CarCarCarCarCarCarCarCarCarCarCarCarCarCarCarCarCarCarCar"/>
          <w:rFonts w:ascii="Arial" w:hAnsi="Arial" w:cs="Arial"/>
          <w:color w:val="auto"/>
          <w:sz w:val="22"/>
          <w:szCs w:val="22"/>
          <w:u w:val="single"/>
          <w:lang w:val="en-GB"/>
        </w:rPr>
        <w:fldChar w:fldCharType="begin"/>
      </w:r>
      <w:r w:rsidR="00D70B05">
        <w:rPr>
          <w:rStyle w:val="Titre1CarCarCarCarCarCarCarCarCarCarCarCarCarCarCarCarCarCarCar"/>
          <w:rFonts w:ascii="Arial" w:hAnsi="Arial" w:cs="Arial"/>
          <w:color w:val="auto"/>
          <w:sz w:val="22"/>
          <w:szCs w:val="22"/>
          <w:u w:val="single"/>
          <w:lang w:val="en-GB"/>
        </w:rPr>
        <w:instrText xml:space="preserve"> TOC \h \z \c "Figure" </w:instrText>
      </w:r>
      <w:r>
        <w:rPr>
          <w:rStyle w:val="Titre1CarCarCarCarCarCarCarCarCarCarCarCarCarCarCarCarCarCarCar"/>
          <w:rFonts w:ascii="Arial" w:hAnsi="Arial" w:cs="Arial"/>
          <w:color w:val="auto"/>
          <w:sz w:val="22"/>
          <w:szCs w:val="22"/>
          <w:u w:val="single"/>
          <w:lang w:val="en-GB"/>
        </w:rPr>
        <w:fldChar w:fldCharType="separate"/>
      </w:r>
      <w:hyperlink w:anchor="_Toc365459325" w:history="1">
        <w:r w:rsidR="00CA3E93" w:rsidRPr="008E114E">
          <w:rPr>
            <w:rStyle w:val="Hyperlink"/>
            <w:noProof/>
          </w:rPr>
          <w:t>Figure 1</w:t>
        </w:r>
        <w:r w:rsidR="00CA3E93" w:rsidRPr="008E114E">
          <w:rPr>
            <w:rStyle w:val="Hyperlink"/>
            <w:noProof/>
            <w:lang w:val="en-US"/>
          </w:rPr>
          <w:t>: Elevation map of the Gambia</w:t>
        </w:r>
        <w:r w:rsidR="00CA3E93" w:rsidRPr="008E114E">
          <w:rPr>
            <w:rStyle w:val="Hyperlink"/>
            <w:noProof/>
          </w:rPr>
          <w:t>.</w:t>
        </w:r>
        <w:r w:rsidR="00CA3E93">
          <w:rPr>
            <w:noProof/>
            <w:webHidden/>
          </w:rPr>
          <w:tab/>
        </w:r>
        <w:r w:rsidR="00CA3E93">
          <w:rPr>
            <w:noProof/>
            <w:webHidden/>
          </w:rPr>
          <w:fldChar w:fldCharType="begin"/>
        </w:r>
        <w:r w:rsidR="00CA3E93">
          <w:rPr>
            <w:noProof/>
            <w:webHidden/>
          </w:rPr>
          <w:instrText xml:space="preserve"> PAGEREF _Toc365459325 \h </w:instrText>
        </w:r>
        <w:r w:rsidR="00CA3E93">
          <w:rPr>
            <w:noProof/>
            <w:webHidden/>
          </w:rPr>
        </w:r>
        <w:r w:rsidR="00CA3E93">
          <w:rPr>
            <w:noProof/>
            <w:webHidden/>
          </w:rPr>
          <w:fldChar w:fldCharType="separate"/>
        </w:r>
        <w:r w:rsidR="00CA3E93">
          <w:rPr>
            <w:noProof/>
            <w:webHidden/>
          </w:rPr>
          <w:t>4</w:t>
        </w:r>
        <w:r w:rsidR="00CA3E93">
          <w:rPr>
            <w:noProof/>
            <w:webHidden/>
          </w:rPr>
          <w:fldChar w:fldCharType="end"/>
        </w:r>
      </w:hyperlink>
    </w:p>
    <w:p w:rsidR="00CA3E93" w:rsidRDefault="0022522A">
      <w:pPr>
        <w:pStyle w:val="TableofFigures"/>
        <w:tabs>
          <w:tab w:val="right" w:leader="dot" w:pos="10747"/>
        </w:tabs>
        <w:rPr>
          <w:rFonts w:asciiTheme="minorHAnsi" w:eastAsiaTheme="minorEastAsia" w:hAnsiTheme="minorHAnsi" w:cstheme="minorBidi"/>
          <w:noProof/>
          <w:sz w:val="22"/>
          <w:szCs w:val="22"/>
          <w:lang w:val="en-US" w:eastAsia="en-US"/>
        </w:rPr>
      </w:pPr>
      <w:hyperlink w:anchor="_Toc365459326" w:history="1">
        <w:r w:rsidR="00CA3E93" w:rsidRPr="008E114E">
          <w:rPr>
            <w:rStyle w:val="Hyperlink"/>
            <w:noProof/>
          </w:rPr>
          <w:t>Figure 2: Land use/ land cover map of The Gambia</w:t>
        </w:r>
        <w:r w:rsidR="00CA3E93">
          <w:rPr>
            <w:noProof/>
            <w:webHidden/>
          </w:rPr>
          <w:tab/>
        </w:r>
        <w:r w:rsidR="00CA3E93">
          <w:rPr>
            <w:noProof/>
            <w:webHidden/>
          </w:rPr>
          <w:fldChar w:fldCharType="begin"/>
        </w:r>
        <w:r w:rsidR="00CA3E93">
          <w:rPr>
            <w:noProof/>
            <w:webHidden/>
          </w:rPr>
          <w:instrText xml:space="preserve"> PAGEREF _Toc365459326 \h </w:instrText>
        </w:r>
        <w:r w:rsidR="00CA3E93">
          <w:rPr>
            <w:noProof/>
            <w:webHidden/>
          </w:rPr>
        </w:r>
        <w:r w:rsidR="00CA3E93">
          <w:rPr>
            <w:noProof/>
            <w:webHidden/>
          </w:rPr>
          <w:fldChar w:fldCharType="separate"/>
        </w:r>
        <w:r w:rsidR="00CA3E93">
          <w:rPr>
            <w:noProof/>
            <w:webHidden/>
          </w:rPr>
          <w:t>7</w:t>
        </w:r>
        <w:r w:rsidR="00CA3E93">
          <w:rPr>
            <w:noProof/>
            <w:webHidden/>
          </w:rPr>
          <w:fldChar w:fldCharType="end"/>
        </w:r>
      </w:hyperlink>
    </w:p>
    <w:p w:rsidR="00AD28E0" w:rsidRDefault="00722BF9" w:rsidP="00AD28E0">
      <w:pPr>
        <w:autoSpaceDE w:val="0"/>
        <w:autoSpaceDN w:val="0"/>
        <w:adjustRightInd w:val="0"/>
        <w:spacing w:line="360" w:lineRule="auto"/>
        <w:rPr>
          <w:rStyle w:val="Titre1CarCarCarCarCarCarCarCarCarCarCarCarCarCarCarCarCarCarCar"/>
          <w:rFonts w:ascii="Arial" w:hAnsi="Arial" w:cs="Arial"/>
          <w:color w:val="auto"/>
          <w:sz w:val="22"/>
          <w:szCs w:val="22"/>
          <w:u w:val="single"/>
          <w:lang w:val="en-GB"/>
        </w:rPr>
      </w:pPr>
      <w:r>
        <w:rPr>
          <w:rStyle w:val="Titre1CarCarCarCarCarCarCarCarCarCarCarCarCarCarCarCarCarCarCar"/>
          <w:rFonts w:ascii="Arial" w:hAnsi="Arial" w:cs="Arial"/>
          <w:color w:val="auto"/>
          <w:sz w:val="22"/>
          <w:szCs w:val="22"/>
          <w:u w:val="single"/>
          <w:lang w:val="en-GB"/>
        </w:rPr>
        <w:fldChar w:fldCharType="end"/>
      </w:r>
    </w:p>
    <w:p w:rsidR="00AD28E0" w:rsidRDefault="00AD28E0" w:rsidP="00AD28E0">
      <w:pPr>
        <w:autoSpaceDE w:val="0"/>
        <w:autoSpaceDN w:val="0"/>
        <w:adjustRightInd w:val="0"/>
        <w:spacing w:line="360" w:lineRule="auto"/>
        <w:rPr>
          <w:rStyle w:val="Titre1CarCarCarCarCarCarCarCarCarCarCarCarCarCarCarCarCarCarCar"/>
          <w:rFonts w:ascii="Arial" w:hAnsi="Arial" w:cs="Arial"/>
          <w:color w:val="auto"/>
          <w:sz w:val="22"/>
          <w:szCs w:val="22"/>
          <w:u w:val="single"/>
          <w:lang w:val="en-GB"/>
        </w:rPr>
      </w:pPr>
    </w:p>
    <w:p w:rsidR="006B3729" w:rsidRPr="00AD28E0"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AD28E0"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BC33F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Default="006B3729" w:rsidP="006B3729">
      <w:pPr>
        <w:autoSpaceDE w:val="0"/>
        <w:autoSpaceDN w:val="0"/>
        <w:adjustRightInd w:val="0"/>
        <w:spacing w:line="240" w:lineRule="atLeast"/>
        <w:jc w:val="center"/>
        <w:rPr>
          <w:rStyle w:val="Titre1CarCarCarCarCarCarCarCarCarCarCarCarCarCarCarCarCarCarCar"/>
          <w:rFonts w:ascii="Arial" w:hAnsi="Arial" w:cs="Arial"/>
          <w:color w:val="auto"/>
          <w:sz w:val="22"/>
          <w:szCs w:val="22"/>
          <w:lang w:val="en-GB"/>
        </w:rPr>
      </w:pPr>
    </w:p>
    <w:p w:rsidR="006B3729" w:rsidRPr="00F05D05" w:rsidRDefault="006B3729" w:rsidP="00F05D05">
      <w:pPr>
        <w:pStyle w:val="Heading1"/>
        <w:jc w:val="center"/>
        <w:rPr>
          <w:rStyle w:val="Titre1CarCarCarCarCarCarCarCarCarCarCarCarCarCarCarCarCarCarCar"/>
          <w:color w:val="auto"/>
          <w:szCs w:val="24"/>
          <w:lang w:val="en-GB"/>
        </w:rPr>
      </w:pPr>
      <w:bookmarkStart w:id="1" w:name="_Toc365459269"/>
      <w:r w:rsidRPr="00F05D05">
        <w:rPr>
          <w:rStyle w:val="Titre1CarCarCarCarCarCarCarCarCarCarCarCarCarCarCarCarCarCarCar"/>
          <w:b/>
          <w:color w:val="auto"/>
          <w:szCs w:val="24"/>
          <w:lang w:val="en-GB"/>
        </w:rPr>
        <w:lastRenderedPageBreak/>
        <w:t>LIST OF ACRONYMS</w:t>
      </w:r>
      <w:r w:rsidR="00CA3E93">
        <w:rPr>
          <w:rStyle w:val="Titre1CarCarCarCarCarCarCarCarCarCarCarCarCarCarCarCarCarCarCar"/>
          <w:b/>
          <w:color w:val="auto"/>
          <w:szCs w:val="24"/>
          <w:lang w:val="en-GB"/>
        </w:rPr>
        <w:t xml:space="preserve"> </w:t>
      </w:r>
      <w:r w:rsidR="00DB2442" w:rsidRPr="00F05D05">
        <w:rPr>
          <w:rStyle w:val="Titre1CarCarCarCarCarCarCarCarCarCarCarCarCarCarCarCarCarCarCar"/>
          <w:b/>
          <w:color w:val="auto"/>
          <w:szCs w:val="24"/>
          <w:lang w:val="en-GB"/>
        </w:rPr>
        <w:t>AND ABBREVIATIONS</w:t>
      </w:r>
      <w:bookmarkEnd w:id="1"/>
    </w:p>
    <w:p w:rsidR="006B3729" w:rsidRPr="00F05D05" w:rsidRDefault="006B3729" w:rsidP="006B3729">
      <w:pPr>
        <w:autoSpaceDE w:val="0"/>
        <w:autoSpaceDN w:val="0"/>
        <w:adjustRightInd w:val="0"/>
        <w:rPr>
          <w:lang w:val="en-US"/>
        </w:rPr>
      </w:pPr>
    </w:p>
    <w:p w:rsidR="005F75C9" w:rsidRPr="00F05D05" w:rsidRDefault="005F75C9" w:rsidP="00AB23C2">
      <w:pPr>
        <w:spacing w:line="276" w:lineRule="auto"/>
        <w:rPr>
          <w:lang w:val="en-US"/>
        </w:rPr>
      </w:pPr>
      <w:r w:rsidRPr="00F05D05">
        <w:rPr>
          <w:lang w:val="en-US"/>
        </w:rPr>
        <w:t>AIDS</w:t>
      </w:r>
      <w:r w:rsidRPr="00F05D05">
        <w:rPr>
          <w:lang w:val="en-US"/>
        </w:rPr>
        <w:tab/>
      </w:r>
      <w:r w:rsidRPr="00F05D05">
        <w:rPr>
          <w:lang w:val="en-US"/>
        </w:rPr>
        <w:tab/>
      </w:r>
      <w:r w:rsidRPr="00F05D05">
        <w:rPr>
          <w:lang w:val="en-US"/>
        </w:rPr>
        <w:tab/>
        <w:t>Acquired Immune Deficiency Syndrome</w:t>
      </w:r>
    </w:p>
    <w:p w:rsidR="00B15DE6" w:rsidRPr="00F05D05" w:rsidRDefault="00B15DE6" w:rsidP="00AB23C2">
      <w:pPr>
        <w:spacing w:line="276" w:lineRule="auto"/>
        <w:rPr>
          <w:lang w:val="en-US"/>
        </w:rPr>
      </w:pPr>
      <w:r w:rsidRPr="00F05D05">
        <w:rPr>
          <w:lang w:val="en-US"/>
        </w:rPr>
        <w:t>BDO</w:t>
      </w:r>
      <w:r w:rsidRPr="00F05D05">
        <w:rPr>
          <w:lang w:val="en-US"/>
        </w:rPr>
        <w:tab/>
      </w:r>
      <w:r w:rsidRPr="00F05D05">
        <w:rPr>
          <w:lang w:val="en-US"/>
        </w:rPr>
        <w:tab/>
      </w:r>
      <w:r w:rsidRPr="00F05D05">
        <w:rPr>
          <w:lang w:val="en-US"/>
        </w:rPr>
        <w:tab/>
        <w:t>Biochemical Oxygen Demand</w:t>
      </w:r>
    </w:p>
    <w:p w:rsidR="00B15DE6" w:rsidRPr="00F05D05" w:rsidRDefault="00B15DE6" w:rsidP="00AB23C2">
      <w:pPr>
        <w:spacing w:line="276" w:lineRule="auto"/>
        <w:rPr>
          <w:lang w:val="en-US"/>
        </w:rPr>
      </w:pPr>
      <w:r w:rsidRPr="00F05D05">
        <w:rPr>
          <w:lang w:val="en-US"/>
        </w:rPr>
        <w:t>COD</w:t>
      </w:r>
      <w:r w:rsidRPr="00F05D05">
        <w:rPr>
          <w:lang w:val="en-US"/>
        </w:rPr>
        <w:tab/>
      </w:r>
      <w:r w:rsidRPr="00F05D05">
        <w:rPr>
          <w:lang w:val="en-US"/>
        </w:rPr>
        <w:tab/>
      </w:r>
      <w:r w:rsidRPr="00F05D05">
        <w:rPr>
          <w:lang w:val="en-US"/>
        </w:rPr>
        <w:tab/>
        <w:t>Chemical Oxygen Demand</w:t>
      </w:r>
    </w:p>
    <w:p w:rsidR="00B15DE6" w:rsidRPr="00F05D05" w:rsidRDefault="00B15DE6" w:rsidP="00AB23C2">
      <w:pPr>
        <w:autoSpaceDE w:val="0"/>
        <w:autoSpaceDN w:val="0"/>
        <w:adjustRightInd w:val="0"/>
        <w:spacing w:line="276" w:lineRule="auto"/>
      </w:pPr>
      <w:r w:rsidRPr="00F05D05">
        <w:t xml:space="preserve">EA </w:t>
      </w:r>
      <w:r w:rsidRPr="00F05D05">
        <w:tab/>
      </w:r>
      <w:r w:rsidRPr="00F05D05">
        <w:tab/>
      </w:r>
      <w:r w:rsidRPr="00F05D05">
        <w:tab/>
        <w:t>Environmental Assessment</w:t>
      </w:r>
    </w:p>
    <w:p w:rsidR="005F75C9" w:rsidRPr="00F05D05" w:rsidRDefault="005F75C9" w:rsidP="00AB23C2">
      <w:pPr>
        <w:spacing w:line="276" w:lineRule="auto"/>
        <w:rPr>
          <w:lang w:val="en-US"/>
        </w:rPr>
      </w:pPr>
      <w:r w:rsidRPr="00F05D05">
        <w:rPr>
          <w:lang w:val="en-US"/>
        </w:rPr>
        <w:t>ECD</w:t>
      </w:r>
      <w:r w:rsidRPr="00F05D05">
        <w:rPr>
          <w:lang w:val="en-US"/>
        </w:rPr>
        <w:tab/>
      </w:r>
      <w:r w:rsidRPr="00F05D05">
        <w:rPr>
          <w:lang w:val="en-US"/>
        </w:rPr>
        <w:tab/>
      </w:r>
      <w:r w:rsidRPr="00F05D05">
        <w:rPr>
          <w:lang w:val="en-US"/>
        </w:rPr>
        <w:tab/>
        <w:t>Early Childhood Development</w:t>
      </w:r>
    </w:p>
    <w:p w:rsidR="005F75C9" w:rsidRPr="00F05D05" w:rsidRDefault="005F75C9" w:rsidP="00AB23C2">
      <w:pPr>
        <w:spacing w:line="276" w:lineRule="auto"/>
        <w:rPr>
          <w:lang w:val="en-US"/>
        </w:rPr>
      </w:pPr>
      <w:r w:rsidRPr="00F05D05">
        <w:rPr>
          <w:lang w:val="en-US"/>
        </w:rPr>
        <w:t>EFA</w:t>
      </w:r>
      <w:r w:rsidRPr="00F05D05">
        <w:rPr>
          <w:lang w:val="en-US"/>
        </w:rPr>
        <w:tab/>
      </w:r>
      <w:r w:rsidRPr="00F05D05">
        <w:rPr>
          <w:lang w:val="en-US"/>
        </w:rPr>
        <w:tab/>
      </w:r>
      <w:r w:rsidRPr="00F05D05">
        <w:rPr>
          <w:lang w:val="en-US"/>
        </w:rPr>
        <w:tab/>
        <w:t>Education For All</w:t>
      </w:r>
    </w:p>
    <w:p w:rsidR="005F75C9" w:rsidRPr="00F05D05" w:rsidRDefault="005F75C9" w:rsidP="00AB23C2">
      <w:pPr>
        <w:spacing w:line="276" w:lineRule="auto"/>
        <w:rPr>
          <w:lang w:val="en-US"/>
        </w:rPr>
      </w:pPr>
      <w:r w:rsidRPr="00F05D05">
        <w:rPr>
          <w:lang w:val="en-US"/>
        </w:rPr>
        <w:t>EFP</w:t>
      </w:r>
      <w:r w:rsidRPr="00F05D05">
        <w:rPr>
          <w:lang w:val="en-US"/>
        </w:rPr>
        <w:tab/>
      </w:r>
      <w:r w:rsidRPr="00F05D05">
        <w:rPr>
          <w:lang w:val="en-US"/>
        </w:rPr>
        <w:tab/>
      </w:r>
      <w:r w:rsidRPr="00F05D05">
        <w:rPr>
          <w:lang w:val="en-US"/>
        </w:rPr>
        <w:tab/>
        <w:t>Environment Focal Point</w:t>
      </w:r>
    </w:p>
    <w:p w:rsidR="005F75C9" w:rsidRPr="002A72A4" w:rsidRDefault="005F75C9" w:rsidP="00AB23C2">
      <w:pPr>
        <w:spacing w:line="276" w:lineRule="auto"/>
        <w:rPr>
          <w:lang w:val="fr-FR"/>
        </w:rPr>
      </w:pPr>
      <w:r w:rsidRPr="00F05D05">
        <w:rPr>
          <w:lang w:val="fr-FR"/>
        </w:rPr>
        <w:t>EIA</w:t>
      </w:r>
      <w:r w:rsidRPr="00F05D05">
        <w:rPr>
          <w:lang w:val="fr-FR"/>
        </w:rPr>
        <w:tab/>
      </w:r>
      <w:r w:rsidRPr="00F05D05">
        <w:rPr>
          <w:lang w:val="fr-FR"/>
        </w:rPr>
        <w:tab/>
      </w:r>
      <w:r w:rsidRPr="00F05D05">
        <w:rPr>
          <w:lang w:val="fr-FR"/>
        </w:rPr>
        <w:tab/>
      </w:r>
      <w:r w:rsidRPr="002A72A4">
        <w:rPr>
          <w:lang w:val="fr-FR"/>
        </w:rPr>
        <w:t>Environmental Impact Assessment</w:t>
      </w:r>
    </w:p>
    <w:p w:rsidR="005F75C9" w:rsidRPr="002A72A4" w:rsidRDefault="005F75C9" w:rsidP="00AB23C2">
      <w:pPr>
        <w:spacing w:line="276" w:lineRule="auto"/>
        <w:rPr>
          <w:lang w:val="fr-FR"/>
        </w:rPr>
      </w:pPr>
      <w:r w:rsidRPr="002A72A4">
        <w:rPr>
          <w:lang w:val="fr-FR"/>
        </w:rPr>
        <w:t>EMP</w:t>
      </w:r>
      <w:r w:rsidRPr="002A72A4">
        <w:rPr>
          <w:lang w:val="fr-FR"/>
        </w:rPr>
        <w:tab/>
      </w:r>
      <w:r w:rsidRPr="002A72A4">
        <w:rPr>
          <w:lang w:val="fr-FR"/>
        </w:rPr>
        <w:tab/>
      </w:r>
      <w:r w:rsidRPr="002A72A4">
        <w:rPr>
          <w:lang w:val="fr-FR"/>
        </w:rPr>
        <w:tab/>
        <w:t>Environmental Management Plan</w:t>
      </w:r>
    </w:p>
    <w:p w:rsidR="005F75C9" w:rsidRPr="00F05D05" w:rsidRDefault="005F75C9" w:rsidP="00AB23C2">
      <w:pPr>
        <w:spacing w:line="276" w:lineRule="auto"/>
        <w:rPr>
          <w:lang w:val="en-US"/>
        </w:rPr>
      </w:pPr>
      <w:r w:rsidRPr="00F05D05">
        <w:rPr>
          <w:lang w:val="en-US"/>
        </w:rPr>
        <w:t>ESSC</w:t>
      </w:r>
      <w:r w:rsidRPr="00F05D05">
        <w:rPr>
          <w:lang w:val="en-US"/>
        </w:rPr>
        <w:tab/>
      </w:r>
      <w:r w:rsidRPr="00F05D05">
        <w:rPr>
          <w:lang w:val="en-US"/>
        </w:rPr>
        <w:tab/>
      </w:r>
      <w:r w:rsidRPr="00F05D05">
        <w:rPr>
          <w:lang w:val="en-US"/>
        </w:rPr>
        <w:tab/>
        <w:t>Environmental and Social Screening Che</w:t>
      </w:r>
      <w:r w:rsidR="00C82805" w:rsidRPr="00F05D05">
        <w:rPr>
          <w:lang w:val="en-US"/>
        </w:rPr>
        <w:t>c</w:t>
      </w:r>
      <w:r w:rsidRPr="00F05D05">
        <w:rPr>
          <w:lang w:val="en-US"/>
        </w:rPr>
        <w:t>klist</w:t>
      </w:r>
    </w:p>
    <w:p w:rsidR="005F75C9" w:rsidRPr="00F05D05" w:rsidRDefault="005F75C9" w:rsidP="00AB23C2">
      <w:pPr>
        <w:spacing w:line="276" w:lineRule="auto"/>
        <w:rPr>
          <w:lang w:val="en-US"/>
        </w:rPr>
      </w:pPr>
      <w:r w:rsidRPr="00F05D05">
        <w:rPr>
          <w:lang w:val="en-US"/>
        </w:rPr>
        <w:t>ESMF</w:t>
      </w:r>
      <w:r w:rsidRPr="00F05D05">
        <w:rPr>
          <w:lang w:val="en-US"/>
        </w:rPr>
        <w:tab/>
      </w:r>
      <w:r w:rsidRPr="00F05D05">
        <w:rPr>
          <w:lang w:val="en-US"/>
        </w:rPr>
        <w:tab/>
      </w:r>
      <w:r w:rsidRPr="00F05D05">
        <w:rPr>
          <w:lang w:val="en-US"/>
        </w:rPr>
        <w:tab/>
        <w:t>Environmental and Social Management Framework</w:t>
      </w:r>
    </w:p>
    <w:p w:rsidR="005F75C9" w:rsidRPr="00F05D05" w:rsidRDefault="005F75C9" w:rsidP="00AB23C2">
      <w:pPr>
        <w:spacing w:line="276" w:lineRule="auto"/>
        <w:rPr>
          <w:lang w:val="en-US"/>
        </w:rPr>
      </w:pPr>
      <w:r w:rsidRPr="00F05D05">
        <w:rPr>
          <w:lang w:val="en-US"/>
        </w:rPr>
        <w:t xml:space="preserve">GAMWORKS  </w:t>
      </w:r>
      <w:r w:rsidRPr="00F05D05">
        <w:rPr>
          <w:lang w:val="en-US"/>
        </w:rPr>
        <w:tab/>
        <w:t>Gambia Agency for Public Works</w:t>
      </w:r>
    </w:p>
    <w:p w:rsidR="005F75C9" w:rsidRPr="00F05D05" w:rsidRDefault="005F75C9" w:rsidP="00AB23C2">
      <w:pPr>
        <w:spacing w:line="276" w:lineRule="auto"/>
        <w:rPr>
          <w:lang w:val="en-US"/>
        </w:rPr>
      </w:pPr>
      <w:r w:rsidRPr="00F05D05">
        <w:rPr>
          <w:lang w:val="en-US"/>
        </w:rPr>
        <w:t>GEAP</w:t>
      </w:r>
      <w:r w:rsidRPr="00F05D05">
        <w:rPr>
          <w:lang w:val="en-US"/>
        </w:rPr>
        <w:tab/>
      </w:r>
      <w:r w:rsidRPr="00F05D05">
        <w:rPr>
          <w:lang w:val="en-US"/>
        </w:rPr>
        <w:tab/>
      </w:r>
      <w:r w:rsidRPr="00F05D05">
        <w:rPr>
          <w:lang w:val="en-US"/>
        </w:rPr>
        <w:tab/>
        <w:t>Gambia Environment Action Plan</w:t>
      </w:r>
    </w:p>
    <w:p w:rsidR="005F75C9" w:rsidRPr="00F05D05" w:rsidRDefault="005F75C9" w:rsidP="00AB23C2">
      <w:pPr>
        <w:spacing w:line="276" w:lineRule="auto"/>
        <w:rPr>
          <w:lang w:val="en-US"/>
        </w:rPr>
      </w:pPr>
      <w:r w:rsidRPr="00F05D05">
        <w:rPr>
          <w:lang w:val="en-US"/>
        </w:rPr>
        <w:t>GPE</w:t>
      </w:r>
      <w:r w:rsidRPr="00F05D05">
        <w:rPr>
          <w:lang w:val="en-US"/>
        </w:rPr>
        <w:tab/>
      </w:r>
      <w:r w:rsidRPr="00F05D05">
        <w:rPr>
          <w:lang w:val="en-US"/>
        </w:rPr>
        <w:tab/>
      </w:r>
      <w:r w:rsidRPr="00F05D05">
        <w:rPr>
          <w:lang w:val="en-US"/>
        </w:rPr>
        <w:tab/>
        <w:t>Global Partnership for Education</w:t>
      </w:r>
    </w:p>
    <w:p w:rsidR="005F75C9" w:rsidRPr="00F05D05" w:rsidRDefault="005F75C9" w:rsidP="00AB23C2">
      <w:pPr>
        <w:tabs>
          <w:tab w:val="left" w:pos="720"/>
          <w:tab w:val="left" w:pos="1440"/>
          <w:tab w:val="left" w:pos="2160"/>
          <w:tab w:val="left" w:pos="2880"/>
          <w:tab w:val="left" w:pos="3600"/>
          <w:tab w:val="left" w:pos="4320"/>
          <w:tab w:val="left" w:pos="5040"/>
          <w:tab w:val="left" w:pos="6643"/>
        </w:tabs>
        <w:spacing w:line="276" w:lineRule="auto"/>
        <w:rPr>
          <w:lang w:val="en-US"/>
        </w:rPr>
      </w:pPr>
      <w:r w:rsidRPr="00F05D05">
        <w:rPr>
          <w:lang w:val="en-US"/>
        </w:rPr>
        <w:t>HIV</w:t>
      </w:r>
      <w:r w:rsidRPr="00F05D05">
        <w:rPr>
          <w:lang w:val="en-US"/>
        </w:rPr>
        <w:tab/>
      </w:r>
      <w:r w:rsidRPr="00F05D05">
        <w:rPr>
          <w:lang w:val="en-US"/>
        </w:rPr>
        <w:tab/>
      </w:r>
      <w:r w:rsidRPr="00F05D05">
        <w:rPr>
          <w:lang w:val="en-US"/>
        </w:rPr>
        <w:tab/>
        <w:t>Human Immunodeficiency Virus</w:t>
      </w:r>
      <w:r w:rsidR="00D42BFC" w:rsidRPr="00F05D05">
        <w:rPr>
          <w:lang w:val="en-US"/>
        </w:rPr>
        <w:tab/>
      </w:r>
    </w:p>
    <w:p w:rsidR="005F75C9" w:rsidRPr="00F05D05" w:rsidRDefault="005F75C9" w:rsidP="00AB23C2">
      <w:pPr>
        <w:spacing w:line="276" w:lineRule="auto"/>
        <w:rPr>
          <w:lang w:val="en-US"/>
        </w:rPr>
      </w:pPr>
      <w:r w:rsidRPr="00F05D05">
        <w:rPr>
          <w:lang w:val="en-US"/>
        </w:rPr>
        <w:t>HTC</w:t>
      </w:r>
      <w:r w:rsidRPr="00F05D05">
        <w:rPr>
          <w:lang w:val="en-US"/>
        </w:rPr>
        <w:tab/>
      </w:r>
      <w:r w:rsidRPr="00F05D05">
        <w:rPr>
          <w:lang w:val="en-US"/>
        </w:rPr>
        <w:tab/>
      </w:r>
      <w:r w:rsidRPr="00F05D05">
        <w:rPr>
          <w:lang w:val="en-US"/>
        </w:rPr>
        <w:tab/>
        <w:t>Higher Teachers Certificate</w:t>
      </w:r>
    </w:p>
    <w:p w:rsidR="005F75C9" w:rsidRPr="00F05D05" w:rsidRDefault="005F75C9" w:rsidP="00AB23C2">
      <w:pPr>
        <w:spacing w:line="276" w:lineRule="auto"/>
        <w:rPr>
          <w:lang w:val="en-US"/>
        </w:rPr>
      </w:pPr>
      <w:r w:rsidRPr="00F05D05">
        <w:rPr>
          <w:lang w:val="en-US"/>
        </w:rPr>
        <w:t>ICT</w:t>
      </w:r>
      <w:r w:rsidRPr="00F05D05">
        <w:rPr>
          <w:lang w:val="en-US"/>
        </w:rPr>
        <w:tab/>
      </w:r>
      <w:r w:rsidRPr="00F05D05">
        <w:rPr>
          <w:lang w:val="en-US"/>
        </w:rPr>
        <w:tab/>
      </w:r>
      <w:r w:rsidRPr="00F05D05">
        <w:rPr>
          <w:lang w:val="en-US"/>
        </w:rPr>
        <w:tab/>
        <w:t>Information Communication Technology</w:t>
      </w:r>
    </w:p>
    <w:p w:rsidR="00D42BFC" w:rsidRPr="00F05D05" w:rsidRDefault="00D42BFC" w:rsidP="00AB23C2">
      <w:pPr>
        <w:spacing w:line="276" w:lineRule="auto"/>
        <w:rPr>
          <w:lang w:val="en-US"/>
        </w:rPr>
      </w:pPr>
      <w:r w:rsidRPr="00F05D05">
        <w:rPr>
          <w:lang w:val="en-US"/>
        </w:rPr>
        <w:t>ICT-CFT</w:t>
      </w:r>
      <w:r w:rsidRPr="00F05D05">
        <w:rPr>
          <w:lang w:val="en-US"/>
        </w:rPr>
        <w:tab/>
      </w:r>
      <w:r w:rsidRPr="00F05D05">
        <w:rPr>
          <w:lang w:val="en-US"/>
        </w:rPr>
        <w:tab/>
        <w:t>ICT-Competency Framework for Teachers</w:t>
      </w:r>
    </w:p>
    <w:p w:rsidR="005F75C9" w:rsidRPr="00F05D05" w:rsidRDefault="005F75C9" w:rsidP="00AB23C2">
      <w:pPr>
        <w:spacing w:line="276" w:lineRule="auto"/>
        <w:rPr>
          <w:lang w:val="en-US"/>
        </w:rPr>
      </w:pPr>
      <w:r w:rsidRPr="00F05D05">
        <w:rPr>
          <w:lang w:val="en-US"/>
        </w:rPr>
        <w:t>IDA</w:t>
      </w:r>
      <w:r w:rsidRPr="00F05D05">
        <w:rPr>
          <w:lang w:val="en-US"/>
        </w:rPr>
        <w:tab/>
      </w:r>
      <w:r w:rsidRPr="00F05D05">
        <w:rPr>
          <w:lang w:val="en-US"/>
        </w:rPr>
        <w:tab/>
      </w:r>
      <w:r w:rsidRPr="00F05D05">
        <w:rPr>
          <w:lang w:val="en-US"/>
        </w:rPr>
        <w:tab/>
        <w:t>International Development Association</w:t>
      </w:r>
    </w:p>
    <w:p w:rsidR="005F75C9" w:rsidRPr="00F05D05" w:rsidRDefault="005F75C9" w:rsidP="00AB23C2">
      <w:pPr>
        <w:spacing w:line="276" w:lineRule="auto"/>
        <w:rPr>
          <w:lang w:val="en-US"/>
        </w:rPr>
      </w:pPr>
      <w:r w:rsidRPr="00F05D05">
        <w:rPr>
          <w:lang w:val="en-US"/>
        </w:rPr>
        <w:t>LACA</w:t>
      </w:r>
      <w:r w:rsidRPr="00F05D05">
        <w:rPr>
          <w:lang w:val="en-US"/>
        </w:rPr>
        <w:tab/>
      </w:r>
      <w:r w:rsidRPr="00F05D05">
        <w:rPr>
          <w:lang w:val="en-US"/>
        </w:rPr>
        <w:tab/>
      </w:r>
      <w:r w:rsidRPr="00F05D05">
        <w:rPr>
          <w:lang w:val="en-US"/>
        </w:rPr>
        <w:tab/>
        <w:t>Land Acquisition and Compensation Act</w:t>
      </w:r>
    </w:p>
    <w:p w:rsidR="00B15DE6" w:rsidRPr="00F05D05" w:rsidRDefault="00B15DE6" w:rsidP="00AB23C2">
      <w:pPr>
        <w:spacing w:line="276" w:lineRule="auto"/>
      </w:pPr>
      <w:r w:rsidRPr="00F05D05">
        <w:t xml:space="preserve">LBS          </w:t>
      </w:r>
      <w:r w:rsidRPr="00F05D05">
        <w:tab/>
      </w:r>
      <w:r w:rsidR="00AB2AF3">
        <w:rPr>
          <w:lang w:val="en-US"/>
        </w:rPr>
        <w:tab/>
      </w:r>
      <w:r w:rsidRPr="00F05D05">
        <w:t>Lower Basic School</w:t>
      </w:r>
    </w:p>
    <w:p w:rsidR="005F75C9" w:rsidRPr="00F05D05" w:rsidRDefault="005F75C9" w:rsidP="00AB23C2">
      <w:pPr>
        <w:spacing w:line="276" w:lineRule="auto"/>
        <w:rPr>
          <w:lang w:val="en-US"/>
        </w:rPr>
      </w:pPr>
      <w:r w:rsidRPr="00F05D05">
        <w:rPr>
          <w:lang w:val="en-US"/>
        </w:rPr>
        <w:t>MoBSE</w:t>
      </w:r>
      <w:r w:rsidRPr="00F05D05">
        <w:rPr>
          <w:lang w:val="en-US"/>
        </w:rPr>
        <w:tab/>
      </w:r>
      <w:r w:rsidRPr="00F05D05">
        <w:rPr>
          <w:lang w:val="en-US"/>
        </w:rPr>
        <w:tab/>
        <w:t>Ministry of Basic and Secondary Education</w:t>
      </w:r>
    </w:p>
    <w:p w:rsidR="005F75C9" w:rsidRPr="00F05D05" w:rsidRDefault="005F75C9" w:rsidP="00AB23C2">
      <w:pPr>
        <w:spacing w:line="276" w:lineRule="auto"/>
        <w:rPr>
          <w:lang w:val="en-US"/>
        </w:rPr>
      </w:pPr>
      <w:r w:rsidRPr="00F05D05">
        <w:rPr>
          <w:lang w:val="en-US"/>
        </w:rPr>
        <w:t>MOHERST</w:t>
      </w:r>
      <w:r w:rsidRPr="00F05D05">
        <w:rPr>
          <w:lang w:val="en-US"/>
        </w:rPr>
        <w:tab/>
      </w:r>
      <w:r w:rsidRPr="00F05D05">
        <w:rPr>
          <w:lang w:val="en-US"/>
        </w:rPr>
        <w:tab/>
        <w:t>Ministry of Higher Education, Research, Science and Technology</w:t>
      </w:r>
    </w:p>
    <w:p w:rsidR="005F75C9" w:rsidRPr="00F05D05" w:rsidRDefault="005F75C9" w:rsidP="00AB23C2">
      <w:pPr>
        <w:spacing w:line="276" w:lineRule="auto"/>
        <w:rPr>
          <w:lang w:val="en-US"/>
        </w:rPr>
      </w:pPr>
      <w:r w:rsidRPr="00F05D05">
        <w:rPr>
          <w:lang w:val="en-US"/>
        </w:rPr>
        <w:t>NEA</w:t>
      </w:r>
      <w:r w:rsidRPr="00F05D05">
        <w:rPr>
          <w:lang w:val="en-US"/>
        </w:rPr>
        <w:tab/>
      </w:r>
      <w:r w:rsidRPr="00F05D05">
        <w:rPr>
          <w:lang w:val="en-US"/>
        </w:rPr>
        <w:tab/>
      </w:r>
      <w:r w:rsidRPr="00F05D05">
        <w:rPr>
          <w:lang w:val="en-US"/>
        </w:rPr>
        <w:tab/>
        <w:t>National Environment Agency</w:t>
      </w:r>
    </w:p>
    <w:p w:rsidR="00B15DE6" w:rsidRPr="00F05D05" w:rsidRDefault="00B15DE6" w:rsidP="00AB23C2">
      <w:pPr>
        <w:spacing w:line="276" w:lineRule="auto"/>
      </w:pPr>
      <w:r w:rsidRPr="00F05D05">
        <w:t>NEMA</w:t>
      </w:r>
      <w:r w:rsidRPr="00F05D05">
        <w:tab/>
      </w:r>
      <w:r w:rsidRPr="00F05D05">
        <w:tab/>
      </w:r>
      <w:r w:rsidRPr="00F05D05">
        <w:tab/>
        <w:t>National Environment Management Act</w:t>
      </w:r>
    </w:p>
    <w:p w:rsidR="00B15DE6" w:rsidRPr="00F05D05" w:rsidRDefault="00B15DE6" w:rsidP="00AB23C2">
      <w:pPr>
        <w:spacing w:line="276" w:lineRule="auto"/>
      </w:pPr>
      <w:r w:rsidRPr="00F05D05">
        <w:t>NEMAC</w:t>
      </w:r>
      <w:r w:rsidRPr="00F05D05">
        <w:tab/>
      </w:r>
      <w:r w:rsidRPr="00F05D05">
        <w:tab/>
        <w:t xml:space="preserve">National Environmental Management Council </w:t>
      </w:r>
    </w:p>
    <w:p w:rsidR="00B15DE6" w:rsidRPr="00F05D05" w:rsidRDefault="00B15DE6" w:rsidP="00AB23C2">
      <w:pPr>
        <w:autoSpaceDE w:val="0"/>
        <w:autoSpaceDN w:val="0"/>
        <w:adjustRightInd w:val="0"/>
        <w:spacing w:line="276" w:lineRule="auto"/>
      </w:pPr>
      <w:r w:rsidRPr="00F05D05">
        <w:t>NEMP</w:t>
      </w:r>
      <w:r w:rsidRPr="00F05D05">
        <w:tab/>
      </w:r>
      <w:r w:rsidRPr="00F05D05">
        <w:tab/>
      </w:r>
      <w:r w:rsidRPr="00F05D05">
        <w:tab/>
        <w:t>National Environmental Management Programme</w:t>
      </w:r>
    </w:p>
    <w:p w:rsidR="005F75C9" w:rsidRPr="00F05D05" w:rsidRDefault="005F75C9" w:rsidP="00AB23C2">
      <w:pPr>
        <w:spacing w:line="276" w:lineRule="auto"/>
        <w:rPr>
          <w:lang w:val="en-US"/>
        </w:rPr>
      </w:pPr>
      <w:r w:rsidRPr="00F05D05">
        <w:rPr>
          <w:lang w:val="en-US"/>
        </w:rPr>
        <w:t>NGO</w:t>
      </w:r>
      <w:r w:rsidRPr="00F05D05">
        <w:rPr>
          <w:lang w:val="en-US"/>
        </w:rPr>
        <w:tab/>
      </w:r>
      <w:r w:rsidRPr="00F05D05">
        <w:rPr>
          <w:lang w:val="en-US"/>
        </w:rPr>
        <w:tab/>
      </w:r>
      <w:r w:rsidRPr="00F05D05">
        <w:rPr>
          <w:lang w:val="en-US"/>
        </w:rPr>
        <w:tab/>
        <w:t>Non</w:t>
      </w:r>
      <w:r w:rsidR="00AB2AF3">
        <w:rPr>
          <w:lang w:val="en-US"/>
        </w:rPr>
        <w:t>-</w:t>
      </w:r>
      <w:r w:rsidRPr="00F05D05">
        <w:rPr>
          <w:lang w:val="en-US"/>
        </w:rPr>
        <w:t>Government</w:t>
      </w:r>
      <w:r w:rsidR="00AB2AF3">
        <w:rPr>
          <w:lang w:val="en-US"/>
        </w:rPr>
        <w:t>al</w:t>
      </w:r>
      <w:r w:rsidR="00D11D8E">
        <w:rPr>
          <w:lang w:val="en-US"/>
        </w:rPr>
        <w:t xml:space="preserve"> </w:t>
      </w:r>
      <w:r w:rsidR="00AB2AF3">
        <w:rPr>
          <w:lang w:val="en-US"/>
        </w:rPr>
        <w:t>Organization</w:t>
      </w:r>
    </w:p>
    <w:p w:rsidR="00B15DE6" w:rsidRPr="00F05D05" w:rsidRDefault="00B15DE6" w:rsidP="00AB23C2">
      <w:pPr>
        <w:autoSpaceDE w:val="0"/>
        <w:autoSpaceDN w:val="0"/>
        <w:adjustRightInd w:val="0"/>
        <w:spacing w:line="276" w:lineRule="auto"/>
      </w:pPr>
      <w:r w:rsidRPr="00F05D05">
        <w:t>OP</w:t>
      </w:r>
      <w:r w:rsidRPr="00F05D05">
        <w:tab/>
      </w:r>
      <w:r w:rsidRPr="00F05D05">
        <w:tab/>
      </w:r>
      <w:r w:rsidRPr="00F05D05">
        <w:tab/>
        <w:t>Operational Policy</w:t>
      </w:r>
    </w:p>
    <w:p w:rsidR="005F75C9" w:rsidRPr="00F05D05" w:rsidRDefault="005F75C9" w:rsidP="00AB23C2">
      <w:pPr>
        <w:spacing w:line="276" w:lineRule="auto"/>
        <w:rPr>
          <w:lang w:val="en-US"/>
        </w:rPr>
      </w:pPr>
      <w:r w:rsidRPr="00F05D05">
        <w:rPr>
          <w:lang w:val="en-US"/>
        </w:rPr>
        <w:t>PAP</w:t>
      </w:r>
      <w:r w:rsidRPr="00F05D05">
        <w:rPr>
          <w:lang w:val="en-US"/>
        </w:rPr>
        <w:tab/>
      </w:r>
      <w:r w:rsidRPr="00F05D05">
        <w:rPr>
          <w:lang w:val="en-US"/>
        </w:rPr>
        <w:tab/>
      </w:r>
      <w:r w:rsidRPr="00F05D05">
        <w:rPr>
          <w:lang w:val="en-US"/>
        </w:rPr>
        <w:tab/>
        <w:t>Project Affected Persons</w:t>
      </w:r>
    </w:p>
    <w:p w:rsidR="005F75C9" w:rsidRPr="00F05D05" w:rsidRDefault="005F75C9" w:rsidP="00AB23C2">
      <w:pPr>
        <w:spacing w:line="276" w:lineRule="auto"/>
        <w:rPr>
          <w:lang w:val="en-US"/>
        </w:rPr>
      </w:pPr>
      <w:r w:rsidRPr="00F05D05">
        <w:rPr>
          <w:lang w:val="en-US"/>
        </w:rPr>
        <w:t>PTC</w:t>
      </w:r>
      <w:r w:rsidRPr="00F05D05">
        <w:rPr>
          <w:lang w:val="en-US"/>
        </w:rPr>
        <w:tab/>
      </w:r>
      <w:r w:rsidRPr="00F05D05">
        <w:rPr>
          <w:lang w:val="en-US"/>
        </w:rPr>
        <w:tab/>
      </w:r>
      <w:r w:rsidRPr="00F05D05">
        <w:rPr>
          <w:lang w:val="en-US"/>
        </w:rPr>
        <w:tab/>
        <w:t>Primary Teacher Certificate</w:t>
      </w:r>
    </w:p>
    <w:p w:rsidR="005F75C9" w:rsidRPr="00F05D05" w:rsidRDefault="005F75C9" w:rsidP="00AB23C2">
      <w:pPr>
        <w:spacing w:line="276" w:lineRule="auto"/>
        <w:rPr>
          <w:lang w:val="en-US"/>
        </w:rPr>
      </w:pPr>
      <w:r w:rsidRPr="00F05D05">
        <w:rPr>
          <w:lang w:val="en-US"/>
        </w:rPr>
        <w:t>PCU</w:t>
      </w:r>
      <w:r w:rsidRPr="00F05D05">
        <w:rPr>
          <w:lang w:val="en-US"/>
        </w:rPr>
        <w:tab/>
      </w:r>
      <w:r w:rsidRPr="00F05D05">
        <w:rPr>
          <w:lang w:val="en-US"/>
        </w:rPr>
        <w:tab/>
      </w:r>
      <w:r w:rsidRPr="00F05D05">
        <w:rPr>
          <w:lang w:val="en-US"/>
        </w:rPr>
        <w:tab/>
        <w:t xml:space="preserve">Projects Coordination Unit (Ministry of Basic and Secondary </w:t>
      </w:r>
    </w:p>
    <w:p w:rsidR="005F75C9" w:rsidRPr="00F05D05" w:rsidRDefault="005F75C9" w:rsidP="00AB23C2">
      <w:pPr>
        <w:spacing w:line="276" w:lineRule="auto"/>
        <w:ind w:left="1440" w:firstLine="720"/>
        <w:rPr>
          <w:lang w:val="en-US"/>
        </w:rPr>
      </w:pPr>
      <w:r w:rsidRPr="00F05D05">
        <w:rPr>
          <w:lang w:val="en-US"/>
        </w:rPr>
        <w:t>Education)</w:t>
      </w:r>
    </w:p>
    <w:p w:rsidR="005F75C9" w:rsidRPr="00F05D05" w:rsidRDefault="005F75C9" w:rsidP="00AB23C2">
      <w:pPr>
        <w:spacing w:line="276" w:lineRule="auto"/>
        <w:rPr>
          <w:lang w:val="en-US"/>
        </w:rPr>
      </w:pPr>
      <w:r w:rsidRPr="00F05D05">
        <w:rPr>
          <w:lang w:val="en-US"/>
        </w:rPr>
        <w:t>RAP</w:t>
      </w:r>
      <w:r w:rsidRPr="00F05D05">
        <w:rPr>
          <w:lang w:val="en-US"/>
        </w:rPr>
        <w:tab/>
      </w:r>
      <w:r w:rsidRPr="00F05D05">
        <w:rPr>
          <w:lang w:val="en-US"/>
        </w:rPr>
        <w:tab/>
      </w:r>
      <w:r w:rsidRPr="00F05D05">
        <w:rPr>
          <w:lang w:val="en-US"/>
        </w:rPr>
        <w:tab/>
        <w:t>Resettlement Action Plan</w:t>
      </w:r>
    </w:p>
    <w:p w:rsidR="005F75C9" w:rsidRPr="00F05D05" w:rsidRDefault="005F75C9" w:rsidP="00AB23C2">
      <w:pPr>
        <w:spacing w:line="276" w:lineRule="auto"/>
        <w:rPr>
          <w:lang w:val="en-US"/>
        </w:rPr>
      </w:pPr>
      <w:r w:rsidRPr="00F05D05">
        <w:rPr>
          <w:lang w:val="en-US"/>
        </w:rPr>
        <w:t>READ</w:t>
      </w:r>
      <w:r w:rsidRPr="00F05D05">
        <w:rPr>
          <w:lang w:val="en-US"/>
        </w:rPr>
        <w:tab/>
      </w:r>
      <w:r w:rsidRPr="00F05D05">
        <w:rPr>
          <w:lang w:val="en-US"/>
        </w:rPr>
        <w:tab/>
      </w:r>
      <w:r w:rsidRPr="00F05D05">
        <w:rPr>
          <w:lang w:val="en-US"/>
        </w:rPr>
        <w:tab/>
        <w:t>Results for Education Achievement and Development Project</w:t>
      </w:r>
    </w:p>
    <w:p w:rsidR="005F75C9" w:rsidRPr="00F05D05" w:rsidRDefault="005F75C9" w:rsidP="00AB23C2">
      <w:pPr>
        <w:spacing w:line="276" w:lineRule="auto"/>
        <w:rPr>
          <w:lang w:val="en-US"/>
        </w:rPr>
      </w:pPr>
      <w:r w:rsidRPr="00F05D05">
        <w:rPr>
          <w:lang w:val="en-US"/>
        </w:rPr>
        <w:t>RPF</w:t>
      </w:r>
      <w:r w:rsidRPr="00F05D05">
        <w:rPr>
          <w:lang w:val="en-US"/>
        </w:rPr>
        <w:tab/>
      </w:r>
      <w:r w:rsidRPr="00F05D05">
        <w:rPr>
          <w:lang w:val="en-US"/>
        </w:rPr>
        <w:tab/>
      </w:r>
      <w:r w:rsidRPr="00F05D05">
        <w:rPr>
          <w:lang w:val="en-US"/>
        </w:rPr>
        <w:tab/>
        <w:t>Resettlement Policy Framework</w:t>
      </w:r>
    </w:p>
    <w:p w:rsidR="00B15DE6" w:rsidRPr="00F05D05" w:rsidRDefault="00B15DE6" w:rsidP="00AB23C2">
      <w:pPr>
        <w:spacing w:line="276" w:lineRule="auto"/>
      </w:pPr>
      <w:r w:rsidRPr="00F05D05">
        <w:t xml:space="preserve">SSS </w:t>
      </w:r>
      <w:r w:rsidRPr="00F05D05">
        <w:tab/>
      </w:r>
      <w:r w:rsidRPr="00F05D05">
        <w:tab/>
      </w:r>
      <w:r w:rsidR="00D11D8E">
        <w:tab/>
      </w:r>
      <w:r w:rsidRPr="00F05D05">
        <w:t>Senior Secondary School</w:t>
      </w:r>
    </w:p>
    <w:p w:rsidR="005F75C9" w:rsidRPr="00F05D05" w:rsidRDefault="005F75C9" w:rsidP="00AB23C2">
      <w:pPr>
        <w:spacing w:line="276" w:lineRule="auto"/>
        <w:rPr>
          <w:lang w:val="en-US"/>
        </w:rPr>
      </w:pPr>
      <w:r w:rsidRPr="00F05D05">
        <w:rPr>
          <w:lang w:val="en-US"/>
        </w:rPr>
        <w:t>STI</w:t>
      </w:r>
      <w:r w:rsidRPr="00F05D05">
        <w:rPr>
          <w:lang w:val="en-US"/>
        </w:rPr>
        <w:tab/>
      </w:r>
      <w:r w:rsidRPr="00F05D05">
        <w:rPr>
          <w:lang w:val="en-US"/>
        </w:rPr>
        <w:tab/>
      </w:r>
      <w:r w:rsidRPr="00F05D05">
        <w:rPr>
          <w:lang w:val="en-US"/>
        </w:rPr>
        <w:tab/>
        <w:t>Science and Technology Innovation</w:t>
      </w:r>
    </w:p>
    <w:p w:rsidR="00B15DE6" w:rsidRPr="00F05D05" w:rsidRDefault="00B15DE6" w:rsidP="00AB23C2">
      <w:pPr>
        <w:spacing w:line="276" w:lineRule="auto"/>
      </w:pPr>
      <w:r w:rsidRPr="00F05D05">
        <w:t xml:space="preserve">TAC </w:t>
      </w:r>
      <w:r w:rsidRPr="00F05D05">
        <w:tab/>
      </w:r>
      <w:r w:rsidRPr="00F05D05">
        <w:tab/>
      </w:r>
      <w:r w:rsidRPr="00F05D05">
        <w:tab/>
        <w:t xml:space="preserve">Technical Advisory Committee </w:t>
      </w:r>
    </w:p>
    <w:p w:rsidR="00B15DE6" w:rsidRPr="00F05D05" w:rsidRDefault="00B15DE6" w:rsidP="00AB23C2">
      <w:pPr>
        <w:spacing w:line="276" w:lineRule="auto"/>
      </w:pPr>
      <w:r w:rsidRPr="00F05D05">
        <w:t>TANGO</w:t>
      </w:r>
      <w:r w:rsidRPr="00F05D05">
        <w:tab/>
      </w:r>
      <w:r w:rsidRPr="00F05D05">
        <w:tab/>
        <w:t xml:space="preserve">The Association of Non-Governmental Organisations </w:t>
      </w:r>
    </w:p>
    <w:p w:rsidR="00B15DE6" w:rsidRPr="00F05D05" w:rsidRDefault="00B15DE6" w:rsidP="00AB23C2">
      <w:pPr>
        <w:spacing w:line="276" w:lineRule="auto"/>
      </w:pPr>
      <w:r w:rsidRPr="00F05D05">
        <w:rPr>
          <w:lang w:val="en-US"/>
        </w:rPr>
        <w:t>TEP</w:t>
      </w:r>
      <w:r w:rsidRPr="00F05D05">
        <w:rPr>
          <w:lang w:val="en-US"/>
        </w:rPr>
        <w:tab/>
      </w:r>
      <w:r w:rsidRPr="00F05D05">
        <w:rPr>
          <w:lang w:val="en-US"/>
        </w:rPr>
        <w:tab/>
      </w:r>
      <w:r w:rsidRPr="00F05D05">
        <w:rPr>
          <w:lang w:val="en-US"/>
        </w:rPr>
        <w:tab/>
        <w:t>Third Education Project</w:t>
      </w:r>
    </w:p>
    <w:p w:rsidR="00B15DE6" w:rsidRPr="00F05D05" w:rsidRDefault="00B15DE6" w:rsidP="00AB23C2">
      <w:pPr>
        <w:autoSpaceDE w:val="0"/>
        <w:autoSpaceDN w:val="0"/>
        <w:adjustRightInd w:val="0"/>
        <w:spacing w:line="276" w:lineRule="auto"/>
      </w:pPr>
      <w:r w:rsidRPr="00F05D05">
        <w:t xml:space="preserve">TOR </w:t>
      </w:r>
      <w:r w:rsidRPr="00F05D05">
        <w:tab/>
      </w:r>
      <w:r w:rsidRPr="00F05D05">
        <w:tab/>
      </w:r>
      <w:r w:rsidRPr="00F05D05">
        <w:tab/>
        <w:t>Terms of Reference</w:t>
      </w:r>
    </w:p>
    <w:p w:rsidR="00B15DE6" w:rsidRPr="00F05D05" w:rsidRDefault="00D11D8E" w:rsidP="00D11D8E">
      <w:pPr>
        <w:tabs>
          <w:tab w:val="left" w:pos="2160"/>
        </w:tabs>
        <w:spacing w:line="276" w:lineRule="auto"/>
      </w:pPr>
      <w:r>
        <w:lastRenderedPageBreak/>
        <w:t>UBS</w:t>
      </w:r>
      <w:r>
        <w:tab/>
      </w:r>
      <w:r w:rsidR="00B15DE6" w:rsidRPr="00F05D05">
        <w:t>Upper Basic School</w:t>
      </w:r>
    </w:p>
    <w:p w:rsidR="00B15DE6" w:rsidRPr="00F05D05" w:rsidRDefault="00D11D8E" w:rsidP="00AB23C2">
      <w:pPr>
        <w:spacing w:line="276" w:lineRule="auto"/>
      </w:pPr>
      <w:r>
        <w:t>VDC</w:t>
      </w:r>
      <w:r>
        <w:tab/>
      </w:r>
      <w:r>
        <w:tab/>
      </w:r>
      <w:r>
        <w:tab/>
      </w:r>
      <w:r w:rsidR="00B15DE6" w:rsidRPr="00F05D05">
        <w:t>Village Development Committee</w:t>
      </w:r>
    </w:p>
    <w:p w:rsidR="005F75C9" w:rsidRPr="00F05D05" w:rsidRDefault="005F75C9" w:rsidP="00AB23C2">
      <w:pPr>
        <w:spacing w:line="276" w:lineRule="auto"/>
        <w:rPr>
          <w:lang w:val="en-US"/>
        </w:rPr>
      </w:pPr>
      <w:r w:rsidRPr="00F05D05">
        <w:rPr>
          <w:lang w:val="en-US"/>
        </w:rPr>
        <w:t>WB</w:t>
      </w:r>
      <w:r w:rsidRPr="00F05D05">
        <w:rPr>
          <w:lang w:val="en-US"/>
        </w:rPr>
        <w:tab/>
      </w:r>
      <w:r w:rsidRPr="00F05D05">
        <w:rPr>
          <w:lang w:val="en-US"/>
        </w:rPr>
        <w:tab/>
      </w:r>
      <w:r w:rsidRPr="00F05D05">
        <w:rPr>
          <w:lang w:val="en-US"/>
        </w:rPr>
        <w:tab/>
        <w:t>World Bank</w:t>
      </w:r>
    </w:p>
    <w:p w:rsidR="008064F8" w:rsidRPr="002A72A4" w:rsidRDefault="008064F8">
      <w:pPr>
        <w:rPr>
          <w:b/>
          <w:bCs/>
          <w:color w:val="000000"/>
          <w:szCs w:val="20"/>
          <w:lang w:val="en-US"/>
        </w:rPr>
      </w:pPr>
      <w:bookmarkStart w:id="2" w:name="_Toc130120144"/>
      <w:r>
        <w:br w:type="page"/>
      </w:r>
    </w:p>
    <w:p w:rsidR="006B3729" w:rsidRPr="002A72A4" w:rsidRDefault="006B3729" w:rsidP="00023261">
      <w:pPr>
        <w:pStyle w:val="Heading1"/>
        <w:jc w:val="center"/>
        <w:rPr>
          <w:lang w:val="en-US"/>
        </w:rPr>
      </w:pPr>
      <w:bookmarkStart w:id="3" w:name="_Toc365459270"/>
      <w:r w:rsidRPr="002A72A4">
        <w:rPr>
          <w:lang w:val="en-US"/>
        </w:rPr>
        <w:lastRenderedPageBreak/>
        <w:t>EXECUTIVE SUMMARY</w:t>
      </w:r>
      <w:bookmarkEnd w:id="2"/>
      <w:bookmarkEnd w:id="3"/>
    </w:p>
    <w:p w:rsidR="006B3729" w:rsidRDefault="006B3729" w:rsidP="006B3729"/>
    <w:p w:rsidR="006B3729" w:rsidRPr="00900486" w:rsidRDefault="006B3729" w:rsidP="006B3729"/>
    <w:p w:rsidR="006B3729" w:rsidRPr="00F05D05" w:rsidRDefault="006B3729" w:rsidP="006B3729">
      <w:pPr>
        <w:tabs>
          <w:tab w:val="left" w:pos="-720"/>
          <w:tab w:val="left" w:pos="0"/>
        </w:tabs>
        <w:suppressAutoHyphens/>
        <w:jc w:val="both"/>
        <w:rPr>
          <w:b/>
          <w:bCs/>
          <w:lang w:val="en-US"/>
        </w:rPr>
      </w:pPr>
      <w:r w:rsidRPr="00F05D05">
        <w:rPr>
          <w:b/>
          <w:bCs/>
          <w:lang w:val="en-US"/>
        </w:rPr>
        <w:t>BACKGROUND</w:t>
      </w:r>
    </w:p>
    <w:p w:rsidR="00F90DAD" w:rsidRPr="00F05D05" w:rsidRDefault="00F90DAD" w:rsidP="006B3729">
      <w:pPr>
        <w:tabs>
          <w:tab w:val="left" w:pos="-720"/>
          <w:tab w:val="left" w:pos="0"/>
        </w:tabs>
        <w:suppressAutoHyphens/>
        <w:jc w:val="both"/>
        <w:rPr>
          <w:b/>
          <w:bCs/>
          <w:lang w:val="en-US"/>
        </w:rPr>
      </w:pPr>
    </w:p>
    <w:p w:rsidR="006B3729" w:rsidRPr="00F05D05" w:rsidRDefault="006B3729" w:rsidP="00DB2442">
      <w:pPr>
        <w:spacing w:line="276" w:lineRule="auto"/>
        <w:jc w:val="both"/>
        <w:rPr>
          <w:lang w:val="en-US"/>
        </w:rPr>
      </w:pPr>
      <w:r w:rsidRPr="00F05D05">
        <w:rPr>
          <w:lang w:val="en-US"/>
        </w:rPr>
        <w:t xml:space="preserve">The Government of the Republic of Gambia through the </w:t>
      </w:r>
      <w:r w:rsidR="00FF6685" w:rsidRPr="00F05D05">
        <w:rPr>
          <w:lang w:val="en-US"/>
        </w:rPr>
        <w:t>Ministry of Basic &amp; Secondary</w:t>
      </w:r>
      <w:r w:rsidRPr="00F05D05">
        <w:rPr>
          <w:lang w:val="en-US"/>
        </w:rPr>
        <w:t xml:space="preserve"> Education is preparing </w:t>
      </w:r>
      <w:r w:rsidR="00FF6685" w:rsidRPr="00F05D05">
        <w:rPr>
          <w:lang w:val="en-US"/>
        </w:rPr>
        <w:t>The Results for Education Achievement and Development (READ) project</w:t>
      </w:r>
      <w:r w:rsidRPr="00F05D05">
        <w:rPr>
          <w:lang w:val="en-US"/>
        </w:rPr>
        <w:t xml:space="preserve"> aimed at </w:t>
      </w:r>
      <w:r w:rsidR="00FF6685" w:rsidRPr="00F05D05">
        <w:rPr>
          <w:lang w:val="en-US"/>
        </w:rPr>
        <w:t xml:space="preserve">increasing access to basic education including early childhood development and </w:t>
      </w:r>
      <w:r w:rsidRPr="00F05D05">
        <w:rPr>
          <w:lang w:val="en-US"/>
        </w:rPr>
        <w:t>i</w:t>
      </w:r>
      <w:r w:rsidR="00916EFA" w:rsidRPr="00F05D05">
        <w:rPr>
          <w:lang w:val="en-US"/>
        </w:rPr>
        <w:t>m</w:t>
      </w:r>
      <w:r w:rsidR="00FF6685" w:rsidRPr="00F05D05">
        <w:rPr>
          <w:lang w:val="en-US"/>
        </w:rPr>
        <w:t>proving the quality of teaching and learning as well as strengthening the education system of the Gambia</w:t>
      </w:r>
      <w:r w:rsidR="0081793E" w:rsidRPr="00F05D05">
        <w:rPr>
          <w:lang w:val="en-US"/>
        </w:rPr>
        <w:t>.</w:t>
      </w:r>
    </w:p>
    <w:p w:rsidR="0081793E" w:rsidRPr="00F05D05" w:rsidRDefault="0081793E" w:rsidP="006B3729">
      <w:pPr>
        <w:jc w:val="both"/>
        <w:rPr>
          <w:lang w:val="en-US"/>
        </w:rPr>
      </w:pPr>
    </w:p>
    <w:p w:rsidR="006B3729" w:rsidRPr="00F05D05" w:rsidRDefault="006B3729" w:rsidP="006B3729">
      <w:pPr>
        <w:jc w:val="both"/>
        <w:rPr>
          <w:b/>
          <w:bCs/>
        </w:rPr>
      </w:pPr>
      <w:r w:rsidRPr="00F05D05">
        <w:rPr>
          <w:b/>
          <w:bCs/>
        </w:rPr>
        <w:t>PROJECT COMPONENTS</w:t>
      </w:r>
    </w:p>
    <w:p w:rsidR="0081793E" w:rsidRPr="00F05D05" w:rsidRDefault="0081793E" w:rsidP="006B3729">
      <w:pPr>
        <w:jc w:val="both"/>
        <w:rPr>
          <w:rStyle w:val="Titre1CarCarCarCarCarCarCarCarCarCarCarCarCarCarCarCarCarCarCar"/>
          <w:color w:val="auto"/>
          <w:lang w:val="en-GB"/>
        </w:rPr>
      </w:pPr>
    </w:p>
    <w:p w:rsidR="006B3729" w:rsidRPr="00F05D05" w:rsidRDefault="0081793E" w:rsidP="00DB2442">
      <w:pPr>
        <w:spacing w:line="276" w:lineRule="auto"/>
        <w:jc w:val="both"/>
        <w:rPr>
          <w:rStyle w:val="Titre1CarCarCarCarCarCarCarCarCarCarCarCarCarCarCarCarCarCarCar"/>
          <w:b w:val="0"/>
          <w:color w:val="auto"/>
          <w:lang w:val="en-GB"/>
        </w:rPr>
      </w:pPr>
      <w:r w:rsidRPr="00F05D05">
        <w:rPr>
          <w:rStyle w:val="Titre1CarCarCarCarCarCarCarCarCarCarCarCarCarCarCarCarCarCarCar"/>
          <w:color w:val="auto"/>
          <w:lang w:val="en-GB"/>
        </w:rPr>
        <w:t xml:space="preserve">Increase Access to </w:t>
      </w:r>
      <w:r w:rsidR="006B3729" w:rsidRPr="00F05D05">
        <w:rPr>
          <w:rStyle w:val="Titre1CarCarCarCarCarCarCarCarCarCarCarCarCarCarCarCarCarCarCar"/>
          <w:color w:val="auto"/>
          <w:lang w:val="en-GB"/>
        </w:rPr>
        <w:t>Basic Education</w:t>
      </w:r>
      <w:r w:rsidR="00C87FB9" w:rsidRPr="00F05D05">
        <w:rPr>
          <w:rStyle w:val="Titre1CarCarCarCarCarCarCarCarCarCarCarCarCarCarCarCarCarCarCar"/>
          <w:color w:val="auto"/>
          <w:lang w:val="en-GB"/>
        </w:rPr>
        <w:t xml:space="preserve"> in hard to reach Areas</w:t>
      </w:r>
      <w:r w:rsidR="006B3729" w:rsidRPr="00F05D05">
        <w:rPr>
          <w:rStyle w:val="Titre1CarCarCarCarCarCarCarCarCarCarCarCarCarCarCarCarCarCarCar"/>
          <w:b w:val="0"/>
          <w:color w:val="auto"/>
          <w:lang w:val="en-GB"/>
        </w:rPr>
        <w:t xml:space="preserve">:  The purpose of this component is to enhance enrolment at the basic level by increasing access to Early Childhood Education, and the universalization of basic education.  </w:t>
      </w:r>
    </w:p>
    <w:p w:rsidR="001C3BF6" w:rsidRPr="00F05D05" w:rsidRDefault="001C3BF6" w:rsidP="006B3729">
      <w:pPr>
        <w:jc w:val="both"/>
        <w:rPr>
          <w:rStyle w:val="Titre1CarCarCarCarCarCarCarCarCarCarCarCarCarCarCarCarCarCarCar"/>
          <w:b w:val="0"/>
          <w:color w:val="auto"/>
          <w:lang w:val="en-GB"/>
        </w:rPr>
      </w:pPr>
    </w:p>
    <w:p w:rsidR="00DE7106" w:rsidRPr="00F05D05" w:rsidRDefault="0081793E" w:rsidP="00DB2442">
      <w:pPr>
        <w:spacing w:line="276" w:lineRule="auto"/>
        <w:jc w:val="both"/>
        <w:rPr>
          <w:rStyle w:val="Titre1CarCarCarCarCarCarCarCarCarCarCarCarCarCarCarCarCarCarCar"/>
          <w:b w:val="0"/>
          <w:color w:val="auto"/>
          <w:lang w:val="en-GB"/>
        </w:rPr>
      </w:pPr>
      <w:r w:rsidRPr="00F05D05">
        <w:rPr>
          <w:rStyle w:val="Titre1CarCarCarCarCarCarCarCarCarCarCarCarCarCarCarCarCarCarCar"/>
          <w:color w:val="auto"/>
          <w:lang w:val="en-GB"/>
        </w:rPr>
        <w:t>Improving Quality of Teaching and Learning</w:t>
      </w:r>
      <w:r w:rsidR="006B3729" w:rsidRPr="00F05D05">
        <w:rPr>
          <w:rStyle w:val="Titre1CarCarCarCarCarCarCarCarCarCarCarCarCarCarCarCarCarCarCar"/>
          <w:color w:val="auto"/>
          <w:lang w:val="en-GB"/>
        </w:rPr>
        <w:t xml:space="preserve">:  </w:t>
      </w:r>
      <w:r w:rsidR="006B3729" w:rsidRPr="00F05D05">
        <w:rPr>
          <w:rStyle w:val="Titre1CarCarCarCarCarCarCarCarCarCarCarCarCarCarCarCarCarCarCar"/>
          <w:b w:val="0"/>
          <w:color w:val="auto"/>
          <w:lang w:val="en-GB"/>
        </w:rPr>
        <w:t xml:space="preserve">This component </w:t>
      </w:r>
      <w:r w:rsidR="001C3BF6" w:rsidRPr="00F05D05">
        <w:rPr>
          <w:rStyle w:val="Titre1CarCarCarCarCarCarCarCarCarCarCarCarCarCarCarCarCarCarCar"/>
          <w:b w:val="0"/>
          <w:color w:val="auto"/>
          <w:lang w:val="en-GB"/>
        </w:rPr>
        <w:t>a</w:t>
      </w:r>
      <w:r w:rsidR="006B3729" w:rsidRPr="00F05D05">
        <w:rPr>
          <w:rStyle w:val="Titre1CarCarCarCarCarCarCarCarCarCarCarCarCarCarCarCarCarCarCar"/>
          <w:b w:val="0"/>
          <w:color w:val="auto"/>
          <w:lang w:val="en-GB"/>
        </w:rPr>
        <w:t>i</w:t>
      </w:r>
      <w:r w:rsidR="001C3BF6" w:rsidRPr="00F05D05">
        <w:rPr>
          <w:rStyle w:val="Titre1CarCarCarCarCarCarCarCarCarCarCarCarCarCarCarCarCarCarCar"/>
          <w:b w:val="0"/>
          <w:color w:val="auto"/>
          <w:lang w:val="en-GB"/>
        </w:rPr>
        <w:t>m</w:t>
      </w:r>
      <w:r w:rsidR="006B3729" w:rsidRPr="00F05D05">
        <w:rPr>
          <w:rStyle w:val="Titre1CarCarCarCarCarCarCarCarCarCarCarCarCarCarCarCarCarCarCar"/>
          <w:b w:val="0"/>
          <w:color w:val="auto"/>
          <w:lang w:val="en-GB"/>
        </w:rPr>
        <w:t xml:space="preserve">s </w:t>
      </w:r>
      <w:r w:rsidR="001C3BF6" w:rsidRPr="00F05D05">
        <w:rPr>
          <w:rStyle w:val="Titre1CarCarCarCarCarCarCarCarCarCarCarCarCarCarCarCarCarCarCar"/>
          <w:b w:val="0"/>
          <w:color w:val="auto"/>
          <w:lang w:val="en-GB"/>
        </w:rPr>
        <w:t>at improving quality of teaching and learning</w:t>
      </w:r>
      <w:r w:rsidR="00DE7106" w:rsidRPr="00F05D05">
        <w:rPr>
          <w:rStyle w:val="Titre1CarCarCarCarCarCarCarCarCarCarCarCarCarCarCarCarCarCarCar"/>
          <w:b w:val="0"/>
          <w:color w:val="auto"/>
          <w:lang w:val="en-GB"/>
        </w:rPr>
        <w:t xml:space="preserve"> including developing the foundational skills such as reading in lower grades, reforming the pre-service teacher training program, strengthening current teachers</w:t>
      </w:r>
      <w:r w:rsidR="00C87FB9" w:rsidRPr="00F05D05">
        <w:rPr>
          <w:rStyle w:val="Titre1CarCarCarCarCarCarCarCarCarCarCarCarCarCarCarCarCarCarCar"/>
          <w:b w:val="0"/>
          <w:color w:val="auto"/>
          <w:lang w:val="en-GB"/>
        </w:rPr>
        <w:t>’</w:t>
      </w:r>
      <w:r w:rsidR="00DE7106" w:rsidRPr="00F05D05">
        <w:rPr>
          <w:rStyle w:val="Titre1CarCarCarCarCarCarCarCarCarCarCarCarCarCarCarCarCarCarCar"/>
          <w:b w:val="0"/>
          <w:color w:val="auto"/>
          <w:lang w:val="en-GB"/>
        </w:rPr>
        <w:t xml:space="preserve"> competencies in pedagogical and content knowledge, improving teacher practices</w:t>
      </w:r>
    </w:p>
    <w:p w:rsidR="00DE7106" w:rsidRPr="00F05D05" w:rsidRDefault="00DE7106" w:rsidP="00DB2442">
      <w:pPr>
        <w:spacing w:line="276" w:lineRule="auto"/>
        <w:jc w:val="both"/>
        <w:rPr>
          <w:rStyle w:val="Titre1CarCarCarCarCarCarCarCarCarCarCarCarCarCarCarCarCarCarCar"/>
          <w:color w:val="auto"/>
          <w:lang w:val="en-GB"/>
        </w:rPr>
      </w:pPr>
    </w:p>
    <w:p w:rsidR="006B3729" w:rsidRPr="00F05D05" w:rsidRDefault="001C3BF6" w:rsidP="00DB2442">
      <w:pPr>
        <w:spacing w:line="276" w:lineRule="auto"/>
        <w:jc w:val="both"/>
        <w:rPr>
          <w:rStyle w:val="Titre1CarCarCarCarCarCarCarCarCarCarCarCarCarCarCarCarCarCarCar"/>
          <w:b w:val="0"/>
          <w:color w:val="auto"/>
          <w:lang w:val="en-GB"/>
        </w:rPr>
      </w:pPr>
      <w:r w:rsidRPr="00F05D05">
        <w:rPr>
          <w:rStyle w:val="Titre1CarCarCarCarCarCarCarCarCarCarCarCarCarCarCarCarCarCarCar"/>
          <w:color w:val="auto"/>
          <w:lang w:val="en-GB"/>
        </w:rPr>
        <w:t>Technical and Institutional Support</w:t>
      </w:r>
      <w:r w:rsidR="006B3729" w:rsidRPr="00F05D05">
        <w:rPr>
          <w:rStyle w:val="Titre1CarCarCarCarCarCarCarCarCarCarCarCarCarCarCarCarCarCarCar"/>
          <w:color w:val="auto"/>
          <w:lang w:val="en-GB"/>
        </w:rPr>
        <w:t xml:space="preserve">: </w:t>
      </w:r>
      <w:r w:rsidR="00C87FB9" w:rsidRPr="00F05D05">
        <w:rPr>
          <w:rStyle w:val="Titre1CarCarCarCarCarCarCarCarCarCarCarCarCarCarCarCarCarCarCar"/>
          <w:b w:val="0"/>
          <w:color w:val="auto"/>
          <w:lang w:val="en-GB"/>
        </w:rPr>
        <w:t>This component aims at developing a strong communication strategy, institutional support and capacity building</w:t>
      </w:r>
    </w:p>
    <w:p w:rsidR="00C87FB9" w:rsidRPr="00F05D05" w:rsidRDefault="00C87FB9" w:rsidP="00DB2442">
      <w:pPr>
        <w:spacing w:line="276" w:lineRule="auto"/>
        <w:jc w:val="both"/>
        <w:rPr>
          <w:rStyle w:val="Titre1CarCarCarCarCarCarCarCarCarCarCarCarCarCarCarCarCarCarCar"/>
          <w:b w:val="0"/>
          <w:color w:val="auto"/>
          <w:lang w:val="en-GB"/>
        </w:rPr>
      </w:pPr>
    </w:p>
    <w:p w:rsidR="00C87FB9" w:rsidRPr="00F05D05" w:rsidRDefault="00C87FB9" w:rsidP="00DB2442">
      <w:pPr>
        <w:spacing w:line="276" w:lineRule="auto"/>
        <w:jc w:val="both"/>
        <w:rPr>
          <w:rStyle w:val="Titre1CarCarCarCarCarCarCarCarCarCarCarCarCarCarCarCarCarCarCar"/>
          <w:b w:val="0"/>
          <w:color w:val="auto"/>
          <w:lang w:val="en-GB"/>
        </w:rPr>
      </w:pPr>
      <w:r w:rsidRPr="00F05D05">
        <w:rPr>
          <w:rStyle w:val="Titre1CarCarCarCarCarCarCarCarCarCarCarCarCarCarCarCarCarCarCar"/>
          <w:color w:val="auto"/>
          <w:lang w:val="en-GB"/>
        </w:rPr>
        <w:t>Strengthening the Education System:</w:t>
      </w:r>
      <w:r w:rsidR="00D11D8E">
        <w:rPr>
          <w:rStyle w:val="Titre1CarCarCarCarCarCarCarCarCarCarCarCarCarCarCarCarCarCarCar"/>
          <w:color w:val="auto"/>
          <w:lang w:val="en-GB"/>
        </w:rPr>
        <w:t xml:space="preserve"> </w:t>
      </w:r>
      <w:r w:rsidRPr="00F05D05">
        <w:rPr>
          <w:rStyle w:val="Titre1CarCarCarCarCarCarCarCarCarCarCarCarCarCarCarCarCarCarCar"/>
          <w:b w:val="0"/>
          <w:color w:val="auto"/>
          <w:lang w:val="en-GB"/>
        </w:rPr>
        <w:t>Th</w:t>
      </w:r>
      <w:r w:rsidR="00B46FA5">
        <w:rPr>
          <w:rStyle w:val="Titre1CarCarCarCarCarCarCarCarCarCarCarCarCarCarCarCarCarCarCar"/>
          <w:b w:val="0"/>
          <w:color w:val="auto"/>
          <w:lang w:val="en-GB"/>
        </w:rPr>
        <w:t>is</w:t>
      </w:r>
      <w:r w:rsidRPr="00F05D05">
        <w:rPr>
          <w:rStyle w:val="Titre1CarCarCarCarCarCarCarCarCarCarCarCarCarCarCarCarCarCarCar"/>
          <w:b w:val="0"/>
          <w:color w:val="auto"/>
          <w:lang w:val="en-GB"/>
        </w:rPr>
        <w:t xml:space="preserve"> component is tasked </w:t>
      </w:r>
      <w:r w:rsidR="00B46FA5">
        <w:rPr>
          <w:rStyle w:val="Titre1CarCarCarCarCarCarCarCarCarCarCarCarCarCarCarCarCarCarCar"/>
          <w:b w:val="0"/>
          <w:color w:val="auto"/>
          <w:lang w:val="en-GB"/>
        </w:rPr>
        <w:t>with</w:t>
      </w:r>
      <w:r w:rsidRPr="00F05D05">
        <w:rPr>
          <w:rStyle w:val="Titre1CarCarCarCarCarCarCarCarCarCarCarCarCarCarCarCarCarCarCar"/>
          <w:b w:val="0"/>
          <w:color w:val="auto"/>
          <w:lang w:val="en-GB"/>
        </w:rPr>
        <w:t xml:space="preserve"> ensur</w:t>
      </w:r>
      <w:r w:rsidR="00B46FA5">
        <w:rPr>
          <w:rStyle w:val="Titre1CarCarCarCarCarCarCarCarCarCarCarCarCarCarCarCarCarCarCar"/>
          <w:b w:val="0"/>
          <w:color w:val="auto"/>
          <w:lang w:val="en-GB"/>
        </w:rPr>
        <w:t>ing</w:t>
      </w:r>
      <w:r w:rsidRPr="00F05D05">
        <w:rPr>
          <w:rStyle w:val="Titre1CarCarCarCarCarCarCarCarCarCarCarCarCarCarCarCarCarCarCar"/>
          <w:b w:val="0"/>
          <w:color w:val="auto"/>
          <w:lang w:val="en-GB"/>
        </w:rPr>
        <w:t xml:space="preserve"> that effective and efficient delivery of education services is achieved.</w:t>
      </w:r>
    </w:p>
    <w:p w:rsidR="006B3729" w:rsidRPr="00F05D05" w:rsidRDefault="006B3729" w:rsidP="00DB2442">
      <w:pPr>
        <w:spacing w:line="276" w:lineRule="auto"/>
        <w:jc w:val="both"/>
        <w:rPr>
          <w:rStyle w:val="Titre1CarCarCarCarCarCarCarCarCarCarCarCarCarCarCarCarCarCarCar"/>
          <w:color w:val="auto"/>
          <w:lang w:val="en-GB"/>
        </w:rPr>
      </w:pPr>
    </w:p>
    <w:p w:rsidR="006B3729" w:rsidRPr="00F05D05" w:rsidRDefault="0002264E" w:rsidP="006B3729">
      <w:pPr>
        <w:rPr>
          <w:b/>
          <w:bCs/>
        </w:rPr>
      </w:pPr>
      <w:r w:rsidRPr="00FA2BCC">
        <w:rPr>
          <w:b/>
          <w:bCs/>
        </w:rPr>
        <w:t>OBJECTIVES OF THE ENVIRONMENTAL AND SOCIAL MANAGEMENT FRAMEWORK (ESMF)</w:t>
      </w:r>
    </w:p>
    <w:p w:rsidR="007B4F68" w:rsidRPr="00F05D05" w:rsidRDefault="007B4F68" w:rsidP="00DB2442">
      <w:pPr>
        <w:spacing w:line="276" w:lineRule="auto"/>
        <w:rPr>
          <w:b/>
          <w:bCs/>
        </w:rPr>
      </w:pPr>
    </w:p>
    <w:p w:rsidR="006B3729" w:rsidRPr="00F05D05" w:rsidRDefault="000E7465" w:rsidP="00DB2442">
      <w:pPr>
        <w:spacing w:line="276" w:lineRule="auto"/>
        <w:jc w:val="both"/>
        <w:rPr>
          <w:lang w:val="en-US"/>
        </w:rPr>
      </w:pPr>
      <w:r w:rsidRPr="00F05D05">
        <w:rPr>
          <w:lang w:val="en-US"/>
        </w:rPr>
        <w:t xml:space="preserve">Although the potential negative environmental and social impacts of the READ Project activities are considered to be generally minimal, potentially significant localized impacts may occur, thus requiring appropriate mitigation measures. </w:t>
      </w:r>
      <w:r w:rsidRPr="00F05D05">
        <w:rPr>
          <w:lang w:val="en-US" w:eastAsia="en-US"/>
        </w:rPr>
        <w:t xml:space="preserve">In order to ensure that the potential negative impacts are addressed at this stage of project development </w:t>
      </w:r>
      <w:r w:rsidR="00E4263A" w:rsidRPr="00F05D05">
        <w:rPr>
          <w:lang w:val="en-US" w:eastAsia="en-US"/>
        </w:rPr>
        <w:t>this</w:t>
      </w:r>
      <w:r w:rsidRPr="00F05D05">
        <w:rPr>
          <w:lang w:val="en-US" w:eastAsia="en-US"/>
        </w:rPr>
        <w:t xml:space="preserve"> Environmental and Social Management Framework (ESMF) is being prepared.</w:t>
      </w:r>
      <w:r w:rsidR="00D11D8E">
        <w:rPr>
          <w:lang w:val="en-US" w:eastAsia="en-US"/>
        </w:rPr>
        <w:t xml:space="preserve"> </w:t>
      </w:r>
      <w:r w:rsidRPr="00F05D05">
        <w:rPr>
          <w:lang w:val="en-US"/>
        </w:rPr>
        <w:t>The objective of this ESMF is to provide an environmental and social screening process for the future implementation of the infrastructure subprojects of the READ Project. It</w:t>
      </w:r>
      <w:r w:rsidR="00D11D8E">
        <w:rPr>
          <w:lang w:val="en-US"/>
        </w:rPr>
        <w:t xml:space="preserve"> </w:t>
      </w:r>
      <w:r w:rsidRPr="00F05D05">
        <w:rPr>
          <w:color w:val="000000"/>
          <w:lang w:val="en-US"/>
        </w:rPr>
        <w:t xml:space="preserve">sets out the principles, rules, guidelines and procedures to assess the environmental and social impacts and proposes measures and plans to </w:t>
      </w:r>
      <w:r w:rsidR="00E4263A" w:rsidRPr="00F05D05">
        <w:rPr>
          <w:color w:val="000000"/>
          <w:lang w:val="en-US"/>
        </w:rPr>
        <w:t>reduce</w:t>
      </w:r>
      <w:r w:rsidR="00BB5289">
        <w:rPr>
          <w:color w:val="000000"/>
          <w:lang w:val="en-US"/>
        </w:rPr>
        <w:t>,</w:t>
      </w:r>
      <w:r w:rsidRPr="00F05D05">
        <w:rPr>
          <w:color w:val="000000"/>
          <w:lang w:val="en-US"/>
        </w:rPr>
        <w:t xml:space="preserve"> mitigate and/or offset adverse impacts and enhance positive impacts. </w:t>
      </w:r>
    </w:p>
    <w:p w:rsidR="006B3729" w:rsidRPr="00F05D05" w:rsidRDefault="006B3729" w:rsidP="00DB2442">
      <w:pPr>
        <w:spacing w:line="276" w:lineRule="auto"/>
        <w:jc w:val="both"/>
      </w:pPr>
    </w:p>
    <w:p w:rsidR="00A339CB" w:rsidRPr="00F05D05" w:rsidRDefault="00A339CB" w:rsidP="00DB2442">
      <w:pPr>
        <w:autoSpaceDE w:val="0"/>
        <w:autoSpaceDN w:val="0"/>
        <w:adjustRightInd w:val="0"/>
        <w:spacing w:line="276" w:lineRule="auto"/>
        <w:jc w:val="both"/>
        <w:rPr>
          <w:b/>
          <w:bCs/>
          <w:color w:val="000000"/>
        </w:rPr>
      </w:pPr>
      <w:r w:rsidRPr="00F05D05">
        <w:rPr>
          <w:color w:val="000000"/>
        </w:rPr>
        <w:t>The ESMF was prepared taking account of the relevant national environmental policies and regulations, notably the National Environment Management Act</w:t>
      </w:r>
      <w:r w:rsidRPr="00F05D05">
        <w:t xml:space="preserve"> 1994, the </w:t>
      </w:r>
      <w:r w:rsidRPr="00F05D05">
        <w:rPr>
          <w:bCs/>
          <w:iCs/>
        </w:rPr>
        <w:t>Environmental Impact Assessment Guidelines (1999) and the Environmental Impact Assessment Procedures (1999) and</w:t>
      </w:r>
      <w:r w:rsidRPr="00F05D05">
        <w:rPr>
          <w:color w:val="000000"/>
        </w:rPr>
        <w:t xml:space="preserve"> the World Bank safeguard policy, </w:t>
      </w:r>
      <w:r w:rsidR="00DC7420" w:rsidRPr="00F05D05">
        <w:rPr>
          <w:color w:val="000000"/>
        </w:rPr>
        <w:t xml:space="preserve">instruments </w:t>
      </w:r>
      <w:r w:rsidRPr="00F05D05">
        <w:rPr>
          <w:color w:val="000000"/>
        </w:rPr>
        <w:t>particularly OP 4.01.</w:t>
      </w:r>
    </w:p>
    <w:p w:rsidR="00A339CB" w:rsidRPr="00023261" w:rsidRDefault="00A339CB" w:rsidP="00DB2442">
      <w:pPr>
        <w:spacing w:line="276" w:lineRule="auto"/>
        <w:jc w:val="both"/>
      </w:pPr>
    </w:p>
    <w:p w:rsidR="006B3729" w:rsidRDefault="000E7465" w:rsidP="00DB2442">
      <w:pPr>
        <w:spacing w:line="276" w:lineRule="auto"/>
        <w:jc w:val="both"/>
      </w:pPr>
      <w:r w:rsidRPr="00F05D05">
        <w:lastRenderedPageBreak/>
        <w:t xml:space="preserve">An audit exercise of </w:t>
      </w:r>
      <w:r w:rsidR="00E4263A" w:rsidRPr="00F05D05">
        <w:t xml:space="preserve">the </w:t>
      </w:r>
      <w:r w:rsidR="007B4F68" w:rsidRPr="00F05D05">
        <w:t xml:space="preserve">earlier </w:t>
      </w:r>
      <w:r w:rsidR="00E4263A" w:rsidRPr="00F05D05">
        <w:t xml:space="preserve">Education </w:t>
      </w:r>
      <w:r w:rsidR="007B4F68" w:rsidRPr="00F05D05">
        <w:t>project</w:t>
      </w:r>
      <w:r w:rsidR="00E4263A" w:rsidRPr="00F05D05">
        <w:t>s</w:t>
      </w:r>
      <w:r w:rsidR="007B4F68" w:rsidRPr="00F05D05">
        <w:t xml:space="preserve"> has identified</w:t>
      </w:r>
      <w:r w:rsidR="006B3729" w:rsidRPr="00F05D05">
        <w:t xml:space="preserve"> a number of env</w:t>
      </w:r>
      <w:r w:rsidR="00916EFA" w:rsidRPr="00F05D05">
        <w:t>i</w:t>
      </w:r>
      <w:r w:rsidR="007B4F68" w:rsidRPr="00F05D05">
        <w:t>ronmentally unsound practices i</w:t>
      </w:r>
      <w:r w:rsidR="006B3729" w:rsidRPr="00F05D05">
        <w:t>n the completed infrastructure and services and ha</w:t>
      </w:r>
      <w:r w:rsidR="007B4F68" w:rsidRPr="00F05D05">
        <w:t xml:space="preserve">s </w:t>
      </w:r>
      <w:r w:rsidR="00E4263A" w:rsidRPr="00F05D05">
        <w:t xml:space="preserve">provided </w:t>
      </w:r>
      <w:r w:rsidR="006B3729" w:rsidRPr="00F05D05">
        <w:t xml:space="preserve">recommendations to redress the </w:t>
      </w:r>
      <w:r w:rsidR="007B4F68" w:rsidRPr="00F05D05">
        <w:t>conditions</w:t>
      </w:r>
      <w:r w:rsidR="006B3729" w:rsidRPr="00F05D05">
        <w:t xml:space="preserve"> in conformity with NEMA and </w:t>
      </w:r>
      <w:r w:rsidR="00575845" w:rsidRPr="00F05D05">
        <w:t>World Bank</w:t>
      </w:r>
      <w:r w:rsidR="006B3729" w:rsidRPr="00F05D05">
        <w:t xml:space="preserve"> policies.</w:t>
      </w:r>
    </w:p>
    <w:p w:rsidR="00BE6965" w:rsidRPr="00F05D05" w:rsidRDefault="00BE6965" w:rsidP="00DB2442">
      <w:pPr>
        <w:spacing w:line="276" w:lineRule="auto"/>
        <w:jc w:val="both"/>
      </w:pPr>
    </w:p>
    <w:p w:rsidR="006B3729" w:rsidRPr="00F05D05" w:rsidRDefault="00197953" w:rsidP="00F05D05">
      <w:pPr>
        <w:rPr>
          <w:b/>
          <w:lang w:val="en-US"/>
        </w:rPr>
      </w:pPr>
      <w:r w:rsidRPr="00FA2BCC">
        <w:rPr>
          <w:b/>
          <w:lang w:val="en-US"/>
        </w:rPr>
        <w:t>METHODOLOGY USED TO PREPARE THE ESMF</w:t>
      </w:r>
    </w:p>
    <w:p w:rsidR="007B4F68" w:rsidRPr="00F05D05" w:rsidRDefault="007B4F68" w:rsidP="00AB23C2">
      <w:pPr>
        <w:spacing w:line="276" w:lineRule="auto"/>
        <w:jc w:val="both"/>
      </w:pPr>
      <w:r w:rsidRPr="00F05D05">
        <w:t>The general approach consisted of the review of relevant background documents (both print and electronic) and consultations with the various stakeholders. The stakeholders included policy makers, potential project beneficiaries, Non</w:t>
      </w:r>
      <w:r w:rsidR="00BE6965">
        <w:t>-</w:t>
      </w:r>
      <w:r w:rsidRPr="00F05D05">
        <w:t>Government</w:t>
      </w:r>
      <w:r w:rsidR="00BB5289">
        <w:t>al</w:t>
      </w:r>
      <w:r w:rsidRPr="00F05D05">
        <w:t xml:space="preserve"> Organisations as well as private contractors.</w:t>
      </w:r>
    </w:p>
    <w:p w:rsidR="006B3729" w:rsidRPr="00023261" w:rsidRDefault="006B3729" w:rsidP="00AB23C2">
      <w:pPr>
        <w:spacing w:line="276" w:lineRule="auto"/>
        <w:jc w:val="both"/>
      </w:pPr>
    </w:p>
    <w:p w:rsidR="006B3729" w:rsidRDefault="00197953" w:rsidP="00AB23C2">
      <w:pPr>
        <w:spacing w:line="276" w:lineRule="auto"/>
        <w:rPr>
          <w:b/>
          <w:bCs/>
        </w:rPr>
      </w:pPr>
      <w:r w:rsidRPr="001375CC">
        <w:rPr>
          <w:b/>
          <w:bCs/>
        </w:rPr>
        <w:t>THE SCREENING PROCESS</w:t>
      </w:r>
    </w:p>
    <w:p w:rsidR="00DC7420" w:rsidRDefault="00DC7420" w:rsidP="00DB2442">
      <w:pPr>
        <w:autoSpaceDE w:val="0"/>
        <w:autoSpaceDN w:val="0"/>
        <w:adjustRightInd w:val="0"/>
        <w:spacing w:line="276" w:lineRule="auto"/>
        <w:jc w:val="both"/>
      </w:pPr>
      <w:r w:rsidRPr="00F05D05">
        <w:t>For the screening process each administrative region shall set up a Regional Environmental Focal Point</w:t>
      </w:r>
      <w:r w:rsidR="009568BB" w:rsidRPr="00F05D05">
        <w:t xml:space="preserve"> (REFP)</w:t>
      </w:r>
      <w:r w:rsidRPr="00F05D05">
        <w:t xml:space="preserve"> with membership consisting of the Regional Director, the Regional Environment Officer, a representative of the Local Government Authority and a representative of the local community where the infrastructure is to be located. The Construction Monitor shall serve as the secretary to the Focal Point. Other persons may be co-opted if their expertise is considered necessary.</w:t>
      </w:r>
    </w:p>
    <w:p w:rsidR="008064F8" w:rsidRPr="00F05D05" w:rsidRDefault="008064F8" w:rsidP="00DB2442">
      <w:pPr>
        <w:autoSpaceDE w:val="0"/>
        <w:autoSpaceDN w:val="0"/>
        <w:adjustRightInd w:val="0"/>
        <w:spacing w:line="276" w:lineRule="auto"/>
        <w:jc w:val="both"/>
      </w:pPr>
    </w:p>
    <w:p w:rsidR="00DC7420" w:rsidRPr="00F05D05" w:rsidRDefault="00DC7420" w:rsidP="00DB2442">
      <w:pPr>
        <w:autoSpaceDE w:val="0"/>
        <w:autoSpaceDN w:val="0"/>
        <w:adjustRightInd w:val="0"/>
        <w:spacing w:line="276" w:lineRule="auto"/>
        <w:jc w:val="both"/>
        <w:rPr>
          <w:bCs/>
        </w:rPr>
      </w:pPr>
      <w:r w:rsidRPr="00F05D05">
        <w:t>Once a particular infrastructure subproject of the READ is known the Regional Directorate in the region where the investment is to take place shall arrange to have the subproject screened by his office in consultation with the local community. The Construction monitor attached to the Office shall complete the Environmental and So</w:t>
      </w:r>
      <w:r w:rsidR="009568BB" w:rsidRPr="00F05D05">
        <w:t>cial Screening Form</w:t>
      </w:r>
      <w:r w:rsidR="00197953">
        <w:t xml:space="preserve"> (ESSF)</w:t>
      </w:r>
      <w:r w:rsidRPr="00F05D05">
        <w:t xml:space="preserve"> to determine the likely negative environmental and social impacts and the mitigation measures to be put in place.</w:t>
      </w:r>
    </w:p>
    <w:p w:rsidR="00DC7420" w:rsidRPr="00F05D05" w:rsidRDefault="00DC7420" w:rsidP="00DB2442">
      <w:pPr>
        <w:autoSpaceDE w:val="0"/>
        <w:autoSpaceDN w:val="0"/>
        <w:adjustRightInd w:val="0"/>
        <w:spacing w:line="276" w:lineRule="auto"/>
        <w:jc w:val="both"/>
        <w:rPr>
          <w:bCs/>
        </w:rPr>
      </w:pPr>
    </w:p>
    <w:p w:rsidR="009568BB" w:rsidRPr="00F05D05" w:rsidRDefault="00DC7420" w:rsidP="00DB2442">
      <w:pPr>
        <w:autoSpaceDE w:val="0"/>
        <w:autoSpaceDN w:val="0"/>
        <w:adjustRightInd w:val="0"/>
        <w:spacing w:line="276" w:lineRule="auto"/>
        <w:jc w:val="both"/>
        <w:rPr>
          <w:bCs/>
        </w:rPr>
      </w:pPr>
      <w:r w:rsidRPr="00F05D05">
        <w:rPr>
          <w:bCs/>
        </w:rPr>
        <w:t>The completed screeni</w:t>
      </w:r>
      <w:r w:rsidR="00AB23C2" w:rsidRPr="00F05D05">
        <w:rPr>
          <w:bCs/>
        </w:rPr>
        <w:t xml:space="preserve">ng form </w:t>
      </w:r>
      <w:r w:rsidRPr="00F05D05">
        <w:rPr>
          <w:bCs/>
        </w:rPr>
        <w:t>shall be presented to the REFP for categorisation</w:t>
      </w:r>
      <w:r w:rsidR="009568BB" w:rsidRPr="00F05D05">
        <w:rPr>
          <w:bCs/>
        </w:rPr>
        <w:t>. The results could be:</w:t>
      </w:r>
    </w:p>
    <w:p w:rsidR="009568BB" w:rsidRPr="00F05D05" w:rsidRDefault="009568BB" w:rsidP="00DB2442">
      <w:pPr>
        <w:numPr>
          <w:ilvl w:val="0"/>
          <w:numId w:val="154"/>
        </w:numPr>
        <w:spacing w:line="276" w:lineRule="auto"/>
        <w:jc w:val="both"/>
      </w:pPr>
      <w:r w:rsidRPr="00F05D05">
        <w:t xml:space="preserve">No environmental work will be required; </w:t>
      </w:r>
    </w:p>
    <w:p w:rsidR="009568BB" w:rsidRPr="00F05D05" w:rsidRDefault="009568BB" w:rsidP="00DB2442">
      <w:pPr>
        <w:numPr>
          <w:ilvl w:val="0"/>
          <w:numId w:val="154"/>
        </w:numPr>
        <w:spacing w:line="276" w:lineRule="auto"/>
        <w:jc w:val="both"/>
      </w:pPr>
      <w:r w:rsidRPr="00F05D05">
        <w:t>The implementation of simple mitigation measures will suffice; or</w:t>
      </w:r>
    </w:p>
    <w:p w:rsidR="009568BB" w:rsidRPr="00F05D05" w:rsidRDefault="009568BB" w:rsidP="00DB2442">
      <w:pPr>
        <w:numPr>
          <w:ilvl w:val="0"/>
          <w:numId w:val="154"/>
        </w:numPr>
        <w:spacing w:line="276" w:lineRule="auto"/>
        <w:jc w:val="both"/>
      </w:pPr>
      <w:r w:rsidRPr="00F05D05">
        <w:t xml:space="preserve">A separate </w:t>
      </w:r>
      <w:r w:rsidR="00334A1F">
        <w:t xml:space="preserve">Environmental </w:t>
      </w:r>
      <w:r w:rsidRPr="00F05D05">
        <w:t>I</w:t>
      </w:r>
      <w:r w:rsidR="00334A1F">
        <w:t>mpact Assessment (EI</w:t>
      </w:r>
      <w:r w:rsidRPr="00F05D05">
        <w:t>A</w:t>
      </w:r>
      <w:r w:rsidR="00334A1F">
        <w:t>)</w:t>
      </w:r>
      <w:r w:rsidRPr="00F05D05">
        <w:t xml:space="preserve"> will be required</w:t>
      </w:r>
    </w:p>
    <w:p w:rsidR="009568BB" w:rsidRPr="00F05D05" w:rsidRDefault="009568BB" w:rsidP="00DB2442">
      <w:pPr>
        <w:autoSpaceDE w:val="0"/>
        <w:autoSpaceDN w:val="0"/>
        <w:adjustRightInd w:val="0"/>
        <w:spacing w:line="276" w:lineRule="auto"/>
        <w:jc w:val="both"/>
        <w:rPr>
          <w:bCs/>
        </w:rPr>
      </w:pPr>
    </w:p>
    <w:p w:rsidR="009568BB" w:rsidRPr="00F05D05" w:rsidRDefault="00AB23C2" w:rsidP="00DB2442">
      <w:pPr>
        <w:autoSpaceDE w:val="0"/>
        <w:autoSpaceDN w:val="0"/>
        <w:adjustRightInd w:val="0"/>
        <w:spacing w:line="276" w:lineRule="auto"/>
        <w:jc w:val="both"/>
        <w:rPr>
          <w:bCs/>
        </w:rPr>
      </w:pPr>
      <w:r w:rsidRPr="00F05D05">
        <w:rPr>
          <w:bCs/>
        </w:rPr>
        <w:t>The completed forms from the REFP are</w:t>
      </w:r>
      <w:r w:rsidR="009568BB" w:rsidRPr="00F05D05">
        <w:rPr>
          <w:bCs/>
        </w:rPr>
        <w:t xml:space="preserve"> forwarded to the PCU for revie</w:t>
      </w:r>
      <w:r w:rsidRPr="00F05D05">
        <w:rPr>
          <w:bCs/>
        </w:rPr>
        <w:t>w and approval. Where an EIA is</w:t>
      </w:r>
      <w:r w:rsidR="009568BB" w:rsidRPr="00F05D05">
        <w:rPr>
          <w:bCs/>
        </w:rPr>
        <w:t xml:space="preserve"> required the NEA will be contacted for their consideration and approval. The EIA will be conducted in accordance with the national environmental legislation </w:t>
      </w:r>
      <w:r w:rsidRPr="00F05D05">
        <w:rPr>
          <w:bCs/>
        </w:rPr>
        <w:t>and the World Bank Safeguard Po</w:t>
      </w:r>
      <w:r w:rsidR="009568BB" w:rsidRPr="00F05D05">
        <w:rPr>
          <w:bCs/>
        </w:rPr>
        <w:t>l</w:t>
      </w:r>
      <w:r w:rsidRPr="00F05D05">
        <w:rPr>
          <w:bCs/>
        </w:rPr>
        <w:t>i</w:t>
      </w:r>
      <w:r w:rsidR="009568BB" w:rsidRPr="00F05D05">
        <w:rPr>
          <w:bCs/>
        </w:rPr>
        <w:t>cyOP4.01</w:t>
      </w:r>
    </w:p>
    <w:p w:rsidR="00DC7420" w:rsidRPr="00F05D05" w:rsidRDefault="00DC7420" w:rsidP="00DB2442">
      <w:pPr>
        <w:autoSpaceDE w:val="0"/>
        <w:autoSpaceDN w:val="0"/>
        <w:adjustRightInd w:val="0"/>
        <w:spacing w:line="276" w:lineRule="auto"/>
        <w:jc w:val="both"/>
        <w:rPr>
          <w:bCs/>
        </w:rPr>
      </w:pPr>
    </w:p>
    <w:p w:rsidR="006B3729" w:rsidRPr="00F05D05" w:rsidRDefault="006B3729" w:rsidP="00DB2442">
      <w:pPr>
        <w:spacing w:line="276" w:lineRule="auto"/>
        <w:rPr>
          <w:rStyle w:val="Titre1CarCarCarCarCarCarCarCarCarCarCarCarCarCarCarCarCarCarCar"/>
          <w:color w:val="auto"/>
          <w:lang w:val="en-GB"/>
        </w:rPr>
      </w:pPr>
    </w:p>
    <w:p w:rsidR="006B3729" w:rsidRDefault="006B3729" w:rsidP="00DB2442">
      <w:pPr>
        <w:spacing w:line="276" w:lineRule="auto"/>
        <w:rPr>
          <w:rStyle w:val="Titre1CarCarCarCarCarCarCarCarCarCarCarCarCarCarCarCarCarCarCar"/>
          <w:color w:val="auto"/>
          <w:lang w:val="en-GB"/>
        </w:rPr>
      </w:pPr>
      <w:r w:rsidRPr="00F05D05">
        <w:rPr>
          <w:rStyle w:val="Titre1CarCarCarCarCarCarCarCarCarCarCarCarCarCarCarCarCarCarCar"/>
          <w:color w:val="auto"/>
          <w:lang w:val="en-GB"/>
        </w:rPr>
        <w:t>ENVIRONMENTAL AND SOCIAL IMPACTS</w:t>
      </w:r>
    </w:p>
    <w:p w:rsidR="006B3729" w:rsidRPr="00F05D05" w:rsidRDefault="006B3729" w:rsidP="00DB2442">
      <w:pPr>
        <w:autoSpaceDE w:val="0"/>
        <w:autoSpaceDN w:val="0"/>
        <w:adjustRightInd w:val="0"/>
        <w:spacing w:line="276" w:lineRule="auto"/>
        <w:jc w:val="both"/>
      </w:pPr>
      <w:r w:rsidRPr="00F05D05">
        <w:t>Under this project physical environmental impacts will result mainly from the construction of infrastructure and the related services such water and sanitation and activities such as small scale agricultural production</w:t>
      </w:r>
      <w:r w:rsidR="00197953">
        <w:t>.</w:t>
      </w:r>
    </w:p>
    <w:p w:rsidR="006B3729" w:rsidRPr="00F05D05" w:rsidRDefault="006B3729" w:rsidP="00DB2442">
      <w:pPr>
        <w:autoSpaceDE w:val="0"/>
        <w:autoSpaceDN w:val="0"/>
        <w:adjustRightInd w:val="0"/>
        <w:spacing w:line="276" w:lineRule="auto"/>
        <w:jc w:val="both"/>
      </w:pPr>
    </w:p>
    <w:p w:rsidR="006B3729" w:rsidRPr="00F05D05" w:rsidRDefault="006B3729" w:rsidP="00DB2442">
      <w:pPr>
        <w:autoSpaceDE w:val="0"/>
        <w:autoSpaceDN w:val="0"/>
        <w:adjustRightInd w:val="0"/>
        <w:spacing w:line="276" w:lineRule="auto"/>
        <w:jc w:val="both"/>
      </w:pPr>
      <w:r w:rsidRPr="00F05D05">
        <w:t>These environmental and social impacts occur prior to, during</w:t>
      </w:r>
      <w:r w:rsidR="00197953">
        <w:t>,</w:t>
      </w:r>
      <w:r w:rsidRPr="00F05D05">
        <w:t xml:space="preserve"> and after construction of the main educational infrastructure and the associated services such as water and sanitation.</w:t>
      </w:r>
    </w:p>
    <w:p w:rsidR="006B3729" w:rsidRPr="00F05D05" w:rsidRDefault="006B3729" w:rsidP="00DB2442">
      <w:pPr>
        <w:autoSpaceDE w:val="0"/>
        <w:autoSpaceDN w:val="0"/>
        <w:adjustRightInd w:val="0"/>
        <w:spacing w:line="276" w:lineRule="auto"/>
        <w:jc w:val="both"/>
      </w:pPr>
    </w:p>
    <w:p w:rsidR="006B3729" w:rsidRPr="00F05D05" w:rsidRDefault="006B3729" w:rsidP="00DB2442">
      <w:pPr>
        <w:autoSpaceDE w:val="0"/>
        <w:autoSpaceDN w:val="0"/>
        <w:adjustRightInd w:val="0"/>
        <w:spacing w:line="276" w:lineRule="auto"/>
        <w:jc w:val="both"/>
      </w:pPr>
      <w:r w:rsidRPr="00F05D05">
        <w:t>The main concerns prior to construction are:</w:t>
      </w:r>
    </w:p>
    <w:p w:rsidR="006B3729" w:rsidRPr="00F05D05" w:rsidRDefault="006B3729" w:rsidP="00DB2442">
      <w:pPr>
        <w:numPr>
          <w:ilvl w:val="0"/>
          <w:numId w:val="152"/>
        </w:numPr>
        <w:autoSpaceDE w:val="0"/>
        <w:autoSpaceDN w:val="0"/>
        <w:adjustRightInd w:val="0"/>
        <w:spacing w:line="276" w:lineRule="auto"/>
        <w:jc w:val="both"/>
        <w:rPr>
          <w:b/>
          <w:bCs/>
        </w:rPr>
      </w:pPr>
      <w:r w:rsidRPr="00F05D05">
        <w:t>land acquisition resulting in relocation of persons or loss of land and related assets or access to  services, alienation engendering morbidity or distress to cite only these,</w:t>
      </w:r>
    </w:p>
    <w:p w:rsidR="006B3729" w:rsidRPr="00F05D05" w:rsidRDefault="006B3729" w:rsidP="00DB2442">
      <w:pPr>
        <w:numPr>
          <w:ilvl w:val="0"/>
          <w:numId w:val="152"/>
        </w:numPr>
        <w:autoSpaceDE w:val="0"/>
        <w:autoSpaceDN w:val="0"/>
        <w:adjustRightInd w:val="0"/>
        <w:spacing w:line="276" w:lineRule="auto"/>
        <w:jc w:val="both"/>
        <w:rPr>
          <w:b/>
          <w:bCs/>
        </w:rPr>
      </w:pPr>
      <w:r w:rsidRPr="00F05D05">
        <w:lastRenderedPageBreak/>
        <w:t>loss of  vegetation, soil erosion, dislocation of natural waterways or drainage systems or the d</w:t>
      </w:r>
      <w:r w:rsidR="00916EFA" w:rsidRPr="00F05D05">
        <w:t>e</w:t>
      </w:r>
      <w:r w:rsidRPr="00F05D05">
        <w:t>struction of natural habitats for various fauna, displ</w:t>
      </w:r>
      <w:r w:rsidR="00916EFA" w:rsidRPr="00F05D05">
        <w:t>a</w:t>
      </w:r>
      <w:r w:rsidRPr="00F05D05">
        <w:t>cement of ind</w:t>
      </w:r>
      <w:r w:rsidR="00916EFA" w:rsidRPr="00F05D05">
        <w:t>i</w:t>
      </w:r>
      <w:r w:rsidRPr="00F05D05">
        <w:t>genous people and d</w:t>
      </w:r>
      <w:r w:rsidR="00916EFA" w:rsidRPr="00F05D05">
        <w:t>e</w:t>
      </w:r>
      <w:r w:rsidRPr="00F05D05">
        <w:t>struction of protected sites prior to construction.</w:t>
      </w:r>
    </w:p>
    <w:p w:rsidR="006B3729" w:rsidRPr="00F05D05" w:rsidRDefault="006B3729" w:rsidP="00DB2442">
      <w:pPr>
        <w:numPr>
          <w:ilvl w:val="0"/>
          <w:numId w:val="152"/>
        </w:numPr>
        <w:autoSpaceDE w:val="0"/>
        <w:autoSpaceDN w:val="0"/>
        <w:adjustRightInd w:val="0"/>
        <w:spacing w:line="276" w:lineRule="auto"/>
        <w:jc w:val="both"/>
        <w:rPr>
          <w:b/>
          <w:bCs/>
        </w:rPr>
      </w:pPr>
      <w:r w:rsidRPr="00F05D05">
        <w:t>The generation of all manner of solid and liquid wastes, increased dust and noise pollution during construction and notably the use of toxic and other hazardous materials,</w:t>
      </w:r>
    </w:p>
    <w:p w:rsidR="006B3729" w:rsidRPr="00F05D05" w:rsidRDefault="006B3729" w:rsidP="00DB2442">
      <w:pPr>
        <w:numPr>
          <w:ilvl w:val="0"/>
          <w:numId w:val="152"/>
        </w:numPr>
        <w:autoSpaceDE w:val="0"/>
        <w:autoSpaceDN w:val="0"/>
        <w:adjustRightInd w:val="0"/>
        <w:spacing w:line="276" w:lineRule="auto"/>
        <w:jc w:val="both"/>
        <w:rPr>
          <w:rStyle w:val="Titre1CarCarCarCarCarCarCarCarCarCarCarCarCarCarCarCarCarCarCar"/>
          <w:color w:val="auto"/>
          <w:lang w:val="en-GB"/>
        </w:rPr>
      </w:pPr>
      <w:r w:rsidRPr="00F05D05">
        <w:t>Failure to restore the sites to at least their previo</w:t>
      </w:r>
      <w:r w:rsidR="00916EFA" w:rsidRPr="00F05D05">
        <w:t>u</w:t>
      </w:r>
      <w:r w:rsidRPr="00F05D05">
        <w:t>s condition in respect to vegetation cover and protection by fences from unwanted encroachment.</w:t>
      </w:r>
    </w:p>
    <w:p w:rsidR="006B3729" w:rsidRPr="00F05D05" w:rsidRDefault="006B3729" w:rsidP="00DB2442">
      <w:pPr>
        <w:spacing w:line="276" w:lineRule="auto"/>
        <w:jc w:val="both"/>
      </w:pPr>
    </w:p>
    <w:p w:rsidR="006B3729" w:rsidRPr="00F05D05" w:rsidRDefault="00334A1F" w:rsidP="00DB2442">
      <w:pPr>
        <w:spacing w:line="276" w:lineRule="auto"/>
        <w:jc w:val="both"/>
        <w:rPr>
          <w:b/>
          <w:bCs/>
        </w:rPr>
      </w:pPr>
      <w:r>
        <w:rPr>
          <w:lang w:val="en-US"/>
        </w:rPr>
        <w:t>With</w:t>
      </w:r>
      <w:r w:rsidR="00D11D8E">
        <w:rPr>
          <w:lang w:val="en-US"/>
        </w:rPr>
        <w:t xml:space="preserve"> </w:t>
      </w:r>
      <w:r w:rsidR="006B3729" w:rsidRPr="00F05D05">
        <w:rPr>
          <w:lang w:val="en-US"/>
        </w:rPr>
        <w:t xml:space="preserve">regards </w:t>
      </w:r>
      <w:r>
        <w:rPr>
          <w:lang w:val="en-US"/>
        </w:rPr>
        <w:t xml:space="preserve">to </w:t>
      </w:r>
      <w:r w:rsidR="006B3729" w:rsidRPr="00F05D05">
        <w:rPr>
          <w:lang w:val="en-US"/>
        </w:rPr>
        <w:t>the land acquisition issue, specifically on resettlem</w:t>
      </w:r>
      <w:r w:rsidR="00916EFA" w:rsidRPr="00F05D05">
        <w:rPr>
          <w:lang w:val="en-US"/>
        </w:rPr>
        <w:t>e</w:t>
      </w:r>
      <w:r w:rsidR="006B3729" w:rsidRPr="00F05D05">
        <w:rPr>
          <w:lang w:val="en-US"/>
        </w:rPr>
        <w:t xml:space="preserve">nt and </w:t>
      </w:r>
      <w:r w:rsidR="00575845" w:rsidRPr="00F05D05">
        <w:rPr>
          <w:lang w:val="en-US"/>
        </w:rPr>
        <w:t>its</w:t>
      </w:r>
      <w:r w:rsidR="006B3729" w:rsidRPr="00F05D05">
        <w:rPr>
          <w:lang w:val="en-US"/>
        </w:rPr>
        <w:t xml:space="preserve"> consequences, is dealt with in </w:t>
      </w:r>
      <w:r>
        <w:rPr>
          <w:lang w:val="en-US"/>
        </w:rPr>
        <w:t xml:space="preserve">a </w:t>
      </w:r>
      <w:r w:rsidR="00575845" w:rsidRPr="00F05D05">
        <w:rPr>
          <w:lang w:val="en-US"/>
        </w:rPr>
        <w:t>separate</w:t>
      </w:r>
      <w:r w:rsidR="00D11D8E">
        <w:rPr>
          <w:lang w:val="en-US"/>
        </w:rPr>
        <w:t xml:space="preserve"> </w:t>
      </w:r>
      <w:r>
        <w:rPr>
          <w:lang w:val="en-US"/>
        </w:rPr>
        <w:t>Resettlement Policy F</w:t>
      </w:r>
      <w:r w:rsidR="006B3729" w:rsidRPr="00F05D05">
        <w:rPr>
          <w:lang w:val="en-US"/>
        </w:rPr>
        <w:t xml:space="preserve">ramework </w:t>
      </w:r>
      <w:r>
        <w:rPr>
          <w:lang w:val="en-US"/>
        </w:rPr>
        <w:t xml:space="preserve">(RPF) </w:t>
      </w:r>
      <w:r w:rsidR="006B3729" w:rsidRPr="00F05D05">
        <w:rPr>
          <w:lang w:val="en-US"/>
        </w:rPr>
        <w:t>document</w:t>
      </w:r>
      <w:r>
        <w:rPr>
          <w:lang w:val="en-US"/>
        </w:rPr>
        <w:t xml:space="preserve"> that </w:t>
      </w:r>
      <w:r w:rsidRPr="00FA2BCC">
        <w:rPr>
          <w:lang w:val="en-US"/>
        </w:rPr>
        <w:t>incorporat</w:t>
      </w:r>
      <w:r>
        <w:rPr>
          <w:lang w:val="en-US"/>
        </w:rPr>
        <w:t>es</w:t>
      </w:r>
      <w:r w:rsidR="006B3729" w:rsidRPr="00F05D05">
        <w:rPr>
          <w:lang w:val="en-US"/>
        </w:rPr>
        <w:t xml:space="preserve"> the existing Gambia Government and </w:t>
      </w:r>
      <w:r w:rsidR="00575845" w:rsidRPr="00F05D05">
        <w:rPr>
          <w:lang w:val="en-US"/>
        </w:rPr>
        <w:t>World Bank</w:t>
      </w:r>
      <w:r w:rsidR="006B3729" w:rsidRPr="00F05D05">
        <w:rPr>
          <w:lang w:val="en-US"/>
        </w:rPr>
        <w:t xml:space="preserve"> prescriptions on the measures to be taken by the project to avoid the negative social impacts or to redress these impacts where unavoidable.</w:t>
      </w:r>
    </w:p>
    <w:p w:rsidR="006B3729" w:rsidRPr="00F05D05" w:rsidRDefault="006B3729" w:rsidP="006B3729">
      <w:pPr>
        <w:jc w:val="both"/>
        <w:rPr>
          <w:b/>
          <w:bCs/>
        </w:rPr>
      </w:pPr>
    </w:p>
    <w:p w:rsidR="00B2727E" w:rsidRPr="00F05D05" w:rsidRDefault="00B2727E" w:rsidP="00F05D05">
      <w:pPr>
        <w:pStyle w:val="BodyText"/>
        <w:jc w:val="center"/>
        <w:rPr>
          <w:b/>
          <w:sz w:val="24"/>
          <w:szCs w:val="24"/>
          <w:lang w:val="en-US"/>
        </w:rPr>
      </w:pPr>
      <w:r w:rsidRPr="00F05D05">
        <w:rPr>
          <w:b/>
          <w:sz w:val="24"/>
          <w:szCs w:val="24"/>
          <w:lang w:val="en-US"/>
        </w:rPr>
        <w:t>Institutional Responsibilities in the Screening Process</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5555"/>
      </w:tblGrid>
      <w:tr w:rsidR="00B2727E" w:rsidRPr="00BE6965" w:rsidTr="00F05D05">
        <w:trPr>
          <w:trHeight w:val="249"/>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Stages </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Responsibilities</w:t>
            </w:r>
          </w:p>
          <w:p w:rsidR="00B2727E" w:rsidRPr="00F05D05" w:rsidRDefault="00B2727E" w:rsidP="00AB23C2">
            <w:pPr>
              <w:rPr>
                <w:b/>
                <w:lang w:val="en-US"/>
              </w:rPr>
            </w:pPr>
          </w:p>
        </w:tc>
      </w:tr>
      <w:tr w:rsidR="00B2727E" w:rsidRPr="00BE6965" w:rsidTr="00F05D05">
        <w:trPr>
          <w:trHeight w:val="1172"/>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1. </w:t>
            </w:r>
            <w:r w:rsidRPr="00F05D05">
              <w:rPr>
                <w:b/>
                <w:bCs/>
                <w:lang w:val="en-US"/>
              </w:rPr>
              <w:t>Screening of infrastructural subprojects at each of the sites using the Environmental and Social Screening Form (Annex 1)</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lang w:val="en-US"/>
              </w:rPr>
            </w:pPr>
            <w:r w:rsidRPr="00F05D05">
              <w:rPr>
                <w:lang w:val="en-US"/>
              </w:rPr>
              <w:t xml:space="preserve">Regional Directorate (Construction Monitors) with the support of the Regional Environment Focal Points </w:t>
            </w:r>
          </w:p>
        </w:tc>
      </w:tr>
      <w:tr w:rsidR="00B2727E" w:rsidRPr="00BE6965" w:rsidTr="00F05D05">
        <w:trPr>
          <w:trHeight w:val="402"/>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2. </w:t>
            </w:r>
            <w:r w:rsidRPr="00F05D05">
              <w:rPr>
                <w:b/>
                <w:bCs/>
                <w:lang w:val="en-US"/>
              </w:rPr>
              <w:t>Assigning the appropriate Environmental Categories (A, B, or C)</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r w:rsidRPr="00F05D05">
              <w:rPr>
                <w:lang w:val="en-US"/>
              </w:rPr>
              <w:t xml:space="preserve"> Regional Environment Focal Points</w:t>
            </w:r>
          </w:p>
        </w:tc>
      </w:tr>
      <w:tr w:rsidR="00B2727E" w:rsidRPr="00BE6965" w:rsidTr="00F05D05">
        <w:trPr>
          <w:trHeight w:val="613"/>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bCs/>
                <w:lang w:val="en-US"/>
              </w:rPr>
              <w:t xml:space="preserve">3.  Implementing simple mitigation measures (Annex 2), </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lang w:val="en-US"/>
              </w:rPr>
            </w:pPr>
            <w:r w:rsidRPr="00F05D05">
              <w:rPr>
                <w:lang w:val="en-US"/>
              </w:rPr>
              <w:t>Contractors</w:t>
            </w:r>
          </w:p>
        </w:tc>
      </w:tr>
      <w:tr w:rsidR="00B2727E" w:rsidRPr="00BE6965" w:rsidTr="00F05D05">
        <w:trPr>
          <w:trHeight w:val="152"/>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4. </w:t>
            </w:r>
            <w:r w:rsidRPr="00F05D05">
              <w:rPr>
                <w:b/>
                <w:bCs/>
                <w:lang w:val="en-US"/>
              </w:rPr>
              <w:t>Review and Approval</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lang w:val="pt-PT"/>
              </w:rPr>
            </w:pPr>
          </w:p>
        </w:tc>
      </w:tr>
      <w:tr w:rsidR="00B2727E" w:rsidRPr="00BE6965" w:rsidTr="00F05D05">
        <w:trPr>
          <w:trHeight w:val="314"/>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4.1 Approval of (i) the screening results ; (ii) the assigned environmental category; and (iii) recommendations of the Environmental Focal Points </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lang w:val="pt-PT"/>
              </w:rPr>
            </w:pPr>
            <w:r w:rsidRPr="00F05D05">
              <w:rPr>
                <w:lang w:val="pt-PT"/>
              </w:rPr>
              <w:t>PCU</w:t>
            </w:r>
          </w:p>
        </w:tc>
      </w:tr>
      <w:tr w:rsidR="00B2727E" w:rsidRPr="00BE6965" w:rsidTr="00F05D05">
        <w:trPr>
          <w:trHeight w:val="314"/>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4.2 Approval of Recommendation for EIA </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lang w:val="en-US"/>
              </w:rPr>
            </w:pPr>
            <w:r w:rsidRPr="00F05D05">
              <w:rPr>
                <w:lang w:val="en-US"/>
              </w:rPr>
              <w:t>N</w:t>
            </w:r>
            <w:r w:rsidR="00334A1F">
              <w:rPr>
                <w:lang w:val="en-US"/>
              </w:rPr>
              <w:t xml:space="preserve">ational </w:t>
            </w:r>
            <w:r w:rsidRPr="00F05D05">
              <w:rPr>
                <w:lang w:val="en-US"/>
              </w:rPr>
              <w:t>E</w:t>
            </w:r>
            <w:r w:rsidR="00334A1F">
              <w:rPr>
                <w:lang w:val="en-US"/>
              </w:rPr>
              <w:t xml:space="preserve">nvironmental </w:t>
            </w:r>
            <w:r w:rsidRPr="00F05D05">
              <w:rPr>
                <w:lang w:val="en-US"/>
              </w:rPr>
              <w:t>A</w:t>
            </w:r>
            <w:r w:rsidR="00334A1F">
              <w:rPr>
                <w:lang w:val="en-US"/>
              </w:rPr>
              <w:t>gency (NEA)</w:t>
            </w:r>
          </w:p>
        </w:tc>
      </w:tr>
      <w:tr w:rsidR="00B2727E" w:rsidRPr="00BE6965" w:rsidTr="00F05D05">
        <w:trPr>
          <w:trHeight w:val="995"/>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4.2 Selection of the consultant(s) in cases where EIA is required. </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FA2BCC">
            <w:r w:rsidRPr="00F05D05">
              <w:t>The Project Coordination Unit in consultation with NEA.</w:t>
            </w:r>
          </w:p>
        </w:tc>
      </w:tr>
      <w:tr w:rsidR="00B2727E" w:rsidRPr="00BE6965" w:rsidTr="00F05D05">
        <w:trPr>
          <w:trHeight w:val="628"/>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FA2BCC">
            <w:pPr>
              <w:rPr>
                <w:b/>
                <w:lang w:val="en-US"/>
              </w:rPr>
            </w:pPr>
            <w:r w:rsidRPr="00F05D05">
              <w:rPr>
                <w:b/>
                <w:lang w:val="en-US"/>
              </w:rPr>
              <w:t xml:space="preserve">4.3 Execution of the EIA </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pStyle w:val="FootnoteText"/>
              <w:ind w:firstLine="0"/>
              <w:rPr>
                <w:sz w:val="24"/>
                <w:szCs w:val="24"/>
                <w:lang w:val="en-US" w:eastAsia="en-US"/>
              </w:rPr>
            </w:pPr>
            <w:r w:rsidRPr="00F05D05">
              <w:rPr>
                <w:sz w:val="24"/>
                <w:szCs w:val="24"/>
                <w:lang w:val="en-US" w:eastAsia="en-US"/>
              </w:rPr>
              <w:t xml:space="preserve">Authorized Consultants </w:t>
            </w:r>
          </w:p>
        </w:tc>
      </w:tr>
      <w:tr w:rsidR="00B2727E" w:rsidRPr="00BE6965" w:rsidTr="00F05D05">
        <w:trPr>
          <w:trHeight w:val="493"/>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4.4 Approval of </w:t>
            </w:r>
            <w:r w:rsidR="00334A1F">
              <w:rPr>
                <w:b/>
                <w:lang w:val="en-US"/>
              </w:rPr>
              <w:t>EIA</w:t>
            </w:r>
            <w:r w:rsidRPr="00F05D05">
              <w:rPr>
                <w:b/>
                <w:lang w:val="en-US"/>
              </w:rPr>
              <w:t xml:space="preserve"> Report</w:t>
            </w:r>
          </w:p>
          <w:p w:rsidR="00B2727E" w:rsidRPr="00F05D05" w:rsidRDefault="00B2727E" w:rsidP="00AB23C2">
            <w:pPr>
              <w:rPr>
                <w:b/>
                <w:lang w:val="en-US"/>
              </w:rPr>
            </w:pP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lang w:val="pt-PT"/>
              </w:rPr>
            </w:pPr>
            <w:r w:rsidRPr="00F05D05">
              <w:rPr>
                <w:lang w:val="pt-PT"/>
              </w:rPr>
              <w:t xml:space="preserve">NEA </w:t>
            </w:r>
          </w:p>
        </w:tc>
      </w:tr>
      <w:tr w:rsidR="00B2727E" w:rsidRPr="00BE6965" w:rsidTr="00F05D05">
        <w:trPr>
          <w:trHeight w:val="330"/>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 xml:space="preserve">5. </w:t>
            </w:r>
            <w:r w:rsidRPr="00F05D05">
              <w:rPr>
                <w:b/>
                <w:bCs/>
                <w:iCs/>
                <w:lang w:val="en-US"/>
              </w:rPr>
              <w:t>Public consultations and disclosure </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lang w:val="en-US"/>
              </w:rPr>
            </w:pPr>
            <w:r w:rsidRPr="00F05D05">
              <w:rPr>
                <w:lang w:val="en-US"/>
              </w:rPr>
              <w:t xml:space="preserve">Regional Directorates and the PCU. </w:t>
            </w:r>
          </w:p>
        </w:tc>
      </w:tr>
      <w:tr w:rsidR="00B2727E" w:rsidRPr="00BE6965" w:rsidTr="00F05D05">
        <w:trPr>
          <w:trHeight w:val="519"/>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bCs/>
              </w:rPr>
            </w:pPr>
            <w:r w:rsidRPr="00F05D05">
              <w:rPr>
                <w:b/>
                <w:bCs/>
              </w:rPr>
              <w:t>6. Monitoring</w:t>
            </w: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r w:rsidRPr="00F05D05">
              <w:t xml:space="preserve">Regional Directorates, the PCU and NEA. </w:t>
            </w:r>
          </w:p>
        </w:tc>
      </w:tr>
      <w:tr w:rsidR="00B2727E" w:rsidRPr="00BE6965" w:rsidTr="00F05D05">
        <w:trPr>
          <w:trHeight w:val="317"/>
          <w:jc w:val="center"/>
        </w:trPr>
        <w:tc>
          <w:tcPr>
            <w:tcW w:w="4073"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rPr>
                <w:b/>
                <w:lang w:val="en-US"/>
              </w:rPr>
            </w:pPr>
            <w:r w:rsidRPr="00F05D05">
              <w:rPr>
                <w:b/>
                <w:lang w:val="en-US"/>
              </w:rPr>
              <w:t>7. Environmental and Social Indicators</w:t>
            </w:r>
          </w:p>
          <w:p w:rsidR="00B2727E" w:rsidRPr="00F05D05" w:rsidRDefault="00B2727E" w:rsidP="00AB23C2">
            <w:pPr>
              <w:rPr>
                <w:b/>
                <w:lang w:val="en-US"/>
              </w:rPr>
            </w:pPr>
          </w:p>
        </w:tc>
        <w:tc>
          <w:tcPr>
            <w:tcW w:w="5555" w:type="dxa"/>
            <w:tcBorders>
              <w:top w:val="single" w:sz="4" w:space="0" w:color="auto"/>
              <w:left w:val="single" w:sz="4" w:space="0" w:color="auto"/>
              <w:bottom w:val="single" w:sz="4" w:space="0" w:color="auto"/>
              <w:right w:val="single" w:sz="4" w:space="0" w:color="auto"/>
            </w:tcBorders>
            <w:vAlign w:val="center"/>
          </w:tcPr>
          <w:p w:rsidR="00B2727E" w:rsidRPr="00F05D05" w:rsidRDefault="00B2727E" w:rsidP="00AB23C2">
            <w:pPr>
              <w:pStyle w:val="BodyText3"/>
              <w:rPr>
                <w:sz w:val="24"/>
                <w:szCs w:val="24"/>
                <w:lang w:val="en-GB"/>
              </w:rPr>
            </w:pPr>
            <w:r w:rsidRPr="00F05D05">
              <w:rPr>
                <w:sz w:val="24"/>
                <w:szCs w:val="24"/>
                <w:lang w:val="en-GB"/>
              </w:rPr>
              <w:lastRenderedPageBreak/>
              <w:t xml:space="preserve">The Regional Directorates in each region will ensure that the environmental and social monitoring indicators </w:t>
            </w:r>
            <w:r w:rsidRPr="00F05D05">
              <w:rPr>
                <w:sz w:val="24"/>
                <w:szCs w:val="24"/>
                <w:lang w:val="en-GB"/>
              </w:rPr>
              <w:lastRenderedPageBreak/>
              <w:t>listed in the ESMF are included and adhered to in all education project construction/rehabilitation activities.</w:t>
            </w:r>
          </w:p>
        </w:tc>
      </w:tr>
    </w:tbl>
    <w:p w:rsidR="00B2727E" w:rsidRPr="00F05D05" w:rsidRDefault="00B2727E" w:rsidP="00B2727E"/>
    <w:p w:rsidR="00B2727E" w:rsidRPr="00F05D05" w:rsidRDefault="00B2727E" w:rsidP="00B2727E"/>
    <w:p w:rsidR="006B3729" w:rsidRPr="00023261" w:rsidRDefault="006B3729" w:rsidP="006B3729">
      <w:pPr>
        <w:jc w:val="both"/>
        <w:rPr>
          <w:b/>
          <w:bCs/>
        </w:rPr>
      </w:pPr>
    </w:p>
    <w:p w:rsidR="006B3729" w:rsidRDefault="006B3729" w:rsidP="006B3729">
      <w:pPr>
        <w:jc w:val="both"/>
        <w:rPr>
          <w:b/>
          <w:bCs/>
        </w:rPr>
      </w:pPr>
      <w:r w:rsidRPr="001375CC">
        <w:rPr>
          <w:b/>
          <w:bCs/>
        </w:rPr>
        <w:t>Environmental Management Plan (EMP)</w:t>
      </w:r>
    </w:p>
    <w:p w:rsidR="003D00CF" w:rsidRDefault="003D00CF" w:rsidP="006B3729">
      <w:pPr>
        <w:jc w:val="both"/>
        <w:rPr>
          <w:b/>
          <w:bCs/>
        </w:rPr>
      </w:pPr>
    </w:p>
    <w:p w:rsidR="006B3729" w:rsidRPr="00F05D05" w:rsidRDefault="00B2727E" w:rsidP="00DB2442">
      <w:pPr>
        <w:autoSpaceDE w:val="0"/>
        <w:autoSpaceDN w:val="0"/>
        <w:adjustRightInd w:val="0"/>
        <w:spacing w:line="276" w:lineRule="auto"/>
        <w:jc w:val="both"/>
      </w:pPr>
      <w:r w:rsidRPr="00F05D05">
        <w:rPr>
          <w:lang w:eastAsia="en-US"/>
        </w:rPr>
        <w:t>An</w:t>
      </w:r>
      <w:r w:rsidRPr="00F05D05">
        <w:rPr>
          <w:lang w:val="en-US" w:eastAsia="en-US"/>
        </w:rPr>
        <w:t xml:space="preserve"> Environmental Management Plan (EMP) outlines the specific measures that will avoid, mitigate or compensate for anticipated negative environmental effects of a proposed project. It helps to ensure</w:t>
      </w:r>
      <w:r w:rsidR="00711D69">
        <w:t>the</w:t>
      </w:r>
      <w:r w:rsidR="006B3729" w:rsidRPr="00F05D05">
        <w:t xml:space="preserve"> efficient environmental management </w:t>
      </w:r>
      <w:r w:rsidRPr="00F05D05">
        <w:t>of the Project. Th</w:t>
      </w:r>
      <w:r w:rsidR="00940981" w:rsidRPr="00F05D05">
        <w:t>e</w:t>
      </w:r>
      <w:r w:rsidRPr="00F05D05">
        <w:t xml:space="preserve"> management plan</w:t>
      </w:r>
      <w:r w:rsidR="00940981" w:rsidRPr="00F05D05">
        <w:t xml:space="preserve"> will include the following</w:t>
      </w:r>
      <w:r w:rsidR="006B3729" w:rsidRPr="00F05D05">
        <w:t>:</w:t>
      </w:r>
    </w:p>
    <w:p w:rsidR="006B3729" w:rsidRPr="00F05D05" w:rsidRDefault="006B3729" w:rsidP="00DB2442">
      <w:pPr>
        <w:numPr>
          <w:ilvl w:val="0"/>
          <w:numId w:val="155"/>
        </w:numPr>
        <w:autoSpaceDE w:val="0"/>
        <w:autoSpaceDN w:val="0"/>
        <w:adjustRightInd w:val="0"/>
        <w:spacing w:line="276" w:lineRule="auto"/>
        <w:jc w:val="both"/>
      </w:pPr>
      <w:r w:rsidRPr="00F05D05">
        <w:t xml:space="preserve">the relevant project activities, </w:t>
      </w:r>
    </w:p>
    <w:p w:rsidR="006B3729" w:rsidRPr="00F05D05" w:rsidRDefault="006B3729" w:rsidP="00DB2442">
      <w:pPr>
        <w:numPr>
          <w:ilvl w:val="0"/>
          <w:numId w:val="155"/>
        </w:numPr>
        <w:autoSpaceDE w:val="0"/>
        <w:autoSpaceDN w:val="0"/>
        <w:adjustRightInd w:val="0"/>
        <w:spacing w:line="276" w:lineRule="auto"/>
        <w:jc w:val="both"/>
      </w:pPr>
      <w:r w:rsidRPr="00F05D05">
        <w:t xml:space="preserve">the potential negative environmental and social impacts, </w:t>
      </w:r>
    </w:p>
    <w:p w:rsidR="006B3729" w:rsidRPr="00F05D05" w:rsidRDefault="006B3729" w:rsidP="00DB2442">
      <w:pPr>
        <w:numPr>
          <w:ilvl w:val="0"/>
          <w:numId w:val="155"/>
        </w:numPr>
        <w:autoSpaceDE w:val="0"/>
        <w:autoSpaceDN w:val="0"/>
        <w:adjustRightInd w:val="0"/>
        <w:spacing w:line="276" w:lineRule="auto"/>
        <w:jc w:val="both"/>
      </w:pPr>
      <w:r w:rsidRPr="00F05D05">
        <w:t>the proposed mitigation measures,</w:t>
      </w:r>
    </w:p>
    <w:p w:rsidR="006B3729" w:rsidRPr="00F05D05" w:rsidRDefault="006B3729" w:rsidP="00DB2442">
      <w:pPr>
        <w:numPr>
          <w:ilvl w:val="0"/>
          <w:numId w:val="155"/>
        </w:numPr>
        <w:autoSpaceDE w:val="0"/>
        <w:autoSpaceDN w:val="0"/>
        <w:adjustRightInd w:val="0"/>
        <w:spacing w:line="276" w:lineRule="auto"/>
        <w:jc w:val="both"/>
      </w:pPr>
      <w:r w:rsidRPr="00F05D05">
        <w:t xml:space="preserve">those who will be responsible for implementing the mitigation measures, </w:t>
      </w:r>
    </w:p>
    <w:p w:rsidR="006B3729" w:rsidRPr="00F05D05" w:rsidRDefault="006B3729" w:rsidP="00DB2442">
      <w:pPr>
        <w:numPr>
          <w:ilvl w:val="0"/>
          <w:numId w:val="155"/>
        </w:numPr>
        <w:autoSpaceDE w:val="0"/>
        <w:autoSpaceDN w:val="0"/>
        <w:adjustRightInd w:val="0"/>
        <w:spacing w:line="276" w:lineRule="auto"/>
        <w:jc w:val="both"/>
      </w:pPr>
      <w:r w:rsidRPr="00F05D05">
        <w:t xml:space="preserve">those who will monitor the implementation of the mitigation measures, </w:t>
      </w:r>
    </w:p>
    <w:p w:rsidR="006B3729" w:rsidRPr="00F05D05" w:rsidRDefault="006B3729" w:rsidP="00DB2442">
      <w:pPr>
        <w:numPr>
          <w:ilvl w:val="0"/>
          <w:numId w:val="155"/>
        </w:numPr>
        <w:autoSpaceDE w:val="0"/>
        <w:autoSpaceDN w:val="0"/>
        <w:adjustRightInd w:val="0"/>
        <w:spacing w:line="276" w:lineRule="auto"/>
        <w:jc w:val="both"/>
      </w:pPr>
      <w:r w:rsidRPr="00F05D05">
        <w:t xml:space="preserve">the frequency of the afore-mentioned measures, </w:t>
      </w:r>
    </w:p>
    <w:p w:rsidR="006B3729" w:rsidRPr="00F05D05" w:rsidRDefault="006B3729" w:rsidP="00DB2442">
      <w:pPr>
        <w:numPr>
          <w:ilvl w:val="0"/>
          <w:numId w:val="155"/>
        </w:numPr>
        <w:autoSpaceDE w:val="0"/>
        <w:autoSpaceDN w:val="0"/>
        <w:adjustRightInd w:val="0"/>
        <w:spacing w:line="276" w:lineRule="auto"/>
        <w:jc w:val="both"/>
      </w:pPr>
      <w:r w:rsidRPr="00F05D05">
        <w:t xml:space="preserve">capacity building needs and </w:t>
      </w:r>
    </w:p>
    <w:p w:rsidR="006B3729" w:rsidRPr="00F05D05" w:rsidRDefault="006B3729" w:rsidP="00DB2442">
      <w:pPr>
        <w:numPr>
          <w:ilvl w:val="0"/>
          <w:numId w:val="155"/>
        </w:numPr>
        <w:autoSpaceDE w:val="0"/>
        <w:autoSpaceDN w:val="0"/>
        <w:adjustRightInd w:val="0"/>
        <w:spacing w:line="276" w:lineRule="auto"/>
        <w:jc w:val="both"/>
      </w:pPr>
      <w:r w:rsidRPr="00F05D05">
        <w:t xml:space="preserve">the cost estimates for these activities. </w:t>
      </w:r>
    </w:p>
    <w:p w:rsidR="006B3729" w:rsidRPr="00F05D05" w:rsidRDefault="006B3729" w:rsidP="00DB2442">
      <w:pPr>
        <w:autoSpaceDE w:val="0"/>
        <w:autoSpaceDN w:val="0"/>
        <w:adjustRightInd w:val="0"/>
        <w:spacing w:line="276" w:lineRule="auto"/>
        <w:ind w:left="360"/>
        <w:jc w:val="both"/>
      </w:pPr>
    </w:p>
    <w:p w:rsidR="006B3729" w:rsidRPr="00F05D05" w:rsidRDefault="006B3729" w:rsidP="00DB2442">
      <w:pPr>
        <w:autoSpaceDE w:val="0"/>
        <w:autoSpaceDN w:val="0"/>
        <w:adjustRightInd w:val="0"/>
        <w:spacing w:line="276" w:lineRule="auto"/>
        <w:jc w:val="both"/>
      </w:pPr>
      <w:r w:rsidRPr="00F05D05">
        <w:t>The EMP will be included in Education Project Implementation Manual, with costs.</w:t>
      </w:r>
    </w:p>
    <w:p w:rsidR="006B3729" w:rsidRPr="00F05D05" w:rsidRDefault="006B3729" w:rsidP="00DB2442">
      <w:pPr>
        <w:spacing w:line="276" w:lineRule="auto"/>
        <w:rPr>
          <w:b/>
          <w:bCs/>
          <w:lang w:val="en-US"/>
        </w:rPr>
      </w:pPr>
    </w:p>
    <w:p w:rsidR="006B3729" w:rsidRPr="00F05D05" w:rsidRDefault="006B3729" w:rsidP="006B3729">
      <w:pPr>
        <w:rPr>
          <w:b/>
          <w:bCs/>
          <w:lang w:val="en-US"/>
        </w:rPr>
      </w:pPr>
      <w:r w:rsidRPr="00F05D05">
        <w:rPr>
          <w:b/>
          <w:bCs/>
          <w:lang w:val="en-US"/>
        </w:rPr>
        <w:t>Capacity building</w:t>
      </w:r>
    </w:p>
    <w:p w:rsidR="006B3729" w:rsidRPr="00F05D05" w:rsidRDefault="006B3729" w:rsidP="00DB2442">
      <w:pPr>
        <w:spacing w:line="276" w:lineRule="auto"/>
        <w:jc w:val="both"/>
      </w:pPr>
      <w:r w:rsidRPr="00F05D05">
        <w:t>Capacity for environmental management and monitoring will be required at the national and regional levels.</w:t>
      </w:r>
      <w:r w:rsidR="00D11D8E">
        <w:t xml:space="preserve"> </w:t>
      </w:r>
      <w:r w:rsidRPr="00F05D05">
        <w:t xml:space="preserve">It is therefore important that the project organises </w:t>
      </w:r>
      <w:r w:rsidR="00940981" w:rsidRPr="00F05D05">
        <w:t>workshops and seminars to provide</w:t>
      </w:r>
      <w:r w:rsidRPr="00F05D05">
        <w:t xml:space="preserve"> basic</w:t>
      </w:r>
      <w:r w:rsidR="00940981" w:rsidRPr="00F05D05">
        <w:t xml:space="preserve"> training</w:t>
      </w:r>
      <w:r w:rsidRPr="00F05D05">
        <w:t xml:space="preserve"> on screening, EA and EIA</w:t>
      </w:r>
      <w:r w:rsidR="00940981" w:rsidRPr="00F05D05">
        <w:t xml:space="preserve"> for the staff at</w:t>
      </w:r>
      <w:r w:rsidR="00D11D8E">
        <w:t xml:space="preserve"> </w:t>
      </w:r>
      <w:r w:rsidR="0004093C" w:rsidRPr="00F05D05">
        <w:t>PCU/MoBSE</w:t>
      </w:r>
      <w:r w:rsidR="00940981" w:rsidRPr="00F05D05">
        <w:t>,</w:t>
      </w:r>
      <w:r w:rsidR="00D11D8E">
        <w:t xml:space="preserve"> </w:t>
      </w:r>
      <w:r w:rsidR="00940981" w:rsidRPr="00F05D05">
        <w:t xml:space="preserve">the </w:t>
      </w:r>
      <w:r w:rsidR="00711D69">
        <w:t>e</w:t>
      </w:r>
      <w:r w:rsidR="0004093C" w:rsidRPr="00F05D05">
        <w:t>nvironment focal point</w:t>
      </w:r>
      <w:r w:rsidR="00940981" w:rsidRPr="00F05D05">
        <w:t>s</w:t>
      </w:r>
      <w:r w:rsidR="0004093C" w:rsidRPr="00F05D05">
        <w:t xml:space="preserve">, </w:t>
      </w:r>
      <w:r w:rsidRPr="00F05D05">
        <w:t xml:space="preserve">regional directorates and </w:t>
      </w:r>
      <w:r w:rsidR="0004093C" w:rsidRPr="00F05D05">
        <w:t>the PCU construction monitors</w:t>
      </w:r>
      <w:r w:rsidR="00D11D8E">
        <w:t xml:space="preserve"> </w:t>
      </w:r>
      <w:r w:rsidR="0004093C" w:rsidRPr="00F05D05">
        <w:t>i</w:t>
      </w:r>
      <w:r w:rsidRPr="00F05D05">
        <w:t>n order to sustain the environmental and social management process over the foreseeable future.</w:t>
      </w:r>
    </w:p>
    <w:p w:rsidR="006B3729" w:rsidRPr="00F05D05" w:rsidRDefault="006B3729" w:rsidP="00DB2442">
      <w:pPr>
        <w:spacing w:line="276" w:lineRule="auto"/>
        <w:jc w:val="both"/>
        <w:rPr>
          <w:b/>
          <w:bCs/>
        </w:rPr>
      </w:pPr>
    </w:p>
    <w:p w:rsidR="006B3729" w:rsidRPr="00F05D05" w:rsidRDefault="006B3729" w:rsidP="00DB2442">
      <w:pPr>
        <w:spacing w:line="276" w:lineRule="auto"/>
        <w:jc w:val="both"/>
        <w:rPr>
          <w:b/>
          <w:bCs/>
        </w:rPr>
      </w:pPr>
      <w:r w:rsidRPr="00F05D05">
        <w:rPr>
          <w:b/>
          <w:bCs/>
        </w:rPr>
        <w:t>INSTITUTIONS RESPONSIBLE FOR MANAGEMENT AND MONITORING</w:t>
      </w:r>
    </w:p>
    <w:p w:rsidR="006B3729" w:rsidRPr="00F05D05" w:rsidRDefault="000524A5" w:rsidP="00DB2442">
      <w:pPr>
        <w:spacing w:line="276" w:lineRule="auto"/>
        <w:jc w:val="both"/>
      </w:pPr>
      <w:r w:rsidRPr="00F05D05">
        <w:t>Following consultations</w:t>
      </w:r>
      <w:r w:rsidR="00711D69">
        <w:t xml:space="preserve">, </w:t>
      </w:r>
      <w:r w:rsidR="006B3729" w:rsidRPr="00F05D05">
        <w:t>the consultant felt that the planning and construction units of the PCU</w:t>
      </w:r>
      <w:r w:rsidR="00711D69">
        <w:t xml:space="preserve"> and the </w:t>
      </w:r>
      <w:r w:rsidR="006B3729" w:rsidRPr="00F05D05">
        <w:t xml:space="preserve">regional directorates are the key institutions to manage and monitor the measures put in place to avoid the adverse effects that could emanate from this education sector project: </w:t>
      </w:r>
    </w:p>
    <w:p w:rsidR="006B3729" w:rsidRPr="00F05D05" w:rsidRDefault="006B3729" w:rsidP="00DB2442">
      <w:pPr>
        <w:spacing w:line="276" w:lineRule="auto"/>
        <w:jc w:val="both"/>
      </w:pPr>
    </w:p>
    <w:p w:rsidR="006B3729" w:rsidRPr="00F05D05" w:rsidRDefault="006B3729" w:rsidP="00DB2442">
      <w:pPr>
        <w:spacing w:line="276" w:lineRule="auto"/>
        <w:jc w:val="both"/>
        <w:rPr>
          <w:b/>
          <w:bCs/>
          <w:iCs/>
        </w:rPr>
      </w:pPr>
      <w:r w:rsidRPr="00F05D05">
        <w:rPr>
          <w:b/>
          <w:bCs/>
          <w:iCs/>
        </w:rPr>
        <w:t>National Regional Coordination/Supervision</w:t>
      </w:r>
    </w:p>
    <w:p w:rsidR="00940981" w:rsidRPr="00F05D05" w:rsidRDefault="00940981" w:rsidP="00DB2442">
      <w:pPr>
        <w:numPr>
          <w:ilvl w:val="0"/>
          <w:numId w:val="3"/>
        </w:numPr>
        <w:spacing w:line="276" w:lineRule="auto"/>
        <w:jc w:val="both"/>
      </w:pPr>
      <w:r w:rsidRPr="00F05D05">
        <w:t>At the national level the PCU will coordinate and supervise the Regional Directorates and it will be supported in this role by the NEA based on the MoU to be signed between MoBSE and NEA.</w:t>
      </w:r>
    </w:p>
    <w:p w:rsidR="006B3729" w:rsidRPr="00F05D05" w:rsidRDefault="006B3729" w:rsidP="00DB2442">
      <w:pPr>
        <w:numPr>
          <w:ilvl w:val="0"/>
          <w:numId w:val="3"/>
        </w:numPr>
        <w:spacing w:line="276" w:lineRule="auto"/>
        <w:jc w:val="both"/>
      </w:pPr>
      <w:r w:rsidRPr="00F05D05">
        <w:t xml:space="preserve">In each region, </w:t>
      </w:r>
      <w:r w:rsidR="000524A5" w:rsidRPr="00F05D05">
        <w:t xml:space="preserve">the Environmental Focal Point </w:t>
      </w:r>
      <w:r w:rsidRPr="00F05D05">
        <w:t>will be responsible for completing the environmental and social screening lists (Annex 1); the environmental and social checklists (Annex 2); and determining the environmental category of the screened activity to be able to identify and mitigate the potential environmental and social impacts of construction and rehabilitation activities. As required, he/will receive environmental training to be able to carry out this task.</w:t>
      </w:r>
    </w:p>
    <w:p w:rsidR="006B3729" w:rsidRPr="00F05D05" w:rsidRDefault="006B3729" w:rsidP="00DB2442">
      <w:pPr>
        <w:numPr>
          <w:ilvl w:val="0"/>
          <w:numId w:val="3"/>
        </w:numPr>
        <w:spacing w:line="276" w:lineRule="auto"/>
        <w:jc w:val="both"/>
      </w:pPr>
      <w:r w:rsidRPr="00F05D05">
        <w:t>The Environmental Focal Point will ensure that the supervision and overseeing of the implementation of mitigation measures are adhered to by the private contractors.</w:t>
      </w:r>
    </w:p>
    <w:p w:rsidR="006B3729" w:rsidRPr="00F05D05" w:rsidRDefault="006B3729" w:rsidP="00DB2442">
      <w:pPr>
        <w:spacing w:line="276" w:lineRule="auto"/>
        <w:jc w:val="both"/>
      </w:pPr>
    </w:p>
    <w:p w:rsidR="006B3729" w:rsidRPr="00F05D05" w:rsidRDefault="006B3729" w:rsidP="00DB2442">
      <w:pPr>
        <w:spacing w:line="276" w:lineRule="auto"/>
        <w:jc w:val="both"/>
        <w:rPr>
          <w:b/>
          <w:bCs/>
          <w:iCs/>
        </w:rPr>
      </w:pPr>
      <w:r w:rsidRPr="00F05D05">
        <w:rPr>
          <w:b/>
          <w:bCs/>
          <w:iCs/>
        </w:rPr>
        <w:lastRenderedPageBreak/>
        <w:t>Implementation</w:t>
      </w:r>
    </w:p>
    <w:p w:rsidR="006B3729" w:rsidRPr="00F05D05" w:rsidRDefault="006B3729" w:rsidP="00DB2442">
      <w:pPr>
        <w:numPr>
          <w:ilvl w:val="0"/>
          <w:numId w:val="3"/>
        </w:numPr>
        <w:spacing w:line="276" w:lineRule="auto"/>
        <w:jc w:val="both"/>
      </w:pPr>
      <w:r w:rsidRPr="00F05D05">
        <w:t xml:space="preserve">Individual consultants or consultancy firms will be responsible for carrying out the EIA studies; </w:t>
      </w:r>
    </w:p>
    <w:p w:rsidR="006B3729" w:rsidRPr="00F05D05" w:rsidRDefault="006B3729" w:rsidP="00DB2442">
      <w:pPr>
        <w:numPr>
          <w:ilvl w:val="0"/>
          <w:numId w:val="3"/>
        </w:numPr>
        <w:spacing w:line="276" w:lineRule="auto"/>
        <w:jc w:val="both"/>
      </w:pPr>
      <w:r w:rsidRPr="00F05D05">
        <w:t>The private contractors are responsible for the implementation of the mitigation measures as indicated in the Environmental Guidelines for Contractors (Annex 4).</w:t>
      </w:r>
    </w:p>
    <w:p w:rsidR="006B3729" w:rsidRPr="00F05D05" w:rsidRDefault="006B3729" w:rsidP="00DB2442">
      <w:pPr>
        <w:spacing w:line="276" w:lineRule="auto"/>
        <w:jc w:val="both"/>
        <w:rPr>
          <w:b/>
          <w:bCs/>
        </w:rPr>
      </w:pPr>
    </w:p>
    <w:p w:rsidR="006B3729" w:rsidRPr="00F05D05" w:rsidRDefault="006B3729" w:rsidP="00DB2442">
      <w:pPr>
        <w:spacing w:line="276" w:lineRule="auto"/>
        <w:jc w:val="both"/>
        <w:rPr>
          <w:b/>
          <w:bCs/>
          <w:iCs/>
        </w:rPr>
      </w:pPr>
      <w:r w:rsidRPr="00F05D05">
        <w:rPr>
          <w:b/>
          <w:bCs/>
          <w:iCs/>
        </w:rPr>
        <w:t>Monitoring</w:t>
      </w:r>
    </w:p>
    <w:p w:rsidR="006B3729" w:rsidRPr="00F05D05" w:rsidRDefault="006B3729" w:rsidP="00AB23C2">
      <w:pPr>
        <w:numPr>
          <w:ilvl w:val="0"/>
          <w:numId w:val="3"/>
        </w:numPr>
        <w:spacing w:line="276" w:lineRule="auto"/>
        <w:jc w:val="both"/>
      </w:pPr>
      <w:r w:rsidRPr="00F05D05">
        <w:t xml:space="preserve">At regional level </w:t>
      </w:r>
    </w:p>
    <w:p w:rsidR="006B3729" w:rsidRPr="00F05D05" w:rsidRDefault="00575845" w:rsidP="006B3729">
      <w:pPr>
        <w:ind w:left="360"/>
        <w:jc w:val="both"/>
      </w:pPr>
      <w:r w:rsidRPr="00F05D05">
        <w:rPr>
          <w:lang w:val="en-US"/>
        </w:rPr>
        <w:t>The Regional Directors</w:t>
      </w:r>
      <w:r w:rsidR="000524A5" w:rsidRPr="00F05D05">
        <w:rPr>
          <w:lang w:val="en-US"/>
        </w:rPr>
        <w:t>, the construction monitors</w:t>
      </w:r>
      <w:r w:rsidRPr="00F05D05">
        <w:rPr>
          <w:lang w:val="en-US"/>
        </w:rPr>
        <w:t xml:space="preserve"> and their cluster monitors will, in a consistent manner report to th</w:t>
      </w:r>
      <w:r w:rsidR="000524A5" w:rsidRPr="00F05D05">
        <w:rPr>
          <w:lang w:val="en-US"/>
        </w:rPr>
        <w:t>e PCU any deviation on the norm</w:t>
      </w:r>
      <w:r w:rsidRPr="00F05D05">
        <w:rPr>
          <w:lang w:val="en-US"/>
        </w:rPr>
        <w:t>s set out in the environmental and social management plan.</w:t>
      </w:r>
    </w:p>
    <w:p w:rsidR="006B3729" w:rsidRPr="00F05D05" w:rsidRDefault="006B3729" w:rsidP="00343987">
      <w:pPr>
        <w:numPr>
          <w:ilvl w:val="0"/>
          <w:numId w:val="3"/>
        </w:numPr>
        <w:jc w:val="both"/>
      </w:pPr>
      <w:r w:rsidRPr="00F05D05">
        <w:t xml:space="preserve">At national level, </w:t>
      </w:r>
    </w:p>
    <w:p w:rsidR="00BC33F9" w:rsidRPr="00F05D05" w:rsidRDefault="006B3729" w:rsidP="00AB23C2">
      <w:pPr>
        <w:ind w:left="360"/>
        <w:jc w:val="both"/>
      </w:pPr>
      <w:r w:rsidRPr="00F05D05">
        <w:t>NEA will supervise the implementation of these environmental measures.</w:t>
      </w:r>
    </w:p>
    <w:p w:rsidR="00E4263A" w:rsidRPr="00F05D05" w:rsidRDefault="00E4263A" w:rsidP="00AB23C2">
      <w:pPr>
        <w:ind w:left="360"/>
        <w:jc w:val="both"/>
      </w:pPr>
    </w:p>
    <w:p w:rsidR="00E4263A" w:rsidRPr="00F05D05" w:rsidRDefault="00E4263A" w:rsidP="00AB23C2">
      <w:pPr>
        <w:ind w:left="360"/>
        <w:jc w:val="both"/>
      </w:pPr>
    </w:p>
    <w:p w:rsidR="00E4263A" w:rsidRPr="00F05D05" w:rsidRDefault="00E4263A" w:rsidP="00AB23C2">
      <w:pPr>
        <w:ind w:left="360"/>
        <w:jc w:val="both"/>
      </w:pPr>
    </w:p>
    <w:p w:rsidR="00E4263A" w:rsidRPr="00F05D05" w:rsidRDefault="00E4263A" w:rsidP="00AB23C2">
      <w:pPr>
        <w:ind w:left="360"/>
        <w:jc w:val="both"/>
      </w:pPr>
    </w:p>
    <w:p w:rsidR="00C4651E" w:rsidRPr="00F05D05" w:rsidRDefault="00C4651E" w:rsidP="00AB23C2">
      <w:pPr>
        <w:ind w:left="360"/>
        <w:jc w:val="both"/>
      </w:pPr>
    </w:p>
    <w:p w:rsidR="00BE6965" w:rsidRDefault="00BE6965">
      <w:r>
        <w:br w:type="page"/>
      </w:r>
    </w:p>
    <w:p w:rsidR="000E7465" w:rsidRPr="00F05D05" w:rsidRDefault="000E7465" w:rsidP="00F05D05">
      <w:pPr>
        <w:jc w:val="center"/>
        <w:rPr>
          <w:b/>
          <w:lang w:val="en-US"/>
        </w:rPr>
      </w:pPr>
      <w:r w:rsidRPr="00F05D05">
        <w:rPr>
          <w:b/>
          <w:lang w:val="en-US"/>
        </w:rPr>
        <w:lastRenderedPageBreak/>
        <w:t>ACKNOWLEDGEMENT</w:t>
      </w:r>
      <w:r w:rsidR="00E4263A" w:rsidRPr="00F05D05">
        <w:rPr>
          <w:b/>
          <w:lang w:val="en-US"/>
        </w:rPr>
        <w:t>S</w:t>
      </w:r>
    </w:p>
    <w:p w:rsidR="000E7465" w:rsidRPr="00F05D05" w:rsidRDefault="000E7465" w:rsidP="000E7465"/>
    <w:p w:rsidR="000E7465" w:rsidRDefault="000E7465" w:rsidP="000E7465">
      <w:pPr>
        <w:jc w:val="both"/>
      </w:pPr>
      <w:r w:rsidRPr="00F05D05">
        <w:t>The preparation of this</w:t>
      </w:r>
      <w:r w:rsidR="00D11D8E">
        <w:t xml:space="preserve"> </w:t>
      </w:r>
      <w:r w:rsidRPr="00F05D05">
        <w:t>Report is the result of consultations and collaboration with many people, working for different institutions. Acknowledgement is given to all who made it possible to come up with the Report as presented here.</w:t>
      </w:r>
    </w:p>
    <w:p w:rsidR="00CA3E93" w:rsidRPr="00F05D05" w:rsidRDefault="00CA3E93" w:rsidP="000E7465">
      <w:pPr>
        <w:jc w:val="both"/>
      </w:pPr>
    </w:p>
    <w:p w:rsidR="000E7465" w:rsidRPr="00F05D05" w:rsidRDefault="000E7465" w:rsidP="000E7465">
      <w:pPr>
        <w:jc w:val="both"/>
      </w:pPr>
      <w:r w:rsidRPr="00F05D05">
        <w:t xml:space="preserve">I would specifically want to thank the staff of the Ministry of Basic and Secondary Education, particularly </w:t>
      </w:r>
    </w:p>
    <w:p w:rsidR="00BC33F9" w:rsidRPr="00F05D05" w:rsidRDefault="00BC33F9" w:rsidP="00BC33F9">
      <w:pPr>
        <w:rPr>
          <w:bCs/>
          <w:lang w:val="en-US"/>
        </w:rPr>
      </w:pPr>
    </w:p>
    <w:p w:rsidR="00BC33F9" w:rsidRPr="00F05D05" w:rsidRDefault="00BC33F9" w:rsidP="00BC33F9">
      <w:pPr>
        <w:rPr>
          <w:bCs/>
          <w:lang w:val="en-US"/>
        </w:rPr>
      </w:pPr>
      <w:r w:rsidRPr="00F05D05">
        <w:rPr>
          <w:bCs/>
          <w:lang w:val="en-US"/>
        </w:rPr>
        <w:t>Mr. Baboucarr</w:t>
      </w:r>
      <w:r w:rsidR="00D11D8E">
        <w:rPr>
          <w:bCs/>
          <w:lang w:val="en-US"/>
        </w:rPr>
        <w:t xml:space="preserve"> </w:t>
      </w:r>
      <w:r w:rsidRPr="00F05D05">
        <w:rPr>
          <w:bCs/>
          <w:lang w:val="en-US"/>
        </w:rPr>
        <w:t>Boye – Permanent Secretary, Department of State for Education</w:t>
      </w:r>
    </w:p>
    <w:p w:rsidR="00BC33F9" w:rsidRPr="00F05D05" w:rsidRDefault="00BC33F9" w:rsidP="00BC33F9">
      <w:pPr>
        <w:rPr>
          <w:bCs/>
          <w:lang w:val="en-US"/>
        </w:rPr>
      </w:pPr>
      <w:r w:rsidRPr="00F05D05">
        <w:rPr>
          <w:bCs/>
          <w:lang w:val="en-US"/>
        </w:rPr>
        <w:t>Mr. Sherif</w:t>
      </w:r>
      <w:r w:rsidR="00D11D8E">
        <w:rPr>
          <w:bCs/>
          <w:lang w:val="en-US"/>
        </w:rPr>
        <w:t xml:space="preserve"> </w:t>
      </w:r>
      <w:r w:rsidRPr="00F05D05">
        <w:rPr>
          <w:bCs/>
          <w:lang w:val="en-US"/>
        </w:rPr>
        <w:t>Yunus</w:t>
      </w:r>
      <w:r w:rsidR="00D11D8E">
        <w:rPr>
          <w:bCs/>
          <w:lang w:val="en-US"/>
        </w:rPr>
        <w:t xml:space="preserve"> </w:t>
      </w:r>
      <w:r w:rsidRPr="00F05D05">
        <w:rPr>
          <w:bCs/>
          <w:lang w:val="en-US"/>
        </w:rPr>
        <w:t>Hydara – Coordinator, Project Coordination Unit</w:t>
      </w:r>
    </w:p>
    <w:p w:rsidR="00BC33F9" w:rsidRPr="00F05D05" w:rsidRDefault="00BC33F9" w:rsidP="00BC33F9">
      <w:pPr>
        <w:rPr>
          <w:bCs/>
          <w:lang w:val="en-US"/>
        </w:rPr>
      </w:pPr>
      <w:r w:rsidRPr="00F05D05">
        <w:rPr>
          <w:bCs/>
          <w:lang w:val="en-US"/>
        </w:rPr>
        <w:t>Mr. Ebou</w:t>
      </w:r>
      <w:r w:rsidR="00D11D8E">
        <w:rPr>
          <w:bCs/>
          <w:lang w:val="en-US"/>
        </w:rPr>
        <w:t xml:space="preserve"> </w:t>
      </w:r>
      <w:r w:rsidRPr="00F05D05">
        <w:rPr>
          <w:bCs/>
          <w:lang w:val="en-US"/>
        </w:rPr>
        <w:t>Serign Gaye – Construction Program Manager, Project Coordination Unit</w:t>
      </w:r>
    </w:p>
    <w:p w:rsidR="00BC33F9" w:rsidRPr="00F05D05" w:rsidRDefault="00BC33F9" w:rsidP="00BC33F9">
      <w:pPr>
        <w:rPr>
          <w:bCs/>
          <w:lang w:val="en-US"/>
        </w:rPr>
      </w:pPr>
      <w:r w:rsidRPr="00F05D05">
        <w:rPr>
          <w:bCs/>
          <w:lang w:val="en-US"/>
        </w:rPr>
        <w:t>Mr.</w:t>
      </w:r>
      <w:r w:rsidR="00D11D8E">
        <w:rPr>
          <w:bCs/>
          <w:lang w:val="en-US"/>
        </w:rPr>
        <w:t xml:space="preserve"> </w:t>
      </w:r>
      <w:r w:rsidRPr="00F05D05">
        <w:rPr>
          <w:bCs/>
          <w:lang w:val="en-US"/>
        </w:rPr>
        <w:t>Addison Gomez – Quantity Surveyor, Project Coordination Unit &amp; Environment Focal Point</w:t>
      </w:r>
    </w:p>
    <w:p w:rsidR="00BC33F9" w:rsidRPr="00F05D05" w:rsidRDefault="00BC33F9" w:rsidP="00BC33F9">
      <w:pPr>
        <w:rPr>
          <w:bCs/>
          <w:lang w:val="en-US"/>
        </w:rPr>
      </w:pPr>
      <w:r w:rsidRPr="00F05D05">
        <w:rPr>
          <w:bCs/>
          <w:lang w:val="en-US"/>
        </w:rPr>
        <w:t>Mr. Abdoulie</w:t>
      </w:r>
      <w:r w:rsidR="00D11D8E">
        <w:rPr>
          <w:bCs/>
          <w:lang w:val="en-US"/>
        </w:rPr>
        <w:t xml:space="preserve"> </w:t>
      </w:r>
      <w:r w:rsidRPr="00F05D05">
        <w:rPr>
          <w:bCs/>
          <w:lang w:val="en-US"/>
        </w:rPr>
        <w:t>Sowe – Financial Controller, Project Coordination Unit</w:t>
      </w:r>
    </w:p>
    <w:p w:rsidR="00AB23C2" w:rsidRPr="00F05D05" w:rsidRDefault="00AB23C2" w:rsidP="00BC33F9">
      <w:pPr>
        <w:rPr>
          <w:bCs/>
          <w:lang w:val="en-US"/>
        </w:rPr>
      </w:pPr>
    </w:p>
    <w:p w:rsidR="00BC33F9" w:rsidRPr="00F05D05" w:rsidRDefault="00AB23C2" w:rsidP="00BC33F9">
      <w:pPr>
        <w:rPr>
          <w:bCs/>
          <w:lang w:val="en-US"/>
        </w:rPr>
      </w:pPr>
      <w:r w:rsidRPr="00F05D05">
        <w:rPr>
          <w:bCs/>
          <w:lang w:val="en-US"/>
        </w:rPr>
        <w:t>f</w:t>
      </w:r>
      <w:r w:rsidR="00BC33F9" w:rsidRPr="00F05D05">
        <w:rPr>
          <w:bCs/>
          <w:lang w:val="en-US"/>
        </w:rPr>
        <w:t>or their valuable support throughout the assignment.</w:t>
      </w:r>
    </w:p>
    <w:p w:rsidR="00BC33F9" w:rsidRPr="00F05D05" w:rsidRDefault="00BC33F9" w:rsidP="00BC33F9">
      <w:pPr>
        <w:rPr>
          <w:bCs/>
          <w:lang w:val="en-US"/>
        </w:rPr>
      </w:pPr>
    </w:p>
    <w:p w:rsidR="00BC33F9" w:rsidRPr="00F05D05" w:rsidRDefault="00BC33F9" w:rsidP="00BC33F9">
      <w:pPr>
        <w:rPr>
          <w:bCs/>
          <w:lang w:val="en-US"/>
        </w:rPr>
      </w:pPr>
    </w:p>
    <w:p w:rsidR="00BC33F9" w:rsidRPr="00F05D05" w:rsidRDefault="00BC33F9" w:rsidP="00BC33F9">
      <w:pPr>
        <w:rPr>
          <w:bCs/>
          <w:lang w:val="en-US"/>
        </w:rPr>
      </w:pPr>
    </w:p>
    <w:p w:rsidR="00BC33F9" w:rsidRPr="00F05D05" w:rsidRDefault="00BC33F9" w:rsidP="00BC33F9">
      <w:pPr>
        <w:rPr>
          <w:bCs/>
          <w:lang w:val="en-US"/>
        </w:rPr>
      </w:pPr>
    </w:p>
    <w:p w:rsidR="00BC33F9" w:rsidRPr="00F05D05" w:rsidRDefault="00BC33F9" w:rsidP="00BC33F9">
      <w:pPr>
        <w:rPr>
          <w:bCs/>
          <w:lang w:val="en-US"/>
        </w:rPr>
      </w:pPr>
    </w:p>
    <w:p w:rsidR="000E7465" w:rsidRPr="00F05D05" w:rsidRDefault="000E7465" w:rsidP="000E7465">
      <w:pPr>
        <w:jc w:val="both"/>
        <w:rPr>
          <w:lang w:val="en-US"/>
        </w:rPr>
      </w:pPr>
    </w:p>
    <w:p w:rsidR="000E7465" w:rsidRPr="00F05D05" w:rsidRDefault="000E7465" w:rsidP="000E7465">
      <w:pPr>
        <w:jc w:val="both"/>
      </w:pPr>
    </w:p>
    <w:p w:rsidR="000E7465" w:rsidRPr="00F05D05" w:rsidRDefault="000E7465" w:rsidP="000E7465">
      <w:pPr>
        <w:jc w:val="both"/>
      </w:pPr>
    </w:p>
    <w:p w:rsidR="000E7465" w:rsidRPr="00F05D05" w:rsidRDefault="000E7465" w:rsidP="000E7465">
      <w:pPr>
        <w:jc w:val="both"/>
        <w:rPr>
          <w:b/>
        </w:rPr>
      </w:pPr>
    </w:p>
    <w:p w:rsidR="000E7465" w:rsidRPr="00023261" w:rsidRDefault="000E7465" w:rsidP="000E7465">
      <w:pPr>
        <w:jc w:val="both"/>
      </w:pPr>
    </w:p>
    <w:p w:rsidR="000E7465" w:rsidRDefault="000E7465" w:rsidP="000E7465"/>
    <w:p w:rsidR="006B3729" w:rsidRDefault="006B3729" w:rsidP="006B3729"/>
    <w:p w:rsidR="00F90DAD" w:rsidRDefault="00F90DAD" w:rsidP="006B3729">
      <w:pPr>
        <w:rPr>
          <w:lang w:val="en-US"/>
        </w:rPr>
        <w:sectPr w:rsidR="00F90DAD" w:rsidSect="00DB2442">
          <w:footerReference w:type="default" r:id="rId10"/>
          <w:pgSz w:w="11909" w:h="16834" w:code="9"/>
          <w:pgMar w:top="1440" w:right="432" w:bottom="720" w:left="432" w:header="720" w:footer="720" w:gutter="288"/>
          <w:pgNumType w:fmt="lowerRoman"/>
          <w:cols w:space="720"/>
        </w:sectPr>
      </w:pPr>
    </w:p>
    <w:p w:rsidR="006B3729" w:rsidRPr="003839B4" w:rsidRDefault="006B3729" w:rsidP="006B3729">
      <w:pPr>
        <w:pStyle w:val="Heading1"/>
        <w:rPr>
          <w:rFonts w:ascii="Arial" w:hAnsi="Arial" w:cs="Arial"/>
          <w:color w:val="auto"/>
          <w:sz w:val="22"/>
          <w:szCs w:val="22"/>
          <w:lang w:val="en-US"/>
        </w:rPr>
      </w:pPr>
    </w:p>
    <w:p w:rsidR="006B3729" w:rsidRPr="00F05D05" w:rsidRDefault="006B3729" w:rsidP="00D11D8E">
      <w:pPr>
        <w:pStyle w:val="Heading1"/>
        <w:numPr>
          <w:ilvl w:val="0"/>
          <w:numId w:val="187"/>
        </w:numPr>
        <w:tabs>
          <w:tab w:val="left" w:pos="720"/>
        </w:tabs>
        <w:ind w:hanging="1440"/>
        <w:jc w:val="center"/>
      </w:pPr>
      <w:bookmarkStart w:id="4" w:name="_Toc130120146"/>
      <w:bookmarkStart w:id="5" w:name="_Toc365459271"/>
      <w:r w:rsidRPr="00F05D05">
        <w:t>INTRODUCTION</w:t>
      </w:r>
      <w:bookmarkEnd w:id="4"/>
      <w:bookmarkEnd w:id="5"/>
    </w:p>
    <w:p w:rsidR="006B3729" w:rsidRPr="003839B4" w:rsidRDefault="006B3729" w:rsidP="006B3729">
      <w:pPr>
        <w:jc w:val="both"/>
        <w:rPr>
          <w:rFonts w:ascii="Arial" w:hAnsi="Arial" w:cs="Arial"/>
          <w:sz w:val="22"/>
          <w:szCs w:val="22"/>
        </w:rPr>
      </w:pPr>
    </w:p>
    <w:p w:rsidR="006B3729" w:rsidRPr="00023261" w:rsidRDefault="00C4651E" w:rsidP="00F05D05">
      <w:pPr>
        <w:pStyle w:val="Heading2"/>
      </w:pPr>
      <w:bookmarkStart w:id="6" w:name="_Toc130120147"/>
      <w:bookmarkStart w:id="7" w:name="_Toc365459272"/>
      <w:r w:rsidRPr="00F05D05">
        <w:t xml:space="preserve">1.1 </w:t>
      </w:r>
      <w:r>
        <w:tab/>
      </w:r>
      <w:r w:rsidR="006B3729" w:rsidRPr="00F05D05">
        <w:t>Background</w:t>
      </w:r>
      <w:bookmarkEnd w:id="6"/>
      <w:bookmarkEnd w:id="7"/>
    </w:p>
    <w:p w:rsidR="00C4651E" w:rsidRPr="00F05D05" w:rsidRDefault="00C4651E" w:rsidP="00F05D05">
      <w:pPr>
        <w:pStyle w:val="ListParagraph"/>
        <w:ind w:left="1080"/>
        <w:rPr>
          <w:b/>
          <w:bCs/>
          <w:lang w:val="fr-FR"/>
        </w:rPr>
      </w:pPr>
    </w:p>
    <w:p w:rsidR="00724179" w:rsidRPr="003839B4" w:rsidRDefault="00724179" w:rsidP="00F05D05">
      <w:pPr>
        <w:autoSpaceDE w:val="0"/>
        <w:autoSpaceDN w:val="0"/>
        <w:adjustRightInd w:val="0"/>
        <w:spacing w:line="276" w:lineRule="auto"/>
        <w:jc w:val="both"/>
      </w:pPr>
      <w:r w:rsidRPr="003839B4">
        <w:t xml:space="preserve">The Government of the Gambia has recently developed a Medium term Strategic Plan for the Education Sector (2013-2018). The priority components of the Strategic Plan are: (i) access to and equity within basic and secondary education through classroom construction and rehabilitation, gender equity initiatives, special needs education, and conditional cash transfers; (ii) quality of teaching and learning through the adequate supply of trained teachers, early grade literacy programme, and national language programme, monitoring and supervision; and (iii) sector management through the strengthened operational policy formulation, financial management, and ICT. </w:t>
      </w:r>
    </w:p>
    <w:p w:rsidR="00724179" w:rsidRPr="003839B4" w:rsidRDefault="00724179" w:rsidP="00F05D05">
      <w:pPr>
        <w:autoSpaceDE w:val="0"/>
        <w:autoSpaceDN w:val="0"/>
        <w:adjustRightInd w:val="0"/>
        <w:spacing w:line="276" w:lineRule="auto"/>
        <w:jc w:val="both"/>
      </w:pPr>
    </w:p>
    <w:p w:rsidR="00724179" w:rsidRPr="003839B4" w:rsidRDefault="00724179" w:rsidP="00F05D05">
      <w:pPr>
        <w:autoSpaceDE w:val="0"/>
        <w:autoSpaceDN w:val="0"/>
        <w:adjustRightInd w:val="0"/>
        <w:spacing w:line="276" w:lineRule="auto"/>
        <w:jc w:val="both"/>
      </w:pPr>
      <w:r w:rsidRPr="003839B4">
        <w:t>To support the implementation of the Plan the World Bank together with the Government of the Gambia have developed the</w:t>
      </w:r>
      <w:r w:rsidR="00D11D8E">
        <w:t xml:space="preserve"> </w:t>
      </w:r>
      <w:r w:rsidRPr="003839B4">
        <w:t>Results for Education Achievement and Development Project (READ). Although the Project</w:t>
      </w:r>
      <w:r w:rsidRPr="00F05D05">
        <w:t xml:space="preserve"> would largely concentrate on lower basic and secondary education, some critical support would also be provided to higher education to assist in the implementation of the higher education policy, such as the setup of an independent quality assurance and accreditation board and implementation of a national</w:t>
      </w:r>
      <w:r w:rsidR="00D42BFC" w:rsidRPr="00F05D05">
        <w:t xml:space="preserve"> Science and Technology Innovation(</w:t>
      </w:r>
      <w:r w:rsidRPr="00F05D05">
        <w:t>STI</w:t>
      </w:r>
      <w:r w:rsidR="00D42BFC" w:rsidRPr="00F05D05">
        <w:t>)</w:t>
      </w:r>
      <w:r w:rsidRPr="00F05D05">
        <w:t xml:space="preserve"> policy. The total project funding is</w:t>
      </w:r>
      <w:r w:rsidRPr="003839B4">
        <w:t xml:space="preserve"> US$26.9 million.</w:t>
      </w:r>
    </w:p>
    <w:p w:rsidR="00724179" w:rsidRPr="003839B4" w:rsidRDefault="00724179" w:rsidP="00F05D05">
      <w:pPr>
        <w:autoSpaceDE w:val="0"/>
        <w:autoSpaceDN w:val="0"/>
        <w:adjustRightInd w:val="0"/>
        <w:spacing w:line="276" w:lineRule="auto"/>
        <w:jc w:val="both"/>
      </w:pPr>
    </w:p>
    <w:p w:rsidR="00724179" w:rsidRDefault="00724179" w:rsidP="00F05D05">
      <w:pPr>
        <w:autoSpaceDE w:val="0"/>
        <w:autoSpaceDN w:val="0"/>
        <w:adjustRightInd w:val="0"/>
        <w:spacing w:line="276" w:lineRule="auto"/>
        <w:jc w:val="both"/>
      </w:pPr>
      <w:r w:rsidRPr="003839B4">
        <w:t>According to the World Bank project classification the READ Project is a Category B project with respect to potential environmental and social impacts. This means that it does not potentially have major adverse environmental impacts on human populations or environmentally important areas – including wetlands, forests, grasslands, and other natural habitats. The likely impacts would be site-specific; few if any of them would be irreversible; and in most cases mitigation measures can be designed to address the situation. Even though no major adverse environmental impacts are foreseen during the implementation, the Project triggers the World Bank Safeguard instruments notably 4.01 Env</w:t>
      </w:r>
      <w:r w:rsidR="00541F2A" w:rsidRPr="003839B4">
        <w:t>ironmental Assessment</w:t>
      </w:r>
      <w:r w:rsidRPr="003839B4">
        <w:t xml:space="preserve">- because the Project includes </w:t>
      </w:r>
      <w:r w:rsidRPr="00F05D05">
        <w:t xml:space="preserve">a school construction component which could generate negative environmental and social impacts. </w:t>
      </w:r>
    </w:p>
    <w:p w:rsidR="00BD0140" w:rsidRPr="00F05D05" w:rsidRDefault="00BD0140" w:rsidP="00F05D05">
      <w:pPr>
        <w:autoSpaceDE w:val="0"/>
        <w:autoSpaceDN w:val="0"/>
        <w:adjustRightInd w:val="0"/>
        <w:spacing w:line="276" w:lineRule="auto"/>
        <w:jc w:val="both"/>
      </w:pPr>
    </w:p>
    <w:p w:rsidR="00724179" w:rsidRPr="00F05D05" w:rsidRDefault="00724179" w:rsidP="00F05D05">
      <w:pPr>
        <w:autoSpaceDE w:val="0"/>
        <w:autoSpaceDN w:val="0"/>
        <w:adjustRightInd w:val="0"/>
        <w:spacing w:line="276" w:lineRule="auto"/>
        <w:jc w:val="both"/>
      </w:pPr>
      <w:r w:rsidRPr="00F05D05">
        <w:t>However</w:t>
      </w:r>
      <w:r w:rsidR="00541F2A" w:rsidRPr="00F05D05">
        <w:t>,</w:t>
      </w:r>
      <w:r w:rsidR="00D11D8E">
        <w:t xml:space="preserve"> </w:t>
      </w:r>
      <w:r w:rsidRPr="003839B4">
        <w:t xml:space="preserve">at this stage of project preparation, the scope, scale, locations and number of sub-projects have not been fully defined </w:t>
      </w:r>
      <w:r w:rsidR="00541F2A" w:rsidRPr="003839B4">
        <w:t xml:space="preserve">and as a result only an </w:t>
      </w:r>
      <w:r w:rsidRPr="003839B4">
        <w:t xml:space="preserve">Environmental and Social Management Framework (ESMF) and a Resettlement Policy Framework (RPF) </w:t>
      </w:r>
      <w:r w:rsidR="00541F2A" w:rsidRPr="003839B4">
        <w:t>can be</w:t>
      </w:r>
      <w:r w:rsidRPr="003839B4">
        <w:t xml:space="preserve"> prepared to</w:t>
      </w:r>
      <w:r w:rsidR="00D11D8E">
        <w:t xml:space="preserve"> </w:t>
      </w:r>
      <w:r w:rsidRPr="003839B4">
        <w:t>evaluate the potential environmental and social impacts of the proposed project an</w:t>
      </w:r>
      <w:r w:rsidR="00541F2A" w:rsidRPr="003839B4">
        <w:t>d identify ways of</w:t>
      </w:r>
      <w:r w:rsidRPr="003839B4">
        <w:t xml:space="preserve"> preventing, minimizing, mitigating, or compensating for adverse impacts that could arise during project implementation. </w:t>
      </w:r>
    </w:p>
    <w:p w:rsidR="006B3729" w:rsidRPr="003839B4" w:rsidRDefault="006B3729" w:rsidP="006B3729">
      <w:pPr>
        <w:pStyle w:val="Heading1"/>
        <w:rPr>
          <w:rFonts w:ascii="Arial" w:hAnsi="Arial" w:cs="Arial"/>
          <w:color w:val="auto"/>
          <w:sz w:val="22"/>
          <w:szCs w:val="22"/>
          <w:lang w:val="en-US"/>
        </w:rPr>
      </w:pPr>
    </w:p>
    <w:p w:rsidR="006B3729" w:rsidRPr="00F05D05" w:rsidRDefault="00855A3D" w:rsidP="00F05D05">
      <w:pPr>
        <w:pStyle w:val="Heading2"/>
      </w:pPr>
      <w:bookmarkStart w:id="8" w:name="_Toc130120148"/>
      <w:bookmarkStart w:id="9" w:name="_Toc365459273"/>
      <w:r w:rsidRPr="00F05D05">
        <w:t>1.2</w:t>
      </w:r>
      <w:r w:rsidR="009B4D42">
        <w:tab/>
      </w:r>
      <w:r w:rsidRPr="00F05D05">
        <w:t>Project</w:t>
      </w:r>
      <w:bookmarkEnd w:id="8"/>
      <w:r w:rsidR="00BC33F9" w:rsidRPr="00F05D05">
        <w:t xml:space="preserve"> Description</w:t>
      </w:r>
      <w:bookmarkEnd w:id="9"/>
    </w:p>
    <w:p w:rsidR="00724179" w:rsidRPr="003839B4" w:rsidRDefault="00724179" w:rsidP="00724179">
      <w:pPr>
        <w:rPr>
          <w:rFonts w:ascii="Arial" w:hAnsi="Arial" w:cs="Arial"/>
          <w:sz w:val="22"/>
          <w:szCs w:val="22"/>
          <w:lang w:val="en-US"/>
        </w:rPr>
      </w:pPr>
    </w:p>
    <w:p w:rsidR="00724179" w:rsidRPr="00F05D05" w:rsidRDefault="00724179" w:rsidP="00724179">
      <w:r w:rsidRPr="00F05D05">
        <w:t xml:space="preserve">The proposed </w:t>
      </w:r>
      <w:r w:rsidR="00BD0140">
        <w:t xml:space="preserve">development </w:t>
      </w:r>
      <w:r w:rsidRPr="00F05D05">
        <w:t>objectives of the READ Project are:</w:t>
      </w:r>
    </w:p>
    <w:p w:rsidR="00855A3D" w:rsidRPr="00F05D05" w:rsidRDefault="00855A3D" w:rsidP="00724179"/>
    <w:p w:rsidR="00724179" w:rsidRPr="00F05D05" w:rsidRDefault="00724179" w:rsidP="00343987">
      <w:pPr>
        <w:pStyle w:val="ListParagraph"/>
        <w:numPr>
          <w:ilvl w:val="0"/>
          <w:numId w:val="172"/>
        </w:numPr>
        <w:rPr>
          <w:rFonts w:ascii="Times New Roman" w:hAnsi="Times New Roman"/>
          <w:sz w:val="24"/>
          <w:szCs w:val="24"/>
        </w:rPr>
      </w:pPr>
      <w:r w:rsidRPr="00F05D05">
        <w:rPr>
          <w:rFonts w:ascii="Times New Roman" w:hAnsi="Times New Roman"/>
          <w:sz w:val="24"/>
          <w:szCs w:val="24"/>
        </w:rPr>
        <w:t>To increase access to ECD and basic education in remote areas;</w:t>
      </w:r>
    </w:p>
    <w:p w:rsidR="00724179" w:rsidRPr="00F05D05" w:rsidRDefault="00724179" w:rsidP="00343987">
      <w:pPr>
        <w:pStyle w:val="ListParagraph"/>
        <w:numPr>
          <w:ilvl w:val="0"/>
          <w:numId w:val="172"/>
        </w:numPr>
        <w:rPr>
          <w:rFonts w:ascii="Times New Roman" w:hAnsi="Times New Roman"/>
          <w:sz w:val="24"/>
          <w:szCs w:val="24"/>
        </w:rPr>
      </w:pPr>
      <w:r w:rsidRPr="00F05D05">
        <w:rPr>
          <w:rFonts w:ascii="Times New Roman" w:hAnsi="Times New Roman"/>
          <w:sz w:val="24"/>
          <w:szCs w:val="24"/>
        </w:rPr>
        <w:t xml:space="preserve"> Improve quality of teaching and learning in lower basic schools; and</w:t>
      </w:r>
    </w:p>
    <w:p w:rsidR="00724179" w:rsidRPr="00F05D05" w:rsidRDefault="00724179" w:rsidP="00343987">
      <w:pPr>
        <w:pStyle w:val="ListParagraph"/>
        <w:numPr>
          <w:ilvl w:val="0"/>
          <w:numId w:val="172"/>
        </w:numPr>
        <w:rPr>
          <w:rFonts w:ascii="Times New Roman" w:hAnsi="Times New Roman"/>
          <w:sz w:val="24"/>
          <w:szCs w:val="24"/>
        </w:rPr>
      </w:pPr>
      <w:r w:rsidRPr="00F05D05">
        <w:rPr>
          <w:rFonts w:ascii="Times New Roman" w:hAnsi="Times New Roman"/>
          <w:sz w:val="24"/>
          <w:szCs w:val="24"/>
        </w:rPr>
        <w:t xml:space="preserve"> Strengthen education systems. </w:t>
      </w:r>
    </w:p>
    <w:p w:rsidR="00293DCC" w:rsidRDefault="00293DCC" w:rsidP="00F05D05">
      <w:pPr>
        <w:pStyle w:val="Heading2"/>
      </w:pPr>
      <w:bookmarkStart w:id="10" w:name="_Toc365459274"/>
      <w:r w:rsidRPr="00FA2BCC">
        <w:t>1.3</w:t>
      </w:r>
      <w:r w:rsidR="009B4D42">
        <w:tab/>
      </w:r>
      <w:r w:rsidRPr="00FA2BCC">
        <w:t>Project Components</w:t>
      </w:r>
      <w:bookmarkEnd w:id="10"/>
    </w:p>
    <w:p w:rsidR="00293DCC" w:rsidRPr="00F05D05" w:rsidRDefault="00293DCC" w:rsidP="00F05D05">
      <w:pPr>
        <w:rPr>
          <w:rFonts w:eastAsiaTheme="majorEastAsia"/>
        </w:rPr>
      </w:pPr>
    </w:p>
    <w:p w:rsidR="00724179" w:rsidRDefault="00EB7AA7" w:rsidP="00F05D05">
      <w:pPr>
        <w:pStyle w:val="ListParagraph"/>
        <w:ind w:left="0"/>
        <w:jc w:val="both"/>
        <w:rPr>
          <w:rFonts w:ascii="Times New Roman" w:hAnsi="Times New Roman"/>
          <w:sz w:val="24"/>
          <w:szCs w:val="24"/>
        </w:rPr>
      </w:pPr>
      <w:r w:rsidRPr="00F05D05">
        <w:rPr>
          <w:rFonts w:ascii="Times New Roman" w:hAnsi="Times New Roman"/>
          <w:sz w:val="24"/>
          <w:szCs w:val="24"/>
        </w:rPr>
        <w:t xml:space="preserve">The Project comprises </w:t>
      </w:r>
      <w:r w:rsidR="00BD0140">
        <w:rPr>
          <w:rFonts w:ascii="Times New Roman" w:hAnsi="Times New Roman"/>
          <w:sz w:val="24"/>
          <w:szCs w:val="24"/>
        </w:rPr>
        <w:t>of four</w:t>
      </w:r>
      <w:r w:rsidR="00724179" w:rsidRPr="00F05D05">
        <w:rPr>
          <w:rFonts w:ascii="Times New Roman" w:hAnsi="Times New Roman"/>
          <w:sz w:val="24"/>
          <w:szCs w:val="24"/>
        </w:rPr>
        <w:t xml:space="preserve"> components:</w:t>
      </w:r>
      <w:r w:rsidR="00D11D8E">
        <w:rPr>
          <w:rFonts w:ascii="Times New Roman" w:hAnsi="Times New Roman"/>
          <w:sz w:val="24"/>
          <w:szCs w:val="24"/>
        </w:rPr>
        <w:t xml:space="preserve"> </w:t>
      </w:r>
      <w:r w:rsidR="00BD0140" w:rsidRPr="00BD0140">
        <w:rPr>
          <w:rFonts w:ascii="Times New Roman" w:hAnsi="Times New Roman"/>
          <w:sz w:val="24"/>
          <w:szCs w:val="24"/>
          <w:lang w:val="en-US"/>
        </w:rPr>
        <w:t xml:space="preserve">Components 1 to 3 will be executed through a traditional </w:t>
      </w:r>
      <w:r w:rsidR="00B83801" w:rsidRPr="00B83801">
        <w:rPr>
          <w:rFonts w:ascii="Times New Roman" w:hAnsi="Times New Roman"/>
          <w:sz w:val="24"/>
          <w:szCs w:val="24"/>
          <w:lang w:val="en-US"/>
        </w:rPr>
        <w:t xml:space="preserve">Investment Project Financing </w:t>
      </w:r>
      <w:r w:rsidR="00B83801">
        <w:rPr>
          <w:rFonts w:ascii="Times New Roman" w:hAnsi="Times New Roman"/>
          <w:sz w:val="24"/>
          <w:szCs w:val="24"/>
          <w:lang w:val="en-US"/>
        </w:rPr>
        <w:t>(</w:t>
      </w:r>
      <w:r w:rsidR="00BD0140" w:rsidRPr="00BD0140">
        <w:rPr>
          <w:rFonts w:ascii="Times New Roman" w:hAnsi="Times New Roman"/>
          <w:sz w:val="24"/>
          <w:szCs w:val="24"/>
          <w:lang w:val="en-US"/>
        </w:rPr>
        <w:t>IPF</w:t>
      </w:r>
      <w:r w:rsidR="00B83801">
        <w:rPr>
          <w:rFonts w:ascii="Times New Roman" w:hAnsi="Times New Roman"/>
          <w:sz w:val="24"/>
          <w:szCs w:val="24"/>
          <w:lang w:val="en-US"/>
        </w:rPr>
        <w:t>)</w:t>
      </w:r>
      <w:r w:rsidR="00BD0140" w:rsidRPr="00BD0140">
        <w:rPr>
          <w:rFonts w:ascii="Times New Roman" w:hAnsi="Times New Roman"/>
          <w:sz w:val="24"/>
          <w:szCs w:val="24"/>
          <w:lang w:val="en-US"/>
        </w:rPr>
        <w:t xml:space="preserve"> approach and Component 4 will be carried out through a results-based approach.</w:t>
      </w:r>
      <w:r w:rsidR="00293DCC">
        <w:rPr>
          <w:rFonts w:ascii="Times New Roman" w:hAnsi="Times New Roman"/>
          <w:sz w:val="24"/>
          <w:szCs w:val="24"/>
          <w:lang w:val="en-US"/>
        </w:rPr>
        <w:t xml:space="preserve"> Each </w:t>
      </w:r>
      <w:r w:rsidR="00B83801">
        <w:rPr>
          <w:rFonts w:ascii="Times New Roman" w:hAnsi="Times New Roman"/>
          <w:sz w:val="24"/>
          <w:szCs w:val="24"/>
          <w:lang w:val="en-US"/>
        </w:rPr>
        <w:t xml:space="preserve">component </w:t>
      </w:r>
      <w:r w:rsidR="00293DCC">
        <w:rPr>
          <w:rFonts w:ascii="Times New Roman" w:hAnsi="Times New Roman"/>
          <w:sz w:val="24"/>
          <w:szCs w:val="24"/>
          <w:lang w:val="en-US"/>
        </w:rPr>
        <w:t xml:space="preserve">comprises of several sub-components. </w:t>
      </w:r>
    </w:p>
    <w:p w:rsidR="00293DCC" w:rsidRDefault="00293DCC" w:rsidP="00BD0140">
      <w:pPr>
        <w:spacing w:line="276" w:lineRule="auto"/>
        <w:jc w:val="both"/>
        <w:rPr>
          <w:rStyle w:val="Titre1CarCarCarCarCarCarCarCarCarCarCarCarCarCarCarCarCarCarCar"/>
          <w:color w:val="auto"/>
          <w:lang w:val="en-GB"/>
        </w:rPr>
      </w:pPr>
      <w:r>
        <w:rPr>
          <w:rStyle w:val="Titre1CarCarCarCarCarCarCarCarCarCarCarCarCarCarCarCarCarCarCar"/>
          <w:color w:val="auto"/>
          <w:lang w:val="en-GB"/>
        </w:rPr>
        <w:t xml:space="preserve">Component 1: </w:t>
      </w:r>
      <w:r w:rsidR="00BD0140" w:rsidRPr="00EE1C3A">
        <w:rPr>
          <w:rStyle w:val="Titre1CarCarCarCarCarCarCarCarCarCarCarCarCarCarCarCarCarCarCar"/>
          <w:color w:val="auto"/>
          <w:lang w:val="en-GB"/>
        </w:rPr>
        <w:t>Increase Access to Basic Education in hard to reach Areas</w:t>
      </w:r>
    </w:p>
    <w:p w:rsidR="00BD0140" w:rsidRPr="00EE1C3A" w:rsidRDefault="00BD0140" w:rsidP="00BD0140">
      <w:pPr>
        <w:spacing w:line="276" w:lineRule="auto"/>
        <w:jc w:val="both"/>
        <w:rPr>
          <w:rStyle w:val="Titre1CarCarCarCarCarCarCarCarCarCarCarCarCarCarCarCarCarCarCar"/>
          <w:b w:val="0"/>
          <w:color w:val="auto"/>
          <w:lang w:val="en-GB"/>
        </w:rPr>
      </w:pPr>
      <w:r w:rsidRPr="00EE1C3A">
        <w:rPr>
          <w:rStyle w:val="Titre1CarCarCarCarCarCarCarCarCarCarCarCarCarCarCarCarCarCarCar"/>
          <w:b w:val="0"/>
          <w:color w:val="auto"/>
          <w:lang w:val="en-GB"/>
        </w:rPr>
        <w:t xml:space="preserve">The purpose of this component is to enhance enrolment at the basic level by increasing access to Early Childhood Education, and the universalization of basic education.  </w:t>
      </w:r>
    </w:p>
    <w:p w:rsidR="00BD0140" w:rsidRPr="00EE1C3A" w:rsidRDefault="00BD0140" w:rsidP="00BD0140">
      <w:pPr>
        <w:jc w:val="both"/>
        <w:rPr>
          <w:rStyle w:val="Titre1CarCarCarCarCarCarCarCarCarCarCarCarCarCarCarCarCarCarCar"/>
          <w:b w:val="0"/>
          <w:color w:val="auto"/>
          <w:lang w:val="en-GB"/>
        </w:rPr>
      </w:pPr>
    </w:p>
    <w:p w:rsidR="00293DCC" w:rsidRDefault="00293DCC" w:rsidP="00BD0140">
      <w:pPr>
        <w:spacing w:line="276" w:lineRule="auto"/>
        <w:jc w:val="both"/>
        <w:rPr>
          <w:rStyle w:val="Titre1CarCarCarCarCarCarCarCarCarCarCarCarCarCarCarCarCarCarCar"/>
          <w:color w:val="auto"/>
          <w:lang w:val="en-GB"/>
        </w:rPr>
      </w:pPr>
      <w:r>
        <w:rPr>
          <w:rStyle w:val="Titre1CarCarCarCarCarCarCarCarCarCarCarCarCarCarCarCarCarCarCar"/>
          <w:color w:val="auto"/>
          <w:lang w:val="en-GB"/>
        </w:rPr>
        <w:t xml:space="preserve">Component 2: </w:t>
      </w:r>
      <w:r w:rsidR="00BD0140" w:rsidRPr="00EE1C3A">
        <w:rPr>
          <w:rStyle w:val="Titre1CarCarCarCarCarCarCarCarCarCarCarCarCarCarCarCarCarCarCar"/>
          <w:color w:val="auto"/>
          <w:lang w:val="en-GB"/>
        </w:rPr>
        <w:t>Improving Quality of Teaching and Learning</w:t>
      </w:r>
    </w:p>
    <w:p w:rsidR="00BD0140" w:rsidRPr="00EE1C3A" w:rsidRDefault="00BD0140" w:rsidP="00BD0140">
      <w:pPr>
        <w:spacing w:line="276" w:lineRule="auto"/>
        <w:jc w:val="both"/>
        <w:rPr>
          <w:rStyle w:val="Titre1CarCarCarCarCarCarCarCarCarCarCarCarCarCarCarCarCarCarCar"/>
          <w:b w:val="0"/>
          <w:color w:val="auto"/>
          <w:lang w:val="en-GB"/>
        </w:rPr>
      </w:pPr>
      <w:r w:rsidRPr="00EE1C3A">
        <w:rPr>
          <w:rStyle w:val="Titre1CarCarCarCarCarCarCarCarCarCarCarCarCarCarCarCarCarCarCar"/>
          <w:b w:val="0"/>
          <w:color w:val="auto"/>
          <w:lang w:val="en-GB"/>
        </w:rPr>
        <w:t>This component aims at improving quality of teaching and learning including developing the foundational skills such as reading in lower grades, reforming the pre-service teacher training program, strengthening current teachers’ competencies in pedagogical and content knowledge, improving teacher practices</w:t>
      </w:r>
    </w:p>
    <w:p w:rsidR="00BD0140" w:rsidRPr="00EE1C3A" w:rsidRDefault="00BD0140" w:rsidP="00BD0140">
      <w:pPr>
        <w:spacing w:line="276" w:lineRule="auto"/>
        <w:jc w:val="both"/>
        <w:rPr>
          <w:rStyle w:val="Titre1CarCarCarCarCarCarCarCarCarCarCarCarCarCarCarCarCarCarCar"/>
          <w:color w:val="auto"/>
          <w:lang w:val="en-GB"/>
        </w:rPr>
      </w:pPr>
    </w:p>
    <w:p w:rsidR="00293DCC" w:rsidRDefault="00293DCC" w:rsidP="00BD0140">
      <w:pPr>
        <w:spacing w:line="276" w:lineRule="auto"/>
        <w:jc w:val="both"/>
        <w:rPr>
          <w:rStyle w:val="Titre1CarCarCarCarCarCarCarCarCarCarCarCarCarCarCarCarCarCarCar"/>
          <w:color w:val="auto"/>
          <w:lang w:val="en-GB"/>
        </w:rPr>
      </w:pPr>
      <w:r>
        <w:rPr>
          <w:rStyle w:val="Titre1CarCarCarCarCarCarCarCarCarCarCarCarCarCarCarCarCarCarCar"/>
          <w:color w:val="auto"/>
          <w:lang w:val="en-GB"/>
        </w:rPr>
        <w:t xml:space="preserve">Component 3: </w:t>
      </w:r>
      <w:r w:rsidR="00BD0140" w:rsidRPr="00EE1C3A">
        <w:rPr>
          <w:rStyle w:val="Titre1CarCarCarCarCarCarCarCarCarCarCarCarCarCarCarCarCarCarCar"/>
          <w:color w:val="auto"/>
          <w:lang w:val="en-GB"/>
        </w:rPr>
        <w:t>Technical and Institutional Support</w:t>
      </w:r>
    </w:p>
    <w:p w:rsidR="00BD0140" w:rsidRPr="00EE1C3A" w:rsidRDefault="00BD0140" w:rsidP="00BD0140">
      <w:pPr>
        <w:spacing w:line="276" w:lineRule="auto"/>
        <w:jc w:val="both"/>
        <w:rPr>
          <w:rStyle w:val="Titre1CarCarCarCarCarCarCarCarCarCarCarCarCarCarCarCarCarCarCar"/>
          <w:b w:val="0"/>
          <w:color w:val="auto"/>
          <w:lang w:val="en-GB"/>
        </w:rPr>
      </w:pPr>
      <w:r w:rsidRPr="00EE1C3A">
        <w:rPr>
          <w:rStyle w:val="Titre1CarCarCarCarCarCarCarCarCarCarCarCarCarCarCarCarCarCarCar"/>
          <w:b w:val="0"/>
          <w:color w:val="auto"/>
          <w:lang w:val="en-GB"/>
        </w:rPr>
        <w:t>This component aims at developing a strong communication strategy, institutional support and capacity building</w:t>
      </w:r>
    </w:p>
    <w:p w:rsidR="00BD0140" w:rsidRPr="00EE1C3A" w:rsidRDefault="00BD0140" w:rsidP="00BD0140">
      <w:pPr>
        <w:spacing w:line="276" w:lineRule="auto"/>
        <w:jc w:val="both"/>
        <w:rPr>
          <w:rStyle w:val="Titre1CarCarCarCarCarCarCarCarCarCarCarCarCarCarCarCarCarCarCar"/>
          <w:b w:val="0"/>
          <w:color w:val="auto"/>
          <w:lang w:val="en-GB"/>
        </w:rPr>
      </w:pPr>
    </w:p>
    <w:p w:rsidR="00293DCC" w:rsidRDefault="00293DCC" w:rsidP="00BD0140">
      <w:pPr>
        <w:spacing w:line="276" w:lineRule="auto"/>
        <w:jc w:val="both"/>
        <w:rPr>
          <w:rStyle w:val="Titre1CarCarCarCarCarCarCarCarCarCarCarCarCarCarCarCarCarCarCar"/>
          <w:color w:val="auto"/>
          <w:lang w:val="en-GB"/>
        </w:rPr>
      </w:pPr>
      <w:r>
        <w:rPr>
          <w:rStyle w:val="Titre1CarCarCarCarCarCarCarCarCarCarCarCarCarCarCarCarCarCarCar"/>
          <w:color w:val="auto"/>
          <w:lang w:val="en-GB"/>
        </w:rPr>
        <w:t xml:space="preserve">Component 4: </w:t>
      </w:r>
      <w:r w:rsidR="00BD0140" w:rsidRPr="00EE1C3A">
        <w:rPr>
          <w:rStyle w:val="Titre1CarCarCarCarCarCarCarCarCarCarCarCarCarCarCarCarCarCarCar"/>
          <w:color w:val="auto"/>
          <w:lang w:val="en-GB"/>
        </w:rPr>
        <w:t>Strengthening the Education System</w:t>
      </w:r>
    </w:p>
    <w:p w:rsidR="00BD0140" w:rsidRPr="00EE1C3A" w:rsidRDefault="00BD0140" w:rsidP="00BD0140">
      <w:pPr>
        <w:spacing w:line="276" w:lineRule="auto"/>
        <w:jc w:val="both"/>
        <w:rPr>
          <w:rStyle w:val="Titre1CarCarCarCarCarCarCarCarCarCarCarCarCarCarCarCarCarCarCar"/>
          <w:b w:val="0"/>
          <w:color w:val="auto"/>
          <w:lang w:val="en-GB"/>
        </w:rPr>
      </w:pPr>
      <w:r w:rsidRPr="00EE1C3A">
        <w:rPr>
          <w:rStyle w:val="Titre1CarCarCarCarCarCarCarCarCarCarCarCarCarCarCarCarCarCarCar"/>
          <w:b w:val="0"/>
          <w:color w:val="auto"/>
          <w:lang w:val="en-GB"/>
        </w:rPr>
        <w:t>Th</w:t>
      </w:r>
      <w:r w:rsidR="00B46FA5">
        <w:rPr>
          <w:rStyle w:val="Titre1CarCarCarCarCarCarCarCarCarCarCarCarCarCarCarCarCarCarCar"/>
          <w:b w:val="0"/>
          <w:color w:val="auto"/>
          <w:lang w:val="en-GB"/>
        </w:rPr>
        <w:t>is</w:t>
      </w:r>
      <w:r w:rsidRPr="00EE1C3A">
        <w:rPr>
          <w:rStyle w:val="Titre1CarCarCarCarCarCarCarCarCarCarCarCarCarCarCarCarCarCarCar"/>
          <w:b w:val="0"/>
          <w:color w:val="auto"/>
          <w:lang w:val="en-GB"/>
        </w:rPr>
        <w:t xml:space="preserve"> component is tasked </w:t>
      </w:r>
      <w:r w:rsidR="00B46FA5">
        <w:rPr>
          <w:rStyle w:val="Titre1CarCarCarCarCarCarCarCarCarCarCarCarCarCarCarCarCarCarCar"/>
          <w:b w:val="0"/>
          <w:color w:val="auto"/>
          <w:lang w:val="en-GB"/>
        </w:rPr>
        <w:t>with</w:t>
      </w:r>
      <w:r w:rsidRPr="00EE1C3A">
        <w:rPr>
          <w:rStyle w:val="Titre1CarCarCarCarCarCarCarCarCarCarCarCarCarCarCarCarCarCarCar"/>
          <w:b w:val="0"/>
          <w:color w:val="auto"/>
          <w:lang w:val="en-GB"/>
        </w:rPr>
        <w:t xml:space="preserve"> ensur</w:t>
      </w:r>
      <w:r w:rsidR="00B46FA5">
        <w:rPr>
          <w:rStyle w:val="Titre1CarCarCarCarCarCarCarCarCarCarCarCarCarCarCarCarCarCarCar"/>
          <w:b w:val="0"/>
          <w:color w:val="auto"/>
          <w:lang w:val="en-GB"/>
        </w:rPr>
        <w:t>ing</w:t>
      </w:r>
      <w:r w:rsidRPr="00EE1C3A">
        <w:rPr>
          <w:rStyle w:val="Titre1CarCarCarCarCarCarCarCarCarCarCarCarCarCarCarCarCarCarCar"/>
          <w:b w:val="0"/>
          <w:color w:val="auto"/>
          <w:lang w:val="en-GB"/>
        </w:rPr>
        <w:t xml:space="preserve"> that effective and efficient delivery of education services is achieved.</w:t>
      </w:r>
    </w:p>
    <w:p w:rsidR="00BD0140" w:rsidRPr="00F05D05" w:rsidRDefault="00BD0140" w:rsidP="00724179">
      <w:pPr>
        <w:pStyle w:val="ListParagraph"/>
        <w:ind w:left="510"/>
        <w:jc w:val="both"/>
        <w:rPr>
          <w:rFonts w:ascii="Times New Roman" w:hAnsi="Times New Roman"/>
          <w:sz w:val="24"/>
          <w:szCs w:val="24"/>
        </w:rPr>
      </w:pPr>
    </w:p>
    <w:p w:rsidR="00724179" w:rsidRDefault="00614458" w:rsidP="00F05D05">
      <w:pPr>
        <w:pStyle w:val="Heading2"/>
      </w:pPr>
      <w:bookmarkStart w:id="11" w:name="_Toc365459275"/>
      <w:r>
        <w:t>1.</w:t>
      </w:r>
      <w:r w:rsidR="00834A2C">
        <w:t>4</w:t>
      </w:r>
      <w:r>
        <w:tab/>
      </w:r>
      <w:r w:rsidR="00724179" w:rsidRPr="003839B4">
        <w:t>Project Sub-components</w:t>
      </w:r>
      <w:r w:rsidR="00E122F7" w:rsidRPr="003839B4">
        <w:t xml:space="preserve"> likely to Trigger Negative </w:t>
      </w:r>
      <w:r w:rsidR="00C4651E" w:rsidRPr="003839B4">
        <w:t>Environmental</w:t>
      </w:r>
      <w:r w:rsidR="00D11D8E">
        <w:t xml:space="preserve"> </w:t>
      </w:r>
      <w:r w:rsidR="00855A3D" w:rsidRPr="003839B4">
        <w:t>and</w:t>
      </w:r>
      <w:r w:rsidR="00D11D8E">
        <w:t xml:space="preserve"> </w:t>
      </w:r>
      <w:r w:rsidR="00855A3D" w:rsidRPr="003839B4">
        <w:t>Social</w:t>
      </w:r>
      <w:r w:rsidR="00E122F7" w:rsidRPr="003839B4">
        <w:t xml:space="preserve"> Impacts</w:t>
      </w:r>
      <w:bookmarkEnd w:id="11"/>
    </w:p>
    <w:p w:rsidR="00C4651E" w:rsidRPr="002A72A4" w:rsidRDefault="00C4651E" w:rsidP="00F05D05">
      <w:pPr>
        <w:rPr>
          <w:lang w:val="en-US"/>
        </w:rPr>
      </w:pPr>
    </w:p>
    <w:p w:rsidR="00724179" w:rsidRPr="00F05D05" w:rsidRDefault="00724179" w:rsidP="00AB23C2">
      <w:pPr>
        <w:spacing w:line="276" w:lineRule="auto"/>
        <w:jc w:val="both"/>
      </w:pPr>
      <w:r w:rsidRPr="00F05D05">
        <w:t xml:space="preserve">Although the project has many </w:t>
      </w:r>
      <w:r w:rsidR="00293DCC">
        <w:t>sub-</w:t>
      </w:r>
      <w:r w:rsidRPr="00F05D05">
        <w:t xml:space="preserve">components it is the </w:t>
      </w:r>
      <w:r w:rsidR="00CF40F2" w:rsidRPr="00F05D05">
        <w:t>constru</w:t>
      </w:r>
      <w:r w:rsidRPr="00F05D05">
        <w:t>ction subcomponent</w:t>
      </w:r>
      <w:r w:rsidR="005A0EE2">
        <w:t>s (class rooms and sheds)</w:t>
      </w:r>
      <w:r w:rsidR="00293DCC">
        <w:t xml:space="preserve">under component 1 </w:t>
      </w:r>
      <w:r w:rsidRPr="00F05D05">
        <w:t xml:space="preserve">that </w:t>
      </w:r>
      <w:r w:rsidR="00B83801">
        <w:t>are</w:t>
      </w:r>
      <w:r w:rsidRPr="00F05D05">
        <w:t xml:space="preserve"> lik</w:t>
      </w:r>
      <w:r w:rsidR="00E122F7" w:rsidRPr="00F05D05">
        <w:t xml:space="preserve">ely to trigger negative environmental </w:t>
      </w:r>
      <w:r w:rsidR="00B83801">
        <w:t xml:space="preserve">and social </w:t>
      </w:r>
      <w:r w:rsidR="00E122F7" w:rsidRPr="00F05D05">
        <w:t>impacts</w:t>
      </w:r>
      <w:r w:rsidRPr="00F05D05">
        <w:t>. According to the Project 17 percent (339 communities) of communities in the country do not have a lower basic school within 3 kilometers. In th</w:t>
      </w:r>
      <w:r w:rsidR="00CF40F2" w:rsidRPr="00F05D05">
        <w:t>is context, READ will finance the</w:t>
      </w:r>
      <w:r w:rsidRPr="00F05D05">
        <w:t xml:space="preserve"> build</w:t>
      </w:r>
      <w:r w:rsidR="00CF40F2" w:rsidRPr="00F05D05">
        <w:t>ing of</w:t>
      </w:r>
      <w:r w:rsidRPr="00F05D05">
        <w:t xml:space="preserve"> 40 </w:t>
      </w:r>
      <w:r w:rsidRPr="00F05D05">
        <w:lastRenderedPageBreak/>
        <w:t>multi</w:t>
      </w:r>
      <w:r w:rsidR="00C27C6D">
        <w:t>-</w:t>
      </w:r>
      <w:r w:rsidRPr="00F05D05">
        <w:t xml:space="preserve">grade schools (80classrooms) in remote areas to capture out-of-school children into school. Each school will comprise 2 classrooms, a water point, and furniture (desks and chairs). </w:t>
      </w:r>
      <w:r w:rsidR="00834A2C">
        <w:t xml:space="preserve">In addition, </w:t>
      </w:r>
      <w:r w:rsidR="00834A2C" w:rsidRPr="00834A2C">
        <w:rPr>
          <w:lang w:val="en-US"/>
        </w:rPr>
        <w:t xml:space="preserve">READ will </w:t>
      </w:r>
      <w:r w:rsidR="00834A2C">
        <w:rPr>
          <w:lang w:val="en-US"/>
        </w:rPr>
        <w:t xml:space="preserve">also </w:t>
      </w:r>
      <w:r w:rsidR="00834A2C" w:rsidRPr="00834A2C">
        <w:rPr>
          <w:lang w:val="en-US"/>
        </w:rPr>
        <w:t xml:space="preserve">support the construction of 40 sheds through </w:t>
      </w:r>
      <w:r w:rsidR="00834A2C">
        <w:rPr>
          <w:lang w:val="en-US"/>
        </w:rPr>
        <w:t>the Baby Friendly Community Initiative (</w:t>
      </w:r>
      <w:r w:rsidR="00834A2C" w:rsidRPr="00834A2C">
        <w:rPr>
          <w:lang w:val="en-US"/>
        </w:rPr>
        <w:t>BFCI</w:t>
      </w:r>
      <w:r w:rsidR="00834A2C">
        <w:rPr>
          <w:lang w:val="en-US"/>
        </w:rPr>
        <w:t>)</w:t>
      </w:r>
      <w:r w:rsidR="00834A2C" w:rsidRPr="00834A2C">
        <w:rPr>
          <w:lang w:val="en-US"/>
        </w:rPr>
        <w:t xml:space="preserve"> and community based E</w:t>
      </w:r>
      <w:r w:rsidR="00834A2C">
        <w:rPr>
          <w:lang w:val="en-US"/>
        </w:rPr>
        <w:t xml:space="preserve">arly </w:t>
      </w:r>
      <w:r w:rsidR="00834A2C" w:rsidRPr="00834A2C">
        <w:rPr>
          <w:lang w:val="en-US"/>
        </w:rPr>
        <w:t>C</w:t>
      </w:r>
      <w:r w:rsidR="00834A2C">
        <w:rPr>
          <w:lang w:val="en-US"/>
        </w:rPr>
        <w:t xml:space="preserve">hildhood </w:t>
      </w:r>
      <w:r w:rsidR="00834A2C" w:rsidRPr="00834A2C">
        <w:rPr>
          <w:lang w:val="en-US"/>
        </w:rPr>
        <w:t>D</w:t>
      </w:r>
      <w:r w:rsidR="00834A2C">
        <w:rPr>
          <w:lang w:val="en-US"/>
        </w:rPr>
        <w:t>evelopment (ECD)</w:t>
      </w:r>
      <w:r w:rsidR="00CA3E93">
        <w:rPr>
          <w:lang w:val="en-US"/>
        </w:rPr>
        <w:t xml:space="preserve"> </w:t>
      </w:r>
      <w:r w:rsidR="00C27C6D">
        <w:t xml:space="preserve">program. </w:t>
      </w:r>
    </w:p>
    <w:p w:rsidR="00724179" w:rsidRPr="003839B4" w:rsidRDefault="00724179" w:rsidP="00AB23C2">
      <w:pPr>
        <w:spacing w:line="276" w:lineRule="auto"/>
        <w:rPr>
          <w:rFonts w:ascii="Arial" w:hAnsi="Arial" w:cs="Arial"/>
          <w:sz w:val="22"/>
          <w:szCs w:val="22"/>
        </w:rPr>
      </w:pPr>
    </w:p>
    <w:p w:rsidR="008844AB" w:rsidRDefault="008844AB" w:rsidP="00F05D05">
      <w:pPr>
        <w:pStyle w:val="Heading2"/>
      </w:pPr>
      <w:bookmarkStart w:id="12" w:name="_Toc365459276"/>
      <w:r w:rsidRPr="003839B4">
        <w:t>1.</w:t>
      </w:r>
      <w:r w:rsidR="00834A2C">
        <w:t>5</w:t>
      </w:r>
      <w:r w:rsidR="00614458">
        <w:tab/>
      </w:r>
      <w:r w:rsidRPr="003839B4">
        <w:t>Scope</w:t>
      </w:r>
      <w:bookmarkEnd w:id="12"/>
    </w:p>
    <w:p w:rsidR="00C4651E" w:rsidRPr="002A72A4" w:rsidRDefault="00C4651E" w:rsidP="00F05D05">
      <w:pPr>
        <w:rPr>
          <w:lang w:val="en-US"/>
        </w:rPr>
      </w:pPr>
    </w:p>
    <w:p w:rsidR="008844AB" w:rsidRPr="00F05D05" w:rsidRDefault="008844AB" w:rsidP="00AB23C2">
      <w:pPr>
        <w:spacing w:line="276" w:lineRule="auto"/>
        <w:jc w:val="both"/>
      </w:pPr>
      <w:r w:rsidRPr="00F05D05">
        <w:t>The objective of the assignment is to prepare an Environmental and Social Management Framework (ESMF) for the READ project that will define an environmental and social screening process for the identification, assessment and mitigation of potential negative environmental and social impacts related to the implementation of the READ Project</w:t>
      </w:r>
      <w:r w:rsidR="009A78C1" w:rsidRPr="00F05D05">
        <w:t xml:space="preserve"> and define an environmental management plan for any potential adverse environmental impacts that may be identified as an result of the screening process</w:t>
      </w:r>
      <w:r w:rsidRPr="00F05D05">
        <w:t xml:space="preserve">. The detail terms of reference for the study are attached as </w:t>
      </w:r>
      <w:r w:rsidRPr="00CA3E93">
        <w:t>Annex</w:t>
      </w:r>
      <w:r w:rsidR="00B83801" w:rsidRPr="00CA3E93">
        <w:t>1</w:t>
      </w:r>
      <w:r w:rsidR="00CA3E93" w:rsidRPr="00CA3E93">
        <w:t>1</w:t>
      </w:r>
      <w:r w:rsidR="00B83801" w:rsidRPr="00CA3E93">
        <w:t>.</w:t>
      </w:r>
      <w:r w:rsidR="00B83801">
        <w:rPr>
          <w:b/>
        </w:rPr>
        <w:t xml:space="preserve"> </w:t>
      </w:r>
    </w:p>
    <w:p w:rsidR="0032303B" w:rsidRPr="00F05D05" w:rsidRDefault="00855A3D" w:rsidP="00F05D05">
      <w:pPr>
        <w:pStyle w:val="Heading2"/>
      </w:pPr>
      <w:bookmarkStart w:id="13" w:name="_Toc365459277"/>
      <w:r w:rsidRPr="00F05D05">
        <w:t>1.</w:t>
      </w:r>
      <w:r w:rsidR="00834A2C">
        <w:t>6</w:t>
      </w:r>
      <w:r w:rsidR="00614458">
        <w:tab/>
      </w:r>
      <w:r w:rsidR="0032303B" w:rsidRPr="00F05D05">
        <w:t>Methodology used to prepare the ESMF</w:t>
      </w:r>
      <w:bookmarkEnd w:id="13"/>
    </w:p>
    <w:p w:rsidR="0032303B" w:rsidRPr="003839B4" w:rsidRDefault="0032303B" w:rsidP="00AB23C2">
      <w:pPr>
        <w:spacing w:line="276" w:lineRule="auto"/>
        <w:rPr>
          <w:rFonts w:ascii="Arial" w:hAnsi="Arial" w:cs="Arial"/>
          <w:sz w:val="22"/>
          <w:szCs w:val="22"/>
          <w:lang w:val="en-US"/>
        </w:rPr>
      </w:pPr>
    </w:p>
    <w:p w:rsidR="009A78C1" w:rsidRPr="00F05D05" w:rsidRDefault="009A78C1" w:rsidP="00AB23C2">
      <w:pPr>
        <w:spacing w:line="276" w:lineRule="auto"/>
        <w:jc w:val="both"/>
        <w:rPr>
          <w:b/>
        </w:rPr>
      </w:pPr>
      <w:r w:rsidRPr="00F05D05">
        <w:t>The general approach consisted of the review of relevant background documents (both print and electronic) and consultations with the various stakeholders. The stakeholders included policy makers, potential project beneficiaries</w:t>
      </w:r>
      <w:r w:rsidR="00D56700" w:rsidRPr="00F05D05">
        <w:t>, Non</w:t>
      </w:r>
      <w:r w:rsidR="00C27C6D">
        <w:t>-</w:t>
      </w:r>
      <w:r w:rsidR="00D56700" w:rsidRPr="00F05D05">
        <w:t>Government Organisations</w:t>
      </w:r>
      <w:r w:rsidR="000C0ECA" w:rsidRPr="00F05D05">
        <w:t xml:space="preserve"> as well as</w:t>
      </w:r>
      <w:r w:rsidR="00DF3BEB" w:rsidRPr="00F05D05">
        <w:t xml:space="preserve"> private contractors</w:t>
      </w:r>
      <w:r w:rsidRPr="00F05D05">
        <w:t>.</w:t>
      </w:r>
      <w:r w:rsidR="00DF3BEB" w:rsidRPr="00F05D05">
        <w:t xml:space="preserve"> The list of persons cont</w:t>
      </w:r>
      <w:r w:rsidR="00EE24AD" w:rsidRPr="00F05D05">
        <w:t xml:space="preserve">acted is attached as </w:t>
      </w:r>
      <w:r w:rsidR="00EE24AD" w:rsidRPr="00CA3E93">
        <w:t xml:space="preserve">Annex </w:t>
      </w:r>
      <w:r w:rsidR="00CA3E93" w:rsidRPr="00CA3E93">
        <w:t>10</w:t>
      </w:r>
      <w:r w:rsidR="00B83801">
        <w:rPr>
          <w:b/>
        </w:rPr>
        <w:t xml:space="preserve">. </w:t>
      </w:r>
    </w:p>
    <w:p w:rsidR="0032303B" w:rsidRPr="00F05D05" w:rsidRDefault="0032303B" w:rsidP="0032303B"/>
    <w:p w:rsidR="006B3729" w:rsidRPr="003839B4" w:rsidRDefault="00855A3D" w:rsidP="00F05D05">
      <w:pPr>
        <w:pStyle w:val="Heading2"/>
      </w:pPr>
      <w:bookmarkStart w:id="14" w:name="_Toc365459278"/>
      <w:r>
        <w:t>1.</w:t>
      </w:r>
      <w:r w:rsidR="00834A2C">
        <w:t>7</w:t>
      </w:r>
      <w:r w:rsidR="00614458">
        <w:tab/>
      </w:r>
      <w:r>
        <w:t>Project Sites and t</w:t>
      </w:r>
      <w:r w:rsidRPr="003839B4">
        <w:t xml:space="preserve">he </w:t>
      </w:r>
      <w:bookmarkStart w:id="15" w:name="_Toc130120151"/>
      <w:r w:rsidR="00BE524B">
        <w:t xml:space="preserve">Biophysical </w:t>
      </w:r>
      <w:r>
        <w:t>a</w:t>
      </w:r>
      <w:r w:rsidR="00BE524B">
        <w:t>nd Socioeconomic Enviro</w:t>
      </w:r>
      <w:r w:rsidR="00184A27">
        <w:t>n</w:t>
      </w:r>
      <w:r w:rsidR="00BE524B">
        <w:t>ment</w:t>
      </w:r>
      <w:bookmarkEnd w:id="15"/>
      <w:bookmarkEnd w:id="14"/>
    </w:p>
    <w:p w:rsidR="00183E10" w:rsidRPr="00F05D05" w:rsidRDefault="00183E10" w:rsidP="00183E10">
      <w:pPr>
        <w:pStyle w:val="Heading2"/>
        <w:spacing w:line="276" w:lineRule="auto"/>
        <w:jc w:val="both"/>
        <w:rPr>
          <w:rFonts w:eastAsia="Times New Roman" w:cs="Times New Roman"/>
          <w:b w:val="0"/>
          <w:bCs w:val="0"/>
          <w:szCs w:val="24"/>
        </w:rPr>
      </w:pPr>
    </w:p>
    <w:p w:rsidR="00C87FB9" w:rsidRPr="00F05D05" w:rsidRDefault="00183E10" w:rsidP="00F05D05">
      <w:r w:rsidRPr="00F05D05">
        <w:t>The geographical spread of the project sites is country wide covering all the six educational regions. The biophysical environment</w:t>
      </w:r>
      <w:r w:rsidR="00DF3BEB" w:rsidRPr="00F05D05">
        <w:t xml:space="preserve"> as well as the socioeconomic characteristics</w:t>
      </w:r>
      <w:r w:rsidRPr="00F05D05">
        <w:t xml:space="preserve"> of the country can be described as follows: </w:t>
      </w:r>
    </w:p>
    <w:p w:rsidR="00614458" w:rsidRPr="00F05D05" w:rsidRDefault="00614458" w:rsidP="00F05D05">
      <w:pPr>
        <w:rPr>
          <w:b/>
          <w:color w:val="339966"/>
          <w:lang w:val="en-US"/>
        </w:rPr>
      </w:pPr>
    </w:p>
    <w:p w:rsidR="00C87FB9" w:rsidRPr="00F05D05" w:rsidRDefault="00C87FB9" w:rsidP="00F05D05">
      <w:pPr>
        <w:rPr>
          <w:rStyle w:val="Strong"/>
          <w:b w:val="0"/>
          <w:bCs w:val="0"/>
          <w:lang w:val="en-US"/>
        </w:rPr>
      </w:pPr>
      <w:bookmarkStart w:id="16" w:name="_Toc253500669"/>
      <w:r w:rsidRPr="00F05D05">
        <w:rPr>
          <w:rStyle w:val="Strong"/>
          <w:bCs w:val="0"/>
          <w:lang w:val="en-US"/>
        </w:rPr>
        <w:t>Geography</w:t>
      </w:r>
      <w:bookmarkEnd w:id="16"/>
    </w:p>
    <w:p w:rsidR="00614458" w:rsidRPr="00F05D05" w:rsidRDefault="00614458" w:rsidP="00F05D05">
      <w:pPr>
        <w:rPr>
          <w:rStyle w:val="Strong"/>
          <w:b w:val="0"/>
          <w:bCs w:val="0"/>
          <w:lang w:val="en-US"/>
        </w:rPr>
      </w:pPr>
    </w:p>
    <w:p w:rsidR="00C87FB9" w:rsidRPr="00F05D05" w:rsidRDefault="0032303B">
      <w:pPr>
        <w:spacing w:line="276" w:lineRule="auto"/>
        <w:jc w:val="both"/>
      </w:pPr>
      <w:r w:rsidRPr="00F05D05">
        <w:t xml:space="preserve">The Gambia lies between 13.79o and 16.82o West longitude and entirely within 13o North latitude.   It has an estimated area of 11,300 km2 and is bounded by Senegal to the North, South and East and by the Atlantic Ocean to the West.  The country is widest at its westerly end towards the ocean, narrowing to about half this width at its eastern tip, 480 km inland.  The country is bisected by the River Gambia that originates from the Fouta Djallon highlands, forming the North and South banks. Banjul is the administrative centre and capital situated on an island on the southern bank at the mouth of the river. </w:t>
      </w:r>
      <w:r w:rsidR="00DF3BEB" w:rsidRPr="00F05D05">
        <w:t xml:space="preserve"> The country</w:t>
      </w:r>
      <w:r w:rsidRPr="00F05D05">
        <w:t xml:space="preserve"> has seven administrative regions namely: North Bank Region, Lower River Region, Central River Region, Upper River Region, West Coast Region, Banjul City Council and the Kanifing Municipal Council</w:t>
      </w:r>
      <w:r w:rsidR="000C0ECA" w:rsidRPr="00F05D05">
        <w:t>.</w:t>
      </w:r>
    </w:p>
    <w:p w:rsidR="00C87FB9" w:rsidRPr="00023261" w:rsidRDefault="00C87FB9" w:rsidP="00D11C35">
      <w:pPr>
        <w:rPr>
          <w:lang w:eastAsia="en-US"/>
        </w:rPr>
      </w:pPr>
    </w:p>
    <w:p w:rsidR="0032303B" w:rsidRPr="00F05D05" w:rsidRDefault="0032303B" w:rsidP="0032303B">
      <w:pPr>
        <w:spacing w:line="276" w:lineRule="auto"/>
        <w:rPr>
          <w:b/>
          <w:bCs/>
          <w:iCs/>
        </w:rPr>
      </w:pPr>
      <w:r w:rsidRPr="00F05D05">
        <w:rPr>
          <w:b/>
          <w:bCs/>
          <w:iCs/>
        </w:rPr>
        <w:t xml:space="preserve">Climate </w:t>
      </w:r>
    </w:p>
    <w:p w:rsidR="000C0ECA" w:rsidRPr="00F05D05" w:rsidRDefault="000C0ECA" w:rsidP="0032303B">
      <w:pPr>
        <w:spacing w:line="276" w:lineRule="auto"/>
        <w:rPr>
          <w:b/>
          <w:bCs/>
          <w:iCs/>
        </w:rPr>
      </w:pPr>
    </w:p>
    <w:p w:rsidR="0032303B" w:rsidRPr="00F05D05" w:rsidRDefault="0032303B">
      <w:pPr>
        <w:spacing w:line="276" w:lineRule="auto"/>
        <w:jc w:val="both"/>
      </w:pPr>
      <w:r w:rsidRPr="00F05D05">
        <w:t>The country has a Sudano-Sahelian type of climate characterized by a long dry season from October to early June and a short rainy season from mid-June to early October. Annual average rainfall ranges from 850mm to 1,200 mm and average temperatures range from 18 to 33oC.  Relative humidity is around 68% along the coast and 41% inland during the dry season and generally over 70% throughout the country during the wet season.</w:t>
      </w:r>
    </w:p>
    <w:p w:rsidR="0032303B" w:rsidRPr="00F05D05" w:rsidRDefault="0032303B" w:rsidP="00F05D05">
      <w:pPr>
        <w:spacing w:line="276" w:lineRule="auto"/>
        <w:jc w:val="both"/>
      </w:pPr>
      <w:r w:rsidRPr="00F05D05">
        <w:t>The coastal areas of the country experience relatively lower temperatures. Recent (2004 – 2008) average maximum monthly temperatures in The Gambia range from 31</w:t>
      </w:r>
      <w:r w:rsidRPr="00F05D05">
        <w:sym w:font="Symbol" w:char="F0B0"/>
      </w:r>
      <w:r w:rsidRPr="00F05D05">
        <w:t>C in Banjul and as high as 41</w:t>
      </w:r>
      <w:r w:rsidRPr="00F05D05">
        <w:sym w:font="Symbol" w:char="F0B0"/>
      </w:r>
      <w:r w:rsidRPr="00F05D05">
        <w:t>C in Janjangbureh in May 2008 with mean minimum monthly temperatures as low as 11.3</w:t>
      </w:r>
      <w:r w:rsidRPr="00F05D05">
        <w:sym w:font="Symbol" w:char="F0B0"/>
      </w:r>
      <w:r w:rsidRPr="00F05D05">
        <w:t xml:space="preserve">C in Kerewan in January 2008. </w:t>
      </w:r>
    </w:p>
    <w:p w:rsidR="0032303B" w:rsidRPr="00F05D05" w:rsidRDefault="0032303B" w:rsidP="00F05D05">
      <w:pPr>
        <w:spacing w:line="276" w:lineRule="auto"/>
        <w:jc w:val="both"/>
      </w:pPr>
    </w:p>
    <w:p w:rsidR="0032303B" w:rsidRPr="001375CC" w:rsidRDefault="0032303B">
      <w:pPr>
        <w:spacing w:line="276" w:lineRule="auto"/>
        <w:jc w:val="both"/>
      </w:pPr>
      <w:r w:rsidRPr="00F05D05">
        <w:t>The wind direction is predominantly north to north-easterly between November and April which co-incidentally is the d</w:t>
      </w:r>
      <w:r w:rsidR="00855A3D" w:rsidRPr="00F05D05">
        <w:t>ry season characterised by dry H</w:t>
      </w:r>
      <w:r w:rsidRPr="00F05D05">
        <w:t>armattan winds from the Sahara desert. It is the moist south westerly wind from the Gulf of Guinea from June to September that brings along the rains. The wind direction is west to northerly for most of the rest of the year.</w:t>
      </w:r>
    </w:p>
    <w:p w:rsidR="0032303B" w:rsidRPr="00F05D05" w:rsidRDefault="0032303B" w:rsidP="00AB23C2">
      <w:pPr>
        <w:spacing w:line="276" w:lineRule="auto"/>
        <w:jc w:val="both"/>
      </w:pPr>
    </w:p>
    <w:p w:rsidR="0032303B" w:rsidRPr="00F05D05" w:rsidRDefault="0032303B" w:rsidP="00F05D05">
      <w:pPr>
        <w:rPr>
          <w:lang w:val="en-US"/>
        </w:rPr>
      </w:pPr>
      <w:bookmarkStart w:id="17" w:name="_Toc189274108"/>
      <w:bookmarkStart w:id="18" w:name="_Toc245108216"/>
      <w:r w:rsidRPr="00F05D05">
        <w:rPr>
          <w:b/>
          <w:lang w:val="en-US"/>
        </w:rPr>
        <w:t>Vegetation</w:t>
      </w:r>
      <w:bookmarkEnd w:id="17"/>
      <w:bookmarkEnd w:id="18"/>
    </w:p>
    <w:p w:rsidR="000C0ECA" w:rsidRPr="00023261" w:rsidRDefault="000C0ECA" w:rsidP="00023261">
      <w:pPr>
        <w:rPr>
          <w:lang w:val="en-US"/>
        </w:rPr>
      </w:pPr>
    </w:p>
    <w:p w:rsidR="00600F01" w:rsidRPr="00F05D05" w:rsidRDefault="0032303B" w:rsidP="00F05D05">
      <w:pPr>
        <w:spacing w:line="276" w:lineRule="auto"/>
        <w:jc w:val="both"/>
      </w:pPr>
      <w:r w:rsidRPr="00F05D05">
        <w:t xml:space="preserve">The Gambia’s vegetation is dominated by Savannah woodland. The Guinea Savannah, characterized by broad-leafed trees, is dominant in the west of the country. The Guinea Savannah thins into the Sudan Savannah, characterized by shrubs and grasslands, and moving east of the country. Gallery forests and mangroves dominate the coastline vegetation, with the latter extending inland to the saline limit of the estuary. </w:t>
      </w:r>
    </w:p>
    <w:p w:rsidR="00023261" w:rsidRPr="00F05D05" w:rsidRDefault="00023261" w:rsidP="00F05D05">
      <w:pPr>
        <w:spacing w:line="276" w:lineRule="auto"/>
        <w:jc w:val="both"/>
        <w:rPr>
          <w:b/>
        </w:rPr>
      </w:pPr>
    </w:p>
    <w:p w:rsidR="00B83801" w:rsidRDefault="00B83801" w:rsidP="00F05D05">
      <w:pPr>
        <w:spacing w:line="276" w:lineRule="auto"/>
        <w:jc w:val="both"/>
        <w:rPr>
          <w:b/>
        </w:rPr>
      </w:pPr>
    </w:p>
    <w:p w:rsidR="00C87FB9" w:rsidRPr="00F05D05" w:rsidRDefault="00C87FB9" w:rsidP="00F05D05">
      <w:pPr>
        <w:spacing w:line="276" w:lineRule="auto"/>
        <w:jc w:val="both"/>
      </w:pPr>
      <w:r w:rsidRPr="00F05D05">
        <w:rPr>
          <w:b/>
        </w:rPr>
        <w:t xml:space="preserve">Landforms </w:t>
      </w:r>
    </w:p>
    <w:p w:rsidR="00C87FB9" w:rsidRPr="00F05D05" w:rsidRDefault="00C87FB9" w:rsidP="00C87FB9">
      <w:pPr>
        <w:jc w:val="both"/>
      </w:pPr>
    </w:p>
    <w:p w:rsidR="00C87FB9" w:rsidRPr="00F05D05" w:rsidRDefault="00C87FB9" w:rsidP="00AB23C2">
      <w:pPr>
        <w:spacing w:line="276" w:lineRule="auto"/>
        <w:jc w:val="both"/>
      </w:pPr>
      <w:r w:rsidRPr="00F05D05">
        <w:t xml:space="preserve">The geomorphology of The Gambia is characterised by the River Gambia and its floodplains, river banks and wetlands.  </w:t>
      </w:r>
      <w:r w:rsidR="005F2614" w:rsidRPr="00F05D05">
        <w:t>As the River Gambia enters the Gambia from Senegal it cuts through the</w:t>
      </w:r>
      <w:r w:rsidRPr="00F05D05">
        <w:t xml:space="preserve"> ancient sand and sandstone plateau leaving narrow to wide floodplains on either of its banks. The valley, particularly in the central and western parts of the country, makes up about 39% (or 4,048k m) of the total land </w:t>
      </w:r>
      <w:r w:rsidR="00D56700" w:rsidRPr="00F05D05">
        <w:t>area of The Gambia. The</w:t>
      </w:r>
      <w:r w:rsidRPr="00F05D05">
        <w:t xml:space="preserve"> floodplains (and mangrove swamps in the western half of the country) are home to a rich and diverse flora and fauna including hippos and</w:t>
      </w:r>
      <w:r w:rsidR="005F2614" w:rsidRPr="00F05D05">
        <w:t xml:space="preserve"> is home to</w:t>
      </w:r>
      <w:r w:rsidRPr="00F05D05">
        <w:t xml:space="preserve"> one of the richest diversity in bird species anywhere in the world</w:t>
      </w:r>
      <w:r w:rsidR="005F2614" w:rsidRPr="00F05D05">
        <w:t>. The flood plains are also important areas</w:t>
      </w:r>
      <w:r w:rsidRPr="00F05D05">
        <w:t xml:space="preserve"> for rice cultivation.  </w:t>
      </w:r>
    </w:p>
    <w:p w:rsidR="00C87FB9" w:rsidRPr="00F05D05" w:rsidRDefault="00C87FB9" w:rsidP="00AB23C2">
      <w:pPr>
        <w:spacing w:line="276" w:lineRule="auto"/>
        <w:ind w:left="720"/>
        <w:jc w:val="both"/>
      </w:pPr>
    </w:p>
    <w:p w:rsidR="00C87FB9" w:rsidRPr="00F05D05" w:rsidRDefault="00C87FB9" w:rsidP="000357A3">
      <w:pPr>
        <w:spacing w:line="276" w:lineRule="auto"/>
        <w:jc w:val="both"/>
      </w:pPr>
      <w:r w:rsidRPr="00F05D05">
        <w:t>The highest points in The Gambia (50 – 60 m above sea level) are in the eastern part of the country. These are found in the generally unproductive, low flattop lateritic sandstone plateau that sandwich the river in the east of The Gambia. They occupy less that 4% of the total l</w:t>
      </w:r>
      <w:r w:rsidR="008335DB" w:rsidRPr="00F05D05">
        <w:t>and area of The Gambia (Figure 1</w:t>
      </w:r>
      <w:r w:rsidRPr="00F05D05">
        <w:t xml:space="preserve">). </w:t>
      </w:r>
    </w:p>
    <w:p w:rsidR="008064F8" w:rsidRDefault="008064F8" w:rsidP="008064F8">
      <w:pPr>
        <w:jc w:val="both"/>
        <w:rPr>
          <w:rStyle w:val="Heading6Char"/>
          <w:b w:val="0"/>
          <w:i/>
          <w:lang w:val="en-US"/>
        </w:rPr>
      </w:pPr>
    </w:p>
    <w:p w:rsidR="008064F8" w:rsidRPr="00F05D05" w:rsidRDefault="008064F8" w:rsidP="00F05D05">
      <w:pPr>
        <w:pStyle w:val="Caption"/>
        <w:rPr>
          <w:rStyle w:val="Strong"/>
          <w:b/>
          <w:bCs/>
          <w:sz w:val="22"/>
          <w:szCs w:val="22"/>
        </w:rPr>
      </w:pPr>
      <w:bookmarkStart w:id="19" w:name="_Toc365459325"/>
      <w:r w:rsidRPr="00F05D05">
        <w:rPr>
          <w:sz w:val="22"/>
          <w:szCs w:val="22"/>
        </w:rPr>
        <w:lastRenderedPageBreak/>
        <w:t xml:space="preserve">Figure </w:t>
      </w:r>
      <w:r w:rsidR="00722BF9" w:rsidRPr="00F05D05">
        <w:rPr>
          <w:sz w:val="22"/>
          <w:szCs w:val="22"/>
        </w:rPr>
        <w:fldChar w:fldCharType="begin"/>
      </w:r>
      <w:r w:rsidRPr="00F05D05">
        <w:rPr>
          <w:sz w:val="22"/>
          <w:szCs w:val="22"/>
        </w:rPr>
        <w:instrText xml:space="preserve"> SEQ Figure \* ARABIC </w:instrText>
      </w:r>
      <w:r w:rsidR="00722BF9" w:rsidRPr="00F05D05">
        <w:rPr>
          <w:sz w:val="22"/>
          <w:szCs w:val="22"/>
        </w:rPr>
        <w:fldChar w:fldCharType="separate"/>
      </w:r>
      <w:r w:rsidR="00B83801">
        <w:rPr>
          <w:noProof/>
          <w:sz w:val="22"/>
          <w:szCs w:val="22"/>
        </w:rPr>
        <w:t>1</w:t>
      </w:r>
      <w:r w:rsidR="00722BF9" w:rsidRPr="00F05D05">
        <w:rPr>
          <w:sz w:val="22"/>
          <w:szCs w:val="22"/>
        </w:rPr>
        <w:fldChar w:fldCharType="end"/>
      </w:r>
      <w:r w:rsidRPr="00F05D05">
        <w:rPr>
          <w:rStyle w:val="Heading6Char"/>
          <w:b/>
          <w:sz w:val="22"/>
          <w:szCs w:val="22"/>
          <w:lang w:val="en-US"/>
        </w:rPr>
        <w:t>: Elevation map of the Gambia</w:t>
      </w:r>
      <w:r w:rsidRPr="00F05D05">
        <w:rPr>
          <w:rStyle w:val="Strong"/>
          <w:b/>
          <w:sz w:val="22"/>
          <w:szCs w:val="22"/>
        </w:rPr>
        <w:t>.</w:t>
      </w:r>
      <w:bookmarkEnd w:id="19"/>
    </w:p>
    <w:p w:rsidR="00C87FB9" w:rsidRPr="004B71C7" w:rsidRDefault="00E4263A" w:rsidP="00C87FB9">
      <w:pPr>
        <w:ind w:left="720"/>
        <w:jc w:val="both"/>
      </w:pPr>
      <w:r w:rsidRPr="00023261">
        <w:rPr>
          <w:noProof/>
          <w:lang w:val="en-US" w:eastAsia="en-US"/>
        </w:rPr>
        <w:drawing>
          <wp:inline distT="0" distB="0" distL="0" distR="0">
            <wp:extent cx="4410075" cy="2981325"/>
            <wp:effectExtent l="19050" t="0" r="9525" b="0"/>
            <wp:docPr id="1" name="Picture 1" descr="http://www.columbia.edu/~msj42/Landforms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umbia.edu/~msj42/Landforms_files/image002.jpg"/>
                    <pic:cNvPicPr>
                      <a:picLocks noChangeAspect="1" noChangeArrowheads="1"/>
                    </pic:cNvPicPr>
                  </pic:nvPicPr>
                  <pic:blipFill>
                    <a:blip r:embed="rId11"/>
                    <a:srcRect/>
                    <a:stretch>
                      <a:fillRect/>
                    </a:stretch>
                  </pic:blipFill>
                  <pic:spPr bwMode="auto">
                    <a:xfrm>
                      <a:off x="0" y="0"/>
                      <a:ext cx="4410075" cy="2981325"/>
                    </a:xfrm>
                    <a:prstGeom prst="rect">
                      <a:avLst/>
                    </a:prstGeom>
                    <a:noFill/>
                    <a:ln w="9525">
                      <a:noFill/>
                      <a:miter lim="800000"/>
                      <a:headEnd/>
                      <a:tailEnd/>
                    </a:ln>
                  </pic:spPr>
                </pic:pic>
              </a:graphicData>
            </a:graphic>
          </wp:inline>
        </w:drawing>
      </w:r>
    </w:p>
    <w:p w:rsidR="00C87FB9" w:rsidRPr="00F05D05" w:rsidRDefault="00C87FB9" w:rsidP="00C87FB9">
      <w:pPr>
        <w:jc w:val="both"/>
        <w:rPr>
          <w:sz w:val="20"/>
          <w:szCs w:val="20"/>
        </w:rPr>
      </w:pPr>
      <w:r w:rsidRPr="00F05D05">
        <w:rPr>
          <w:rStyle w:val="Strong"/>
          <w:b w:val="0"/>
          <w:bCs w:val="0"/>
          <w:sz w:val="20"/>
          <w:szCs w:val="20"/>
        </w:rPr>
        <w:t>Source: United States National Aeronautics and Space Agency, NASA Shuttle Radar Topographic Mapping (SRTM) data.</w:t>
      </w:r>
    </w:p>
    <w:p w:rsidR="00C87FB9" w:rsidRPr="00F05D05" w:rsidRDefault="00C87FB9" w:rsidP="00C87FB9">
      <w:pPr>
        <w:ind w:left="720"/>
        <w:jc w:val="both"/>
      </w:pPr>
    </w:p>
    <w:p w:rsidR="00C87FB9" w:rsidRPr="00F05D05" w:rsidRDefault="00C87FB9" w:rsidP="000357A3">
      <w:pPr>
        <w:spacing w:line="276" w:lineRule="auto"/>
        <w:jc w:val="both"/>
      </w:pPr>
      <w:r w:rsidRPr="00F05D05">
        <w:t>Between the valley and the sandstone plateau is the dissected ferruginous plateau with sandy hills. These are gently rolling hills which rise to a maximum height of 20 metres near the coast in Cape St. Mary. The natural veget</w:t>
      </w:r>
      <w:r w:rsidR="003508FC" w:rsidRPr="00F05D05">
        <w:t>ation of this dissected plateau is</w:t>
      </w:r>
      <w:r w:rsidRPr="00F05D05">
        <w:t xml:space="preserve"> grassland and shrubs in the east and present day remnants of multi</w:t>
      </w:r>
      <w:r w:rsidR="00CC73E6">
        <w:t>-</w:t>
      </w:r>
      <w:r w:rsidRPr="00F05D05">
        <w:t>layered tropical forest in the</w:t>
      </w:r>
      <w:r w:rsidR="003508FC" w:rsidRPr="00F05D05">
        <w:t xml:space="preserve"> south west of The Gambia</w:t>
      </w:r>
      <w:r w:rsidRPr="00F05D05">
        <w:t>. Groundnut, millet and sorghum are main crops cultivated in this regio</w:t>
      </w:r>
      <w:r w:rsidR="00BE729A" w:rsidRPr="00F05D05">
        <w:t>n.</w:t>
      </w:r>
    </w:p>
    <w:p w:rsidR="00BE729A" w:rsidRPr="00023261" w:rsidRDefault="00BE729A" w:rsidP="000357A3">
      <w:pPr>
        <w:spacing w:line="276" w:lineRule="auto"/>
        <w:jc w:val="both"/>
      </w:pPr>
    </w:p>
    <w:p w:rsidR="00600F01" w:rsidRPr="00F05D05" w:rsidRDefault="00600F01" w:rsidP="00600F01">
      <w:pPr>
        <w:jc w:val="both"/>
        <w:rPr>
          <w:b/>
          <w:bCs/>
        </w:rPr>
      </w:pPr>
      <w:r w:rsidRPr="00F05D05">
        <w:rPr>
          <w:b/>
          <w:bCs/>
        </w:rPr>
        <w:t>Drainage</w:t>
      </w:r>
    </w:p>
    <w:p w:rsidR="003508FC" w:rsidRPr="00F05D05" w:rsidRDefault="003508FC" w:rsidP="00600F01">
      <w:pPr>
        <w:jc w:val="both"/>
        <w:rPr>
          <w:b/>
          <w:bCs/>
        </w:rPr>
      </w:pPr>
    </w:p>
    <w:p w:rsidR="00600F01" w:rsidRPr="00F05D05" w:rsidRDefault="00600F01" w:rsidP="003508FC">
      <w:pPr>
        <w:pStyle w:val="BodyTextIndent"/>
        <w:spacing w:line="276" w:lineRule="auto"/>
        <w:ind w:left="0" w:firstLine="0"/>
        <w:jc w:val="both"/>
        <w:rPr>
          <w:b w:val="0"/>
          <w:szCs w:val="24"/>
          <w:lang w:val="en-US"/>
        </w:rPr>
      </w:pPr>
      <w:r w:rsidRPr="00F05D05">
        <w:rPr>
          <w:b w:val="0"/>
          <w:szCs w:val="24"/>
          <w:lang w:val="en-US"/>
        </w:rPr>
        <w:t>The natural drainage in The Gambia is highly dependent on the river Gambia.  As the River enters</w:t>
      </w:r>
      <w:r w:rsidR="003508FC" w:rsidRPr="00F05D05">
        <w:rPr>
          <w:b w:val="0"/>
          <w:szCs w:val="24"/>
          <w:lang w:val="en-US"/>
        </w:rPr>
        <w:t xml:space="preserve"> the Gambian territory</w:t>
      </w:r>
      <w:r w:rsidRPr="00F05D05">
        <w:rPr>
          <w:b w:val="0"/>
          <w:szCs w:val="24"/>
          <w:lang w:val="en-US"/>
        </w:rPr>
        <w:t xml:space="preserve"> it flows generally along an east-west axis, emptying west in the Atlantic Ocean. The major tributaries of The Gambia include the Sandougou, Nianija, Sofaniama, Bao and Bintangbolongs.  Similar to the main river, a large portion of these catchments also overlie within neighbouring Senegal.  Runoff generated from these catchments is however insignificant due to low gradients and permeable soils.  Imperfectly drained depressions, inactive streams, and drainage channels further inhibit the runoff process.</w:t>
      </w:r>
    </w:p>
    <w:p w:rsidR="00600F01" w:rsidRPr="00023261" w:rsidRDefault="00600F01" w:rsidP="00BE729A">
      <w:pPr>
        <w:jc w:val="both"/>
      </w:pPr>
    </w:p>
    <w:p w:rsidR="00BE729A" w:rsidRDefault="00BE729A" w:rsidP="00F05D05">
      <w:r w:rsidRPr="00F05D05">
        <w:rPr>
          <w:b/>
        </w:rPr>
        <w:t>Water resources</w:t>
      </w:r>
    </w:p>
    <w:p w:rsidR="008064F8" w:rsidRPr="00F05D05" w:rsidRDefault="008064F8" w:rsidP="00F05D05"/>
    <w:p w:rsidR="00BE729A" w:rsidRPr="00F05D05" w:rsidRDefault="00BE729A" w:rsidP="00BE729A">
      <w:pPr>
        <w:spacing w:line="276" w:lineRule="auto"/>
        <w:jc w:val="both"/>
      </w:pPr>
      <w:r w:rsidRPr="00F05D05">
        <w:t>Fresh water is abundantly available throughout the country with supplies from two major sand aquifers, an upper or shallow aquifer at 10 m to 120m, and a deep one at depths of 250m to 450m as well as from the River Gambia which represents about 20 percent of the country’s surface area and runs the entire length of the country.</w:t>
      </w:r>
    </w:p>
    <w:p w:rsidR="00C87FB9" w:rsidRPr="00F05D05" w:rsidRDefault="00BE729A" w:rsidP="00BE729A">
      <w:pPr>
        <w:pStyle w:val="BodyText"/>
        <w:spacing w:line="276" w:lineRule="auto"/>
        <w:rPr>
          <w:sz w:val="24"/>
          <w:szCs w:val="24"/>
          <w:lang w:val="en-US"/>
        </w:rPr>
      </w:pPr>
      <w:r w:rsidRPr="00F05D05">
        <w:rPr>
          <w:sz w:val="24"/>
          <w:szCs w:val="24"/>
          <w:lang w:val="en-US"/>
        </w:rPr>
        <w:lastRenderedPageBreak/>
        <w:t xml:space="preserve">The main source of drinking water is the shallow aquifer. In general, the water quality of this aquifer is good, with pH around 5 to 6. It is recharged by lateral flow, and rainfall, hence the through flow is sensitive to rainfall. </w:t>
      </w:r>
    </w:p>
    <w:p w:rsidR="00C87FB9" w:rsidRPr="00F05D05" w:rsidRDefault="008E5A86" w:rsidP="00F05D05">
      <w:pPr>
        <w:rPr>
          <w:lang w:val="en-US"/>
        </w:rPr>
      </w:pPr>
      <w:bookmarkStart w:id="20" w:name="_Toc253500671"/>
      <w:r w:rsidRPr="00F05D05">
        <w:rPr>
          <w:b/>
          <w:lang w:val="en-US"/>
        </w:rPr>
        <w:t>L</w:t>
      </w:r>
      <w:r w:rsidR="00C87FB9" w:rsidRPr="00F05D05">
        <w:rPr>
          <w:b/>
          <w:lang w:val="en-US"/>
        </w:rPr>
        <w:t>and Cover and Land Use</w:t>
      </w:r>
      <w:bookmarkEnd w:id="20"/>
    </w:p>
    <w:p w:rsidR="00023261" w:rsidRPr="00F05D05" w:rsidRDefault="00023261" w:rsidP="00F05D05">
      <w:pPr>
        <w:rPr>
          <w:lang w:val="en-US"/>
        </w:rPr>
      </w:pPr>
    </w:p>
    <w:p w:rsidR="00C87FB9" w:rsidRPr="00F05D05" w:rsidRDefault="00C87FB9" w:rsidP="00F05D05">
      <w:pPr>
        <w:rPr>
          <w:b/>
        </w:rPr>
      </w:pPr>
      <w:r w:rsidRPr="00F05D05">
        <w:rPr>
          <w:b/>
        </w:rPr>
        <w:t>Forest Cover</w:t>
      </w:r>
    </w:p>
    <w:p w:rsidR="00C87FB9" w:rsidRPr="00F05D05" w:rsidRDefault="00C87FB9" w:rsidP="00C87FB9">
      <w:pPr>
        <w:autoSpaceDE w:val="0"/>
        <w:autoSpaceDN w:val="0"/>
        <w:adjustRightInd w:val="0"/>
        <w:rPr>
          <w:lang w:eastAsia="en-US"/>
        </w:rPr>
      </w:pPr>
    </w:p>
    <w:p w:rsidR="00C87FB9" w:rsidRPr="00F05D05" w:rsidRDefault="00C87FB9" w:rsidP="00F05D05">
      <w:pPr>
        <w:spacing w:line="276" w:lineRule="auto"/>
        <w:jc w:val="both"/>
      </w:pPr>
      <w:r w:rsidRPr="00F05D05">
        <w:t>It is estimated that 4,730 km² or about 46% of The Gambia’s land area is forest cover with woodlands accounting for 10%, the remainder consists of savanna woodlands and the mangroves (about 0.5 million hectares) that are found along the Gambia River</w:t>
      </w:r>
      <w:r w:rsidR="00D05A76" w:rsidRPr="00F05D05">
        <w:t xml:space="preserve"> (Department of Forestry, 1997)</w:t>
      </w:r>
      <w:r w:rsidRPr="00F05D05">
        <w:t>. There are 66 forest parks covering a total area of 34,029 ha with 25,000 ha under community management. The 1995 -2005 Forestry Policy sought to reserve, maintain and develop 30% of the country’s total land area into forest and ensure that the local communities manage 75% of this forest a</w:t>
      </w:r>
      <w:r w:rsidR="00EA3EAA" w:rsidRPr="00F05D05">
        <w:t>rea, but unfortunately, only</w:t>
      </w:r>
      <w:r w:rsidRPr="00F05D05">
        <w:t xml:space="preserve"> 12% of this target was achieved. </w:t>
      </w:r>
    </w:p>
    <w:p w:rsidR="00C87FB9" w:rsidRPr="00F05D05" w:rsidRDefault="00C87FB9" w:rsidP="003508FC">
      <w:pPr>
        <w:spacing w:line="276" w:lineRule="auto"/>
        <w:jc w:val="both"/>
      </w:pPr>
    </w:p>
    <w:p w:rsidR="00C87FB9" w:rsidRPr="00F05D05" w:rsidRDefault="00C87FB9" w:rsidP="003508FC">
      <w:pPr>
        <w:spacing w:line="276" w:lineRule="auto"/>
        <w:jc w:val="both"/>
      </w:pPr>
      <w:r w:rsidRPr="00F05D05">
        <w:t>The extent of decline in fores</w:t>
      </w:r>
      <w:r w:rsidR="00D05A76" w:rsidRPr="00F05D05">
        <w:t>t cover is captured in table 2</w:t>
      </w:r>
      <w:r w:rsidRPr="00F05D05">
        <w:t xml:space="preserve"> which indicates a present day vegetation cover that is characterised by secondary woodland with more tree and shrub savanna. In general, closed and open woodland forest has been reducing at an annual percentage rate of 3.1 due to forest degradation and conversion into agricultural land in recent years while fallow areas decreased by almost 4.4 per cent per year. It should be noted that there was not much change in shrub savannah between 1993 and 1998. Teusan (1999) reported an increase in total forest area from 1998, at time of declining groundnut production areas.</w:t>
      </w:r>
    </w:p>
    <w:p w:rsidR="00C87FB9" w:rsidRPr="00F05D05" w:rsidRDefault="00C87FB9" w:rsidP="003508FC">
      <w:pPr>
        <w:spacing w:line="276" w:lineRule="auto"/>
        <w:jc w:val="both"/>
        <w:rPr>
          <w:b/>
          <w:bCs/>
          <w:i/>
          <w:sz w:val="22"/>
          <w:szCs w:val="22"/>
        </w:rPr>
      </w:pPr>
    </w:p>
    <w:p w:rsidR="00C87FB9" w:rsidRPr="00023261" w:rsidRDefault="00C87FB9" w:rsidP="003508FC">
      <w:pPr>
        <w:spacing w:line="276" w:lineRule="auto"/>
        <w:jc w:val="both"/>
        <w:rPr>
          <w:b/>
          <w:bCs/>
          <w:i/>
        </w:rPr>
      </w:pPr>
    </w:p>
    <w:p w:rsidR="00C87FB9" w:rsidRPr="00F05D05" w:rsidRDefault="008064F8" w:rsidP="00F05D05">
      <w:pPr>
        <w:pStyle w:val="Caption"/>
        <w:rPr>
          <w:b w:val="0"/>
        </w:rPr>
      </w:pPr>
      <w:bookmarkStart w:id="21" w:name="_Toc365459314"/>
      <w:r>
        <w:t xml:space="preserve">Table </w:t>
      </w:r>
      <w:r w:rsidR="00722BF9">
        <w:fldChar w:fldCharType="begin"/>
      </w:r>
      <w:r>
        <w:instrText xml:space="preserve"> SEQ Table \* ARABIC </w:instrText>
      </w:r>
      <w:r w:rsidR="00722BF9">
        <w:fldChar w:fldCharType="separate"/>
      </w:r>
      <w:r w:rsidR="00B83801">
        <w:rPr>
          <w:noProof/>
        </w:rPr>
        <w:t>1</w:t>
      </w:r>
      <w:r w:rsidR="00722BF9">
        <w:fldChar w:fldCharType="end"/>
      </w:r>
      <w:r w:rsidR="00C87FB9" w:rsidRPr="00F05D05">
        <w:t>: Declining Forest Cover in The Gambia from 1946 to 2005</w:t>
      </w:r>
      <w:bookmarkEnd w:id="21"/>
    </w:p>
    <w:p w:rsidR="00C87FB9" w:rsidRPr="004B71C7" w:rsidRDefault="00C87FB9" w:rsidP="00C87FB9">
      <w:pPr>
        <w:jc w:val="both"/>
        <w:rPr>
          <w:b/>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947"/>
        <w:gridCol w:w="649"/>
        <w:gridCol w:w="720"/>
        <w:gridCol w:w="720"/>
        <w:gridCol w:w="720"/>
        <w:gridCol w:w="720"/>
        <w:gridCol w:w="754"/>
        <w:gridCol w:w="1110"/>
      </w:tblGrid>
      <w:tr w:rsidR="00C87FB9" w:rsidRPr="004B71C7" w:rsidTr="00E26556">
        <w:trPr>
          <w:tblCellSpacing w:w="15" w:type="dxa"/>
          <w:jc w:val="center"/>
        </w:trPr>
        <w:tc>
          <w:tcPr>
            <w:tcW w:w="2902" w:type="dxa"/>
            <w:shd w:val="clear" w:color="auto" w:fill="99CCFF"/>
          </w:tcPr>
          <w:p w:rsidR="00C87FB9" w:rsidRPr="00F05D05" w:rsidRDefault="00C87FB9" w:rsidP="00E26556">
            <w:pPr>
              <w:jc w:val="both"/>
              <w:rPr>
                <w:sz w:val="22"/>
                <w:szCs w:val="22"/>
              </w:rPr>
            </w:pPr>
            <w:r w:rsidRPr="00F05D05">
              <w:rPr>
                <w:rStyle w:val="Strong"/>
                <w:sz w:val="22"/>
                <w:szCs w:val="22"/>
              </w:rPr>
              <w:t>Forest categories</w:t>
            </w:r>
          </w:p>
        </w:tc>
        <w:tc>
          <w:tcPr>
            <w:tcW w:w="619" w:type="dxa"/>
            <w:shd w:val="clear" w:color="auto" w:fill="99CCFF"/>
          </w:tcPr>
          <w:p w:rsidR="00C87FB9" w:rsidRPr="00F05D05" w:rsidRDefault="00C87FB9" w:rsidP="00E26556">
            <w:pPr>
              <w:jc w:val="both"/>
              <w:rPr>
                <w:sz w:val="22"/>
                <w:szCs w:val="22"/>
              </w:rPr>
            </w:pPr>
            <w:r w:rsidRPr="00F05D05">
              <w:rPr>
                <w:rStyle w:val="Strong"/>
                <w:sz w:val="22"/>
                <w:szCs w:val="22"/>
              </w:rPr>
              <w:t>1946</w:t>
            </w:r>
          </w:p>
        </w:tc>
        <w:tc>
          <w:tcPr>
            <w:tcW w:w="690" w:type="dxa"/>
            <w:shd w:val="clear" w:color="auto" w:fill="99CCFF"/>
          </w:tcPr>
          <w:p w:rsidR="00C87FB9" w:rsidRPr="00F05D05" w:rsidRDefault="00C87FB9" w:rsidP="00E26556">
            <w:pPr>
              <w:jc w:val="both"/>
              <w:rPr>
                <w:sz w:val="22"/>
                <w:szCs w:val="22"/>
              </w:rPr>
            </w:pPr>
            <w:r w:rsidRPr="00F05D05">
              <w:rPr>
                <w:rStyle w:val="Strong"/>
                <w:sz w:val="22"/>
                <w:szCs w:val="22"/>
              </w:rPr>
              <w:t>1968</w:t>
            </w:r>
          </w:p>
        </w:tc>
        <w:tc>
          <w:tcPr>
            <w:tcW w:w="690" w:type="dxa"/>
            <w:shd w:val="clear" w:color="auto" w:fill="99CCFF"/>
          </w:tcPr>
          <w:p w:rsidR="00C87FB9" w:rsidRPr="00F05D05" w:rsidRDefault="00C87FB9" w:rsidP="00E26556">
            <w:pPr>
              <w:jc w:val="both"/>
              <w:rPr>
                <w:sz w:val="22"/>
                <w:szCs w:val="22"/>
              </w:rPr>
            </w:pPr>
            <w:r w:rsidRPr="00F05D05">
              <w:rPr>
                <w:rStyle w:val="Strong"/>
                <w:sz w:val="22"/>
                <w:szCs w:val="22"/>
              </w:rPr>
              <w:t>1980</w:t>
            </w:r>
          </w:p>
        </w:tc>
        <w:tc>
          <w:tcPr>
            <w:tcW w:w="690" w:type="dxa"/>
            <w:shd w:val="clear" w:color="auto" w:fill="99CCFF"/>
          </w:tcPr>
          <w:p w:rsidR="00C87FB9" w:rsidRPr="00F05D05" w:rsidRDefault="00C87FB9" w:rsidP="00E26556">
            <w:pPr>
              <w:jc w:val="both"/>
              <w:rPr>
                <w:sz w:val="22"/>
                <w:szCs w:val="22"/>
              </w:rPr>
            </w:pPr>
            <w:r w:rsidRPr="00F05D05">
              <w:rPr>
                <w:rStyle w:val="Strong"/>
                <w:sz w:val="22"/>
                <w:szCs w:val="22"/>
              </w:rPr>
              <w:t>1993</w:t>
            </w:r>
          </w:p>
        </w:tc>
        <w:tc>
          <w:tcPr>
            <w:tcW w:w="690" w:type="dxa"/>
            <w:shd w:val="clear" w:color="auto" w:fill="99CCFF"/>
          </w:tcPr>
          <w:p w:rsidR="00C87FB9" w:rsidRPr="00F05D05" w:rsidRDefault="00C87FB9" w:rsidP="00E26556">
            <w:pPr>
              <w:jc w:val="both"/>
              <w:rPr>
                <w:sz w:val="22"/>
                <w:szCs w:val="22"/>
              </w:rPr>
            </w:pPr>
            <w:r w:rsidRPr="00F05D05">
              <w:rPr>
                <w:rStyle w:val="Strong"/>
                <w:sz w:val="22"/>
                <w:szCs w:val="22"/>
              </w:rPr>
              <w:t>1998</w:t>
            </w:r>
          </w:p>
        </w:tc>
        <w:tc>
          <w:tcPr>
            <w:tcW w:w="724" w:type="dxa"/>
            <w:shd w:val="clear" w:color="auto" w:fill="99CCFF"/>
          </w:tcPr>
          <w:p w:rsidR="00C87FB9" w:rsidRPr="00F05D05" w:rsidRDefault="00C87FB9" w:rsidP="00E26556">
            <w:pPr>
              <w:jc w:val="both"/>
              <w:rPr>
                <w:sz w:val="22"/>
                <w:szCs w:val="22"/>
              </w:rPr>
            </w:pPr>
            <w:r w:rsidRPr="00F05D05">
              <w:rPr>
                <w:rStyle w:val="Strong"/>
                <w:sz w:val="22"/>
                <w:szCs w:val="22"/>
              </w:rPr>
              <w:t>Est. 2005</w:t>
            </w:r>
          </w:p>
        </w:tc>
        <w:tc>
          <w:tcPr>
            <w:tcW w:w="1065" w:type="dxa"/>
            <w:shd w:val="clear" w:color="auto" w:fill="99CCFF"/>
          </w:tcPr>
          <w:p w:rsidR="00C87FB9" w:rsidRPr="00F05D05" w:rsidRDefault="00C87FB9" w:rsidP="00E26556">
            <w:pPr>
              <w:jc w:val="both"/>
              <w:rPr>
                <w:sz w:val="22"/>
                <w:szCs w:val="22"/>
              </w:rPr>
            </w:pPr>
            <w:r w:rsidRPr="00F05D05">
              <w:rPr>
                <w:rStyle w:val="Strong"/>
                <w:sz w:val="22"/>
                <w:szCs w:val="22"/>
              </w:rPr>
              <w:t>Projected. 2015</w:t>
            </w:r>
          </w:p>
        </w:tc>
      </w:tr>
      <w:tr w:rsidR="00C87FB9" w:rsidRPr="004B71C7" w:rsidTr="00E26556">
        <w:trPr>
          <w:tblCellSpacing w:w="15" w:type="dxa"/>
          <w:jc w:val="center"/>
        </w:trPr>
        <w:tc>
          <w:tcPr>
            <w:tcW w:w="2902" w:type="dxa"/>
            <w:shd w:val="clear" w:color="auto" w:fill="FFFFFF"/>
          </w:tcPr>
          <w:p w:rsidR="00C87FB9" w:rsidRPr="00F05D05" w:rsidRDefault="00C87FB9" w:rsidP="00E26556">
            <w:pPr>
              <w:jc w:val="both"/>
              <w:rPr>
                <w:sz w:val="22"/>
                <w:szCs w:val="22"/>
              </w:rPr>
            </w:pPr>
            <w:r w:rsidRPr="00F05D05">
              <w:rPr>
                <w:sz w:val="22"/>
                <w:szCs w:val="22"/>
              </w:rPr>
              <w:t>Closed woodland (%)</w:t>
            </w:r>
          </w:p>
        </w:tc>
        <w:tc>
          <w:tcPr>
            <w:tcW w:w="619" w:type="dxa"/>
          </w:tcPr>
          <w:p w:rsidR="00C87FB9" w:rsidRPr="00F05D05" w:rsidRDefault="00C87FB9" w:rsidP="00E26556">
            <w:pPr>
              <w:jc w:val="both"/>
              <w:rPr>
                <w:sz w:val="22"/>
                <w:szCs w:val="22"/>
              </w:rPr>
            </w:pPr>
            <w:r w:rsidRPr="00F05D05">
              <w:rPr>
                <w:sz w:val="22"/>
                <w:szCs w:val="22"/>
              </w:rPr>
              <w:t>60.1</w:t>
            </w:r>
          </w:p>
        </w:tc>
        <w:tc>
          <w:tcPr>
            <w:tcW w:w="690" w:type="dxa"/>
          </w:tcPr>
          <w:p w:rsidR="00C87FB9" w:rsidRPr="00F05D05" w:rsidRDefault="00C87FB9" w:rsidP="00E26556">
            <w:pPr>
              <w:jc w:val="both"/>
              <w:rPr>
                <w:sz w:val="22"/>
                <w:szCs w:val="22"/>
              </w:rPr>
            </w:pPr>
            <w:r w:rsidRPr="00F05D05">
              <w:rPr>
                <w:sz w:val="22"/>
                <w:szCs w:val="22"/>
              </w:rPr>
              <w:t>8.0</w:t>
            </w:r>
          </w:p>
        </w:tc>
        <w:tc>
          <w:tcPr>
            <w:tcW w:w="690" w:type="dxa"/>
          </w:tcPr>
          <w:p w:rsidR="00C87FB9" w:rsidRPr="00F05D05" w:rsidRDefault="00C87FB9" w:rsidP="00E26556">
            <w:pPr>
              <w:jc w:val="both"/>
              <w:rPr>
                <w:sz w:val="22"/>
                <w:szCs w:val="22"/>
              </w:rPr>
            </w:pPr>
            <w:r w:rsidRPr="00F05D05">
              <w:rPr>
                <w:sz w:val="22"/>
                <w:szCs w:val="22"/>
              </w:rPr>
              <w:t>1.3</w:t>
            </w:r>
          </w:p>
        </w:tc>
        <w:tc>
          <w:tcPr>
            <w:tcW w:w="690" w:type="dxa"/>
          </w:tcPr>
          <w:p w:rsidR="00C87FB9" w:rsidRPr="00F05D05" w:rsidRDefault="00C87FB9" w:rsidP="00E26556">
            <w:pPr>
              <w:jc w:val="both"/>
              <w:rPr>
                <w:sz w:val="22"/>
                <w:szCs w:val="22"/>
              </w:rPr>
            </w:pPr>
            <w:r w:rsidRPr="00F05D05">
              <w:rPr>
                <w:sz w:val="22"/>
                <w:szCs w:val="22"/>
              </w:rPr>
              <w:t>1.1</w:t>
            </w:r>
          </w:p>
        </w:tc>
        <w:tc>
          <w:tcPr>
            <w:tcW w:w="690" w:type="dxa"/>
          </w:tcPr>
          <w:p w:rsidR="00C87FB9" w:rsidRPr="00F05D05" w:rsidRDefault="00C87FB9" w:rsidP="00E26556">
            <w:pPr>
              <w:jc w:val="both"/>
              <w:rPr>
                <w:sz w:val="22"/>
                <w:szCs w:val="22"/>
              </w:rPr>
            </w:pPr>
            <w:r w:rsidRPr="00F05D05">
              <w:rPr>
                <w:sz w:val="22"/>
                <w:szCs w:val="22"/>
              </w:rPr>
              <w:t>0.7</w:t>
            </w:r>
          </w:p>
        </w:tc>
        <w:tc>
          <w:tcPr>
            <w:tcW w:w="724" w:type="dxa"/>
          </w:tcPr>
          <w:p w:rsidR="00C87FB9" w:rsidRPr="00F05D05" w:rsidRDefault="00C87FB9" w:rsidP="00E26556">
            <w:pPr>
              <w:jc w:val="both"/>
              <w:rPr>
                <w:sz w:val="22"/>
                <w:szCs w:val="22"/>
              </w:rPr>
            </w:pPr>
            <w:r w:rsidRPr="00F05D05">
              <w:rPr>
                <w:sz w:val="22"/>
                <w:szCs w:val="22"/>
              </w:rPr>
              <w:t>1.5</w:t>
            </w:r>
          </w:p>
        </w:tc>
        <w:tc>
          <w:tcPr>
            <w:tcW w:w="1065" w:type="dxa"/>
          </w:tcPr>
          <w:p w:rsidR="00C87FB9" w:rsidRPr="00F05D05" w:rsidRDefault="00C87FB9" w:rsidP="00E26556">
            <w:pPr>
              <w:jc w:val="both"/>
              <w:rPr>
                <w:sz w:val="22"/>
                <w:szCs w:val="22"/>
              </w:rPr>
            </w:pPr>
            <w:r w:rsidRPr="00F05D05">
              <w:rPr>
                <w:sz w:val="22"/>
                <w:szCs w:val="22"/>
              </w:rPr>
              <w:t>2.8</w:t>
            </w:r>
          </w:p>
        </w:tc>
      </w:tr>
      <w:tr w:rsidR="00C87FB9" w:rsidRPr="004B71C7" w:rsidTr="00E26556">
        <w:trPr>
          <w:tblCellSpacing w:w="15" w:type="dxa"/>
          <w:jc w:val="center"/>
        </w:trPr>
        <w:tc>
          <w:tcPr>
            <w:tcW w:w="2902" w:type="dxa"/>
            <w:shd w:val="clear" w:color="auto" w:fill="FFFFFF"/>
          </w:tcPr>
          <w:p w:rsidR="00C87FB9" w:rsidRPr="00F05D05" w:rsidRDefault="00C87FB9" w:rsidP="00E26556">
            <w:pPr>
              <w:jc w:val="both"/>
              <w:rPr>
                <w:sz w:val="22"/>
                <w:szCs w:val="22"/>
              </w:rPr>
            </w:pPr>
            <w:r w:rsidRPr="00F05D05">
              <w:rPr>
                <w:sz w:val="22"/>
                <w:szCs w:val="22"/>
              </w:rPr>
              <w:t>Open woodland (%)</w:t>
            </w:r>
          </w:p>
        </w:tc>
        <w:tc>
          <w:tcPr>
            <w:tcW w:w="619" w:type="dxa"/>
          </w:tcPr>
          <w:p w:rsidR="00C87FB9" w:rsidRPr="00F05D05" w:rsidRDefault="00C87FB9" w:rsidP="00E26556">
            <w:pPr>
              <w:jc w:val="both"/>
              <w:rPr>
                <w:sz w:val="22"/>
                <w:szCs w:val="22"/>
              </w:rPr>
            </w:pPr>
            <w:r w:rsidRPr="00F05D05">
              <w:rPr>
                <w:sz w:val="22"/>
                <w:szCs w:val="22"/>
              </w:rPr>
              <w:t>13.3</w:t>
            </w:r>
          </w:p>
        </w:tc>
        <w:tc>
          <w:tcPr>
            <w:tcW w:w="690" w:type="dxa"/>
          </w:tcPr>
          <w:p w:rsidR="00C87FB9" w:rsidRPr="00F05D05" w:rsidRDefault="00C87FB9" w:rsidP="00E26556">
            <w:pPr>
              <w:jc w:val="both"/>
              <w:rPr>
                <w:sz w:val="22"/>
                <w:szCs w:val="22"/>
              </w:rPr>
            </w:pPr>
            <w:r w:rsidRPr="00F05D05">
              <w:rPr>
                <w:sz w:val="22"/>
                <w:szCs w:val="22"/>
              </w:rPr>
              <w:t>17.6</w:t>
            </w:r>
          </w:p>
        </w:tc>
        <w:tc>
          <w:tcPr>
            <w:tcW w:w="690" w:type="dxa"/>
          </w:tcPr>
          <w:p w:rsidR="00C87FB9" w:rsidRPr="00F05D05" w:rsidRDefault="00C87FB9" w:rsidP="00E26556">
            <w:pPr>
              <w:jc w:val="both"/>
              <w:rPr>
                <w:sz w:val="22"/>
                <w:szCs w:val="22"/>
              </w:rPr>
            </w:pPr>
            <w:r w:rsidRPr="00F05D05">
              <w:rPr>
                <w:sz w:val="22"/>
                <w:szCs w:val="22"/>
              </w:rPr>
              <w:t>10.7</w:t>
            </w:r>
          </w:p>
        </w:tc>
        <w:tc>
          <w:tcPr>
            <w:tcW w:w="690" w:type="dxa"/>
          </w:tcPr>
          <w:p w:rsidR="00C87FB9" w:rsidRPr="00F05D05" w:rsidRDefault="00C87FB9" w:rsidP="00E26556">
            <w:pPr>
              <w:jc w:val="both"/>
              <w:rPr>
                <w:sz w:val="22"/>
                <w:szCs w:val="22"/>
              </w:rPr>
            </w:pPr>
            <w:r w:rsidRPr="00F05D05">
              <w:rPr>
                <w:sz w:val="22"/>
                <w:szCs w:val="22"/>
              </w:rPr>
              <w:t>7.8</w:t>
            </w:r>
          </w:p>
        </w:tc>
        <w:tc>
          <w:tcPr>
            <w:tcW w:w="690" w:type="dxa"/>
          </w:tcPr>
          <w:p w:rsidR="00C87FB9" w:rsidRPr="00F05D05" w:rsidRDefault="00C87FB9" w:rsidP="00E26556">
            <w:pPr>
              <w:jc w:val="both"/>
              <w:rPr>
                <w:sz w:val="22"/>
                <w:szCs w:val="22"/>
              </w:rPr>
            </w:pPr>
            <w:r w:rsidRPr="00F05D05">
              <w:rPr>
                <w:sz w:val="22"/>
                <w:szCs w:val="22"/>
              </w:rPr>
              <w:t>6.2</w:t>
            </w:r>
          </w:p>
        </w:tc>
        <w:tc>
          <w:tcPr>
            <w:tcW w:w="724" w:type="dxa"/>
          </w:tcPr>
          <w:p w:rsidR="00C87FB9" w:rsidRPr="00F05D05" w:rsidRDefault="00C87FB9" w:rsidP="00E26556">
            <w:pPr>
              <w:jc w:val="both"/>
              <w:rPr>
                <w:sz w:val="22"/>
                <w:szCs w:val="22"/>
              </w:rPr>
            </w:pPr>
            <w:r w:rsidRPr="00F05D05">
              <w:rPr>
                <w:sz w:val="22"/>
                <w:szCs w:val="22"/>
              </w:rPr>
              <w:t>12.0</w:t>
            </w:r>
          </w:p>
        </w:tc>
        <w:tc>
          <w:tcPr>
            <w:tcW w:w="1065" w:type="dxa"/>
          </w:tcPr>
          <w:p w:rsidR="00C87FB9" w:rsidRPr="00F05D05" w:rsidRDefault="00C87FB9" w:rsidP="00E26556">
            <w:pPr>
              <w:jc w:val="both"/>
              <w:rPr>
                <w:sz w:val="22"/>
                <w:szCs w:val="22"/>
              </w:rPr>
            </w:pPr>
            <w:r w:rsidRPr="00F05D05">
              <w:rPr>
                <w:sz w:val="22"/>
                <w:szCs w:val="22"/>
              </w:rPr>
              <w:t>12.2</w:t>
            </w:r>
          </w:p>
        </w:tc>
      </w:tr>
      <w:tr w:rsidR="00C87FB9" w:rsidRPr="004B71C7" w:rsidTr="00E26556">
        <w:trPr>
          <w:tblCellSpacing w:w="15" w:type="dxa"/>
          <w:jc w:val="center"/>
        </w:trPr>
        <w:tc>
          <w:tcPr>
            <w:tcW w:w="2902" w:type="dxa"/>
            <w:shd w:val="clear" w:color="auto" w:fill="FFFFFF"/>
          </w:tcPr>
          <w:p w:rsidR="00C87FB9" w:rsidRPr="00F05D05" w:rsidRDefault="00C87FB9" w:rsidP="00E26556">
            <w:pPr>
              <w:jc w:val="both"/>
              <w:rPr>
                <w:sz w:val="22"/>
                <w:szCs w:val="22"/>
              </w:rPr>
            </w:pPr>
            <w:r w:rsidRPr="00F05D05">
              <w:rPr>
                <w:sz w:val="22"/>
                <w:szCs w:val="22"/>
              </w:rPr>
              <w:t>Savannah (%)</w:t>
            </w:r>
          </w:p>
        </w:tc>
        <w:tc>
          <w:tcPr>
            <w:tcW w:w="619" w:type="dxa"/>
          </w:tcPr>
          <w:p w:rsidR="00C87FB9" w:rsidRPr="00F05D05" w:rsidRDefault="00C87FB9" w:rsidP="00E26556">
            <w:pPr>
              <w:jc w:val="both"/>
              <w:rPr>
                <w:sz w:val="22"/>
                <w:szCs w:val="22"/>
              </w:rPr>
            </w:pPr>
            <w:r w:rsidRPr="00F05D05">
              <w:rPr>
                <w:sz w:val="22"/>
                <w:szCs w:val="22"/>
              </w:rPr>
              <w:t>7.8</w:t>
            </w:r>
          </w:p>
        </w:tc>
        <w:tc>
          <w:tcPr>
            <w:tcW w:w="690" w:type="dxa"/>
          </w:tcPr>
          <w:p w:rsidR="00C87FB9" w:rsidRPr="00F05D05" w:rsidRDefault="00C87FB9" w:rsidP="00E26556">
            <w:pPr>
              <w:jc w:val="both"/>
              <w:rPr>
                <w:sz w:val="22"/>
                <w:szCs w:val="22"/>
              </w:rPr>
            </w:pPr>
            <w:r w:rsidRPr="00F05D05">
              <w:rPr>
                <w:sz w:val="22"/>
                <w:szCs w:val="22"/>
              </w:rPr>
              <w:t>31.7</w:t>
            </w:r>
          </w:p>
        </w:tc>
        <w:tc>
          <w:tcPr>
            <w:tcW w:w="690" w:type="dxa"/>
          </w:tcPr>
          <w:p w:rsidR="00C87FB9" w:rsidRPr="00F05D05" w:rsidRDefault="00C87FB9" w:rsidP="00E26556">
            <w:pPr>
              <w:jc w:val="both"/>
              <w:rPr>
                <w:sz w:val="22"/>
                <w:szCs w:val="22"/>
              </w:rPr>
            </w:pPr>
            <w:r w:rsidRPr="00F05D05">
              <w:rPr>
                <w:sz w:val="22"/>
                <w:szCs w:val="22"/>
              </w:rPr>
              <w:t>24.8</w:t>
            </w:r>
          </w:p>
        </w:tc>
        <w:tc>
          <w:tcPr>
            <w:tcW w:w="690" w:type="dxa"/>
          </w:tcPr>
          <w:p w:rsidR="00C87FB9" w:rsidRPr="00F05D05" w:rsidRDefault="00C87FB9" w:rsidP="00E26556">
            <w:pPr>
              <w:jc w:val="both"/>
              <w:rPr>
                <w:sz w:val="22"/>
                <w:szCs w:val="22"/>
              </w:rPr>
            </w:pPr>
            <w:r w:rsidRPr="00F05D05">
              <w:rPr>
                <w:sz w:val="22"/>
                <w:szCs w:val="22"/>
              </w:rPr>
              <w:t>31.8</w:t>
            </w:r>
          </w:p>
        </w:tc>
        <w:tc>
          <w:tcPr>
            <w:tcW w:w="690" w:type="dxa"/>
          </w:tcPr>
          <w:p w:rsidR="00C87FB9" w:rsidRPr="00F05D05" w:rsidRDefault="00C87FB9" w:rsidP="00E26556">
            <w:pPr>
              <w:jc w:val="both"/>
              <w:rPr>
                <w:sz w:val="22"/>
                <w:szCs w:val="22"/>
              </w:rPr>
            </w:pPr>
            <w:r w:rsidRPr="00F05D05">
              <w:rPr>
                <w:sz w:val="22"/>
                <w:szCs w:val="22"/>
              </w:rPr>
              <w:t>34.6</w:t>
            </w:r>
          </w:p>
        </w:tc>
        <w:tc>
          <w:tcPr>
            <w:tcW w:w="724" w:type="dxa"/>
          </w:tcPr>
          <w:p w:rsidR="00C87FB9" w:rsidRPr="00F05D05" w:rsidRDefault="00C87FB9" w:rsidP="00E26556">
            <w:pPr>
              <w:jc w:val="both"/>
              <w:rPr>
                <w:sz w:val="22"/>
                <w:szCs w:val="22"/>
              </w:rPr>
            </w:pPr>
            <w:r w:rsidRPr="00F05D05">
              <w:rPr>
                <w:sz w:val="22"/>
                <w:szCs w:val="22"/>
              </w:rPr>
              <w:t>31.5</w:t>
            </w:r>
          </w:p>
        </w:tc>
        <w:tc>
          <w:tcPr>
            <w:tcW w:w="1065" w:type="dxa"/>
          </w:tcPr>
          <w:p w:rsidR="00C87FB9" w:rsidRPr="00F05D05" w:rsidRDefault="00C87FB9" w:rsidP="00E26556">
            <w:pPr>
              <w:jc w:val="both"/>
              <w:rPr>
                <w:sz w:val="22"/>
                <w:szCs w:val="22"/>
              </w:rPr>
            </w:pPr>
            <w:r w:rsidRPr="00F05D05">
              <w:rPr>
                <w:sz w:val="22"/>
                <w:szCs w:val="22"/>
              </w:rPr>
              <w:t>25.0</w:t>
            </w:r>
          </w:p>
        </w:tc>
      </w:tr>
      <w:tr w:rsidR="00C87FB9" w:rsidRPr="004B71C7" w:rsidTr="00E26556">
        <w:trPr>
          <w:tblCellSpacing w:w="15" w:type="dxa"/>
          <w:jc w:val="center"/>
        </w:trPr>
        <w:tc>
          <w:tcPr>
            <w:tcW w:w="2902" w:type="dxa"/>
            <w:shd w:val="clear" w:color="auto" w:fill="FFFFFF"/>
          </w:tcPr>
          <w:p w:rsidR="00C87FB9" w:rsidRPr="00F05D05" w:rsidRDefault="00C87FB9" w:rsidP="00E26556">
            <w:pPr>
              <w:jc w:val="both"/>
              <w:rPr>
                <w:sz w:val="22"/>
                <w:szCs w:val="22"/>
              </w:rPr>
            </w:pPr>
            <w:r w:rsidRPr="00F05D05">
              <w:rPr>
                <w:sz w:val="22"/>
                <w:szCs w:val="22"/>
              </w:rPr>
              <w:t>Total forest cover (%)</w:t>
            </w:r>
          </w:p>
        </w:tc>
        <w:tc>
          <w:tcPr>
            <w:tcW w:w="619" w:type="dxa"/>
          </w:tcPr>
          <w:p w:rsidR="00C87FB9" w:rsidRPr="00F05D05" w:rsidRDefault="00C87FB9" w:rsidP="00E26556">
            <w:pPr>
              <w:jc w:val="both"/>
              <w:rPr>
                <w:sz w:val="22"/>
                <w:szCs w:val="22"/>
              </w:rPr>
            </w:pPr>
            <w:r w:rsidRPr="00F05D05">
              <w:rPr>
                <w:sz w:val="22"/>
                <w:szCs w:val="22"/>
              </w:rPr>
              <w:t>81.2</w:t>
            </w:r>
          </w:p>
        </w:tc>
        <w:tc>
          <w:tcPr>
            <w:tcW w:w="690" w:type="dxa"/>
          </w:tcPr>
          <w:p w:rsidR="00C87FB9" w:rsidRPr="00F05D05" w:rsidRDefault="00C87FB9" w:rsidP="00E26556">
            <w:pPr>
              <w:jc w:val="both"/>
              <w:rPr>
                <w:sz w:val="22"/>
                <w:szCs w:val="22"/>
              </w:rPr>
            </w:pPr>
            <w:r w:rsidRPr="00F05D05">
              <w:rPr>
                <w:sz w:val="22"/>
                <w:szCs w:val="22"/>
              </w:rPr>
              <w:t>57.3</w:t>
            </w:r>
          </w:p>
        </w:tc>
        <w:tc>
          <w:tcPr>
            <w:tcW w:w="690" w:type="dxa"/>
          </w:tcPr>
          <w:p w:rsidR="00C87FB9" w:rsidRPr="00F05D05" w:rsidRDefault="00C87FB9" w:rsidP="00E26556">
            <w:pPr>
              <w:jc w:val="both"/>
              <w:rPr>
                <w:sz w:val="22"/>
                <w:szCs w:val="22"/>
              </w:rPr>
            </w:pPr>
            <w:r w:rsidRPr="00F05D05">
              <w:rPr>
                <w:sz w:val="22"/>
                <w:szCs w:val="22"/>
              </w:rPr>
              <w:t>36.8</w:t>
            </w:r>
          </w:p>
        </w:tc>
        <w:tc>
          <w:tcPr>
            <w:tcW w:w="690" w:type="dxa"/>
          </w:tcPr>
          <w:p w:rsidR="00C87FB9" w:rsidRPr="00F05D05" w:rsidRDefault="00C87FB9" w:rsidP="00E26556">
            <w:pPr>
              <w:jc w:val="both"/>
              <w:rPr>
                <w:sz w:val="22"/>
                <w:szCs w:val="22"/>
              </w:rPr>
            </w:pPr>
            <w:r w:rsidRPr="00F05D05">
              <w:rPr>
                <w:sz w:val="22"/>
                <w:szCs w:val="22"/>
              </w:rPr>
              <w:t>40.7</w:t>
            </w:r>
          </w:p>
        </w:tc>
        <w:tc>
          <w:tcPr>
            <w:tcW w:w="690" w:type="dxa"/>
          </w:tcPr>
          <w:p w:rsidR="00C87FB9" w:rsidRPr="00F05D05" w:rsidRDefault="00C87FB9" w:rsidP="00E26556">
            <w:pPr>
              <w:jc w:val="both"/>
              <w:rPr>
                <w:sz w:val="22"/>
                <w:szCs w:val="22"/>
              </w:rPr>
            </w:pPr>
            <w:r w:rsidRPr="00F05D05">
              <w:rPr>
                <w:sz w:val="22"/>
                <w:szCs w:val="22"/>
              </w:rPr>
              <w:t>41.5</w:t>
            </w:r>
          </w:p>
        </w:tc>
        <w:tc>
          <w:tcPr>
            <w:tcW w:w="724" w:type="dxa"/>
          </w:tcPr>
          <w:p w:rsidR="00C87FB9" w:rsidRPr="00F05D05" w:rsidRDefault="00C87FB9" w:rsidP="00E26556">
            <w:pPr>
              <w:jc w:val="both"/>
              <w:rPr>
                <w:sz w:val="22"/>
                <w:szCs w:val="22"/>
              </w:rPr>
            </w:pPr>
            <w:r w:rsidRPr="00F05D05">
              <w:rPr>
                <w:sz w:val="22"/>
                <w:szCs w:val="22"/>
              </w:rPr>
              <w:t>45.0</w:t>
            </w:r>
          </w:p>
        </w:tc>
        <w:tc>
          <w:tcPr>
            <w:tcW w:w="1065" w:type="dxa"/>
          </w:tcPr>
          <w:p w:rsidR="00C87FB9" w:rsidRPr="00F05D05" w:rsidRDefault="00C87FB9" w:rsidP="00E26556">
            <w:pPr>
              <w:jc w:val="both"/>
              <w:rPr>
                <w:sz w:val="22"/>
                <w:szCs w:val="22"/>
              </w:rPr>
            </w:pPr>
            <w:r w:rsidRPr="00F05D05">
              <w:rPr>
                <w:sz w:val="22"/>
                <w:szCs w:val="22"/>
              </w:rPr>
              <w:t>40.0</w:t>
            </w:r>
          </w:p>
        </w:tc>
      </w:tr>
    </w:tbl>
    <w:p w:rsidR="00C87FB9" w:rsidRPr="00F05D05" w:rsidRDefault="00C87FB9" w:rsidP="00C87FB9">
      <w:pPr>
        <w:ind w:left="720"/>
        <w:jc w:val="both"/>
        <w:rPr>
          <w:sz w:val="22"/>
          <w:szCs w:val="22"/>
        </w:rPr>
      </w:pPr>
      <w:r w:rsidRPr="00F05D05">
        <w:rPr>
          <w:sz w:val="22"/>
          <w:szCs w:val="22"/>
        </w:rPr>
        <w:t xml:space="preserve">Sources: </w:t>
      </w:r>
      <w:r w:rsidRPr="00F05D05">
        <w:rPr>
          <w:rStyle w:val="Emphasis"/>
          <w:sz w:val="22"/>
          <w:szCs w:val="22"/>
        </w:rPr>
        <w:t>NAD-Gambia: Action Plan on Forest and Wildlife Management (1999), FAO-Gambia: Forest Resources and Plantations (1999).</w:t>
      </w:r>
    </w:p>
    <w:p w:rsidR="00C87FB9" w:rsidRPr="00F05D05" w:rsidRDefault="00C87FB9" w:rsidP="00C87FB9">
      <w:pPr>
        <w:jc w:val="both"/>
        <w:rPr>
          <w:sz w:val="22"/>
          <w:szCs w:val="22"/>
        </w:rPr>
      </w:pPr>
    </w:p>
    <w:p w:rsidR="00C87FB9" w:rsidRPr="00023261" w:rsidRDefault="00C87FB9" w:rsidP="00C87FB9">
      <w:pPr>
        <w:jc w:val="both"/>
      </w:pPr>
    </w:p>
    <w:p w:rsidR="00C87FB9" w:rsidRPr="00F05D05" w:rsidRDefault="00C87FB9" w:rsidP="000357A3">
      <w:pPr>
        <w:spacing w:line="276" w:lineRule="auto"/>
        <w:jc w:val="both"/>
      </w:pPr>
      <w:r w:rsidRPr="00F05D05">
        <w:t>The relatively constant condition in the tree and shrub savannah already mentioned is perhaps due to the continuous expansion of tree and shrub savanna land use type since 1968. In all, the 0,6 m</w:t>
      </w:r>
      <w:r w:rsidRPr="00F05D05">
        <w:rPr>
          <w:vertAlign w:val="superscript"/>
        </w:rPr>
        <w:t>3</w:t>
      </w:r>
      <w:r w:rsidRPr="00F05D05">
        <w:t xml:space="preserve">/ha/year increment for timber and fire wood species indicates availability of negligible sustainable harvestable timber in the forest. </w:t>
      </w:r>
    </w:p>
    <w:p w:rsidR="007A2B51" w:rsidRPr="00023261" w:rsidRDefault="007A2B51" w:rsidP="000357A3">
      <w:pPr>
        <w:spacing w:line="276" w:lineRule="auto"/>
        <w:jc w:val="both"/>
        <w:rPr>
          <w:b/>
          <w:bCs/>
        </w:rPr>
      </w:pPr>
      <w:bookmarkStart w:id="22" w:name="P3921_460235"/>
      <w:bookmarkEnd w:id="22"/>
      <w:r w:rsidRPr="00023261">
        <w:rPr>
          <w:b/>
          <w:bCs/>
        </w:rPr>
        <w:t>Mangrove Forests</w:t>
      </w:r>
    </w:p>
    <w:p w:rsidR="003508FC" w:rsidRPr="004B71C7" w:rsidRDefault="003508FC" w:rsidP="000357A3">
      <w:pPr>
        <w:spacing w:line="276" w:lineRule="auto"/>
        <w:jc w:val="both"/>
        <w:rPr>
          <w:b/>
          <w:bCs/>
        </w:rPr>
      </w:pPr>
    </w:p>
    <w:p w:rsidR="007A2B51" w:rsidRPr="00F05D05" w:rsidRDefault="007A2B51" w:rsidP="000357A3">
      <w:pPr>
        <w:spacing w:line="276" w:lineRule="auto"/>
        <w:jc w:val="both"/>
      </w:pPr>
      <w:r w:rsidRPr="00F05D05">
        <w:lastRenderedPageBreak/>
        <w:t>The mangrove forests in The Gambia are located in the coastal area and inland to the extent of the saline intrusion up the river. Four major species of mangrove forests exist in the area such as Avicenniaafricana, Lagunculariaracemosa, Rhizophoraracemosa and Rhizophora mangle. The mangrove ecosystem has remained stable over the years although clear signs exist of a slow decline in the Rhizopora species either through increased acidification of the soils, viral or bacterial infections. They are also threatened by the clearing of swamps for rice cultivation in the rural areas or the cutting down of mangroves for oyster harvesting and as fuel wood.</w:t>
      </w:r>
    </w:p>
    <w:p w:rsidR="00C87FB9" w:rsidRPr="00F05D05" w:rsidRDefault="00C87FB9" w:rsidP="000357A3">
      <w:pPr>
        <w:spacing w:line="276" w:lineRule="auto"/>
      </w:pPr>
    </w:p>
    <w:p w:rsidR="00C87FB9" w:rsidRPr="00F05D05" w:rsidRDefault="00C87FB9" w:rsidP="000357A3">
      <w:pPr>
        <w:spacing w:line="276" w:lineRule="auto"/>
        <w:jc w:val="both"/>
        <w:rPr>
          <w:b/>
        </w:rPr>
      </w:pPr>
      <w:r w:rsidRPr="00F05D05">
        <w:rPr>
          <w:b/>
        </w:rPr>
        <w:t>Biodiversity and Wetlands</w:t>
      </w:r>
    </w:p>
    <w:p w:rsidR="00C87FB9" w:rsidRPr="00F05D05" w:rsidRDefault="00C87FB9" w:rsidP="000357A3">
      <w:pPr>
        <w:spacing w:line="276" w:lineRule="auto"/>
        <w:jc w:val="both"/>
      </w:pPr>
    </w:p>
    <w:p w:rsidR="00C87FB9" w:rsidRPr="00F05D05" w:rsidRDefault="00C87FB9" w:rsidP="000357A3">
      <w:pPr>
        <w:suppressAutoHyphens/>
        <w:spacing w:before="60" w:after="60" w:line="276" w:lineRule="auto"/>
        <w:jc w:val="both"/>
        <w:rPr>
          <w:bCs/>
        </w:rPr>
      </w:pPr>
      <w:r w:rsidRPr="00F05D05">
        <w:rPr>
          <w:bCs/>
        </w:rPr>
        <w:t>Around 20% of T</w:t>
      </w:r>
      <w:r w:rsidR="003508FC" w:rsidRPr="00F05D05">
        <w:rPr>
          <w:bCs/>
        </w:rPr>
        <w:t>he Gambia’s total land area is w</w:t>
      </w:r>
      <w:r w:rsidRPr="00F05D05">
        <w:rPr>
          <w:bCs/>
        </w:rPr>
        <w:t>etlands with mangrove forest occupying 6.4%, while 7.8% is uncultivated swamps and 3.2% used for cultivating rice and for horticulture. Agriculture is increasing the pressure on the wetlands through conversion and degradation and conflict with wildlife, notably the hippo.</w:t>
      </w:r>
    </w:p>
    <w:p w:rsidR="00C87FB9" w:rsidRPr="00F05D05" w:rsidRDefault="00C87FB9" w:rsidP="000357A3">
      <w:pPr>
        <w:suppressAutoHyphens/>
        <w:spacing w:before="60" w:after="60" w:line="276" w:lineRule="auto"/>
        <w:jc w:val="both"/>
        <w:rPr>
          <w:bCs/>
        </w:rPr>
      </w:pPr>
    </w:p>
    <w:p w:rsidR="009C2312" w:rsidRPr="00F05D05" w:rsidRDefault="00C87FB9" w:rsidP="000357A3">
      <w:pPr>
        <w:suppressAutoHyphens/>
        <w:spacing w:before="60" w:after="60" w:line="276" w:lineRule="auto"/>
        <w:jc w:val="both"/>
        <w:rPr>
          <w:bCs/>
        </w:rPr>
      </w:pPr>
      <w:r w:rsidRPr="00F05D05">
        <w:rPr>
          <w:bCs/>
        </w:rPr>
        <w:t xml:space="preserve">Rare species of breeding birds, such as the white-backed night heron, the fin-foot herons, and pels fishing owl are common in the wetlands. A number of Palaearctic migratory birds osprey and terns frequent the country’s wetlands as wintering grounds. </w:t>
      </w:r>
      <w:r w:rsidR="009C2312" w:rsidRPr="00F05D05">
        <w:rPr>
          <w:bCs/>
        </w:rPr>
        <w:t>In addition, t</w:t>
      </w:r>
      <w:r w:rsidRPr="00F05D05">
        <w:rPr>
          <w:bCs/>
        </w:rPr>
        <w:t xml:space="preserve">he wetlands, in particular the </w:t>
      </w:r>
      <w:r w:rsidR="00CC73E6" w:rsidRPr="00F05D05">
        <w:rPr>
          <w:bCs/>
        </w:rPr>
        <w:t>mangroves</w:t>
      </w:r>
      <w:r w:rsidRPr="00F05D05">
        <w:rPr>
          <w:bCs/>
        </w:rPr>
        <w:t xml:space="preserve"> are important habitat or feeding/breeding ground</w:t>
      </w:r>
      <w:r w:rsidR="009C2312" w:rsidRPr="00F05D05">
        <w:rPr>
          <w:bCs/>
        </w:rPr>
        <w:t xml:space="preserve">s for mammals such as the rare </w:t>
      </w:r>
      <w:r w:rsidRPr="00F05D05">
        <w:rPr>
          <w:bCs/>
        </w:rPr>
        <w:t xml:space="preserve">West Africa manatee, the clawless Otter and the Sitatunga antelope. The country’s fishing industry is almost certainly dependent on an expansive, biologically diverse and dynamic wetlands ecosystem. Bird-watching tourists and eco-tourists are now visiting The Gambia in increasing numbers because of its rich wetland biology. </w:t>
      </w:r>
    </w:p>
    <w:p w:rsidR="009C2312" w:rsidRPr="00F05D05" w:rsidRDefault="009C2312" w:rsidP="000357A3">
      <w:pPr>
        <w:suppressAutoHyphens/>
        <w:spacing w:before="60" w:after="60" w:line="276" w:lineRule="auto"/>
        <w:jc w:val="both"/>
        <w:rPr>
          <w:bCs/>
        </w:rPr>
      </w:pPr>
      <w:r w:rsidRPr="00F05D05">
        <w:rPr>
          <w:bCs/>
        </w:rPr>
        <w:t>How</w:t>
      </w:r>
      <w:r w:rsidR="00B83801" w:rsidRPr="00F05D05">
        <w:rPr>
          <w:bCs/>
        </w:rPr>
        <w:t>e</w:t>
      </w:r>
      <w:r w:rsidRPr="00F05D05">
        <w:rPr>
          <w:bCs/>
        </w:rPr>
        <w:t xml:space="preserve">ver, the unsustainable use and continuous degradation is threatening the wetlands.  </w:t>
      </w:r>
    </w:p>
    <w:p w:rsidR="00C87FB9" w:rsidRPr="00F05D05" w:rsidRDefault="005245A0" w:rsidP="000357A3">
      <w:pPr>
        <w:pStyle w:val="NormalWeb"/>
        <w:spacing w:line="276" w:lineRule="auto"/>
        <w:jc w:val="both"/>
        <w:rPr>
          <w:rFonts w:ascii="Times New Roman" w:hAnsi="Times New Roman"/>
          <w:lang w:val="en-US"/>
        </w:rPr>
      </w:pPr>
      <w:r w:rsidRPr="00F05D05">
        <w:rPr>
          <w:rFonts w:ascii="Times New Roman" w:hAnsi="Times New Roman"/>
          <w:bCs/>
          <w:lang w:val="en-US"/>
        </w:rPr>
        <w:t xml:space="preserve">Government has been </w:t>
      </w:r>
      <w:r w:rsidR="009C2312" w:rsidRPr="00F05D05">
        <w:rPr>
          <w:rFonts w:ascii="Times New Roman" w:hAnsi="Times New Roman"/>
          <w:bCs/>
          <w:lang w:val="en-US"/>
        </w:rPr>
        <w:t>cognizant</w:t>
      </w:r>
      <w:r w:rsidRPr="00F05D05">
        <w:rPr>
          <w:rFonts w:ascii="Times New Roman" w:hAnsi="Times New Roman"/>
          <w:bCs/>
          <w:lang w:val="en-US"/>
        </w:rPr>
        <w:t xml:space="preserve"> of the country’s rich biological heritage and its importance and has</w:t>
      </w:r>
      <w:r w:rsidRPr="00F05D05">
        <w:rPr>
          <w:rStyle w:val="apple-style-span"/>
          <w:rFonts w:ascii="Times New Roman" w:hAnsi="Times New Roman"/>
          <w:lang w:val="en-US"/>
        </w:rPr>
        <w:t xml:space="preserve"> established 7 national parks and nature reserves </w:t>
      </w:r>
      <w:r w:rsidR="00600F01" w:rsidRPr="00F05D05">
        <w:rPr>
          <w:rStyle w:val="apple-style-span"/>
          <w:rFonts w:ascii="Times New Roman" w:hAnsi="Times New Roman"/>
          <w:lang w:val="en-US"/>
        </w:rPr>
        <w:t>(</w:t>
      </w:r>
      <w:r w:rsidR="009C2312" w:rsidRPr="00F05D05">
        <w:rPr>
          <w:rStyle w:val="apple-style-span"/>
          <w:rFonts w:ascii="Times New Roman" w:hAnsi="Times New Roman"/>
          <w:lang w:val="en-US"/>
        </w:rPr>
        <w:t xml:space="preserve">see </w:t>
      </w:r>
      <w:r w:rsidR="00600F01" w:rsidRPr="00F05D05">
        <w:rPr>
          <w:rStyle w:val="apple-style-span"/>
          <w:rFonts w:ascii="Times New Roman" w:hAnsi="Times New Roman"/>
          <w:b/>
          <w:lang w:val="en-US"/>
        </w:rPr>
        <w:t>Table</w:t>
      </w:r>
      <w:r w:rsidR="000357A3" w:rsidRPr="00F05D05">
        <w:rPr>
          <w:rStyle w:val="apple-style-span"/>
          <w:rFonts w:ascii="Times New Roman" w:hAnsi="Times New Roman"/>
          <w:b/>
          <w:lang w:val="en-US"/>
        </w:rPr>
        <w:t>2</w:t>
      </w:r>
      <w:r w:rsidR="000357A3" w:rsidRPr="00F05D05">
        <w:rPr>
          <w:rStyle w:val="apple-style-span"/>
          <w:rFonts w:ascii="Times New Roman" w:hAnsi="Times New Roman"/>
          <w:lang w:val="en-US"/>
        </w:rPr>
        <w:t xml:space="preserve"> below</w:t>
      </w:r>
      <w:r w:rsidRPr="00F05D05">
        <w:rPr>
          <w:rStyle w:val="apple-style-span"/>
          <w:rFonts w:ascii="Times New Roman" w:hAnsi="Times New Roman"/>
          <w:lang w:val="en-US"/>
        </w:rPr>
        <w:t>)</w:t>
      </w:r>
      <w:r w:rsidR="00600F01" w:rsidRPr="00F05D05">
        <w:rPr>
          <w:rFonts w:ascii="Times New Roman" w:hAnsi="Times New Roman"/>
          <w:lang w:val="en-GB"/>
        </w:rPr>
        <w:t xml:space="preserve"> some of which have been designated Ramsar Sites because of their international importance. In addition it has designated</w:t>
      </w:r>
      <w:r w:rsidRPr="00F05D05">
        <w:rPr>
          <w:rStyle w:val="apple-style-span"/>
          <w:rFonts w:ascii="Times New Roman" w:hAnsi="Times New Roman"/>
          <w:lang w:val="en-US"/>
        </w:rPr>
        <w:t xml:space="preserve"> 66 forest park</w:t>
      </w:r>
      <w:r w:rsidR="00600F01" w:rsidRPr="00F05D05">
        <w:rPr>
          <w:rStyle w:val="apple-style-span"/>
          <w:rFonts w:ascii="Times New Roman" w:hAnsi="Times New Roman"/>
          <w:lang w:val="en-US"/>
        </w:rPr>
        <w:t>s.</w:t>
      </w:r>
    </w:p>
    <w:p w:rsidR="005E0A78" w:rsidRPr="00F05D05" w:rsidRDefault="008064F8" w:rsidP="00F05D05">
      <w:pPr>
        <w:pStyle w:val="Caption"/>
        <w:rPr>
          <w:b w:val="0"/>
        </w:rPr>
      </w:pPr>
      <w:bookmarkStart w:id="23" w:name="_Toc365459315"/>
      <w:r w:rsidRPr="001375CC">
        <w:t xml:space="preserve">Table </w:t>
      </w:r>
      <w:r w:rsidR="00722BF9" w:rsidRPr="00F05D05">
        <w:fldChar w:fldCharType="begin"/>
      </w:r>
      <w:r w:rsidRPr="00F05D05">
        <w:instrText xml:space="preserve"> SEQ Table \* ARABIC </w:instrText>
      </w:r>
      <w:r w:rsidR="00722BF9" w:rsidRPr="00F05D05">
        <w:fldChar w:fldCharType="separate"/>
      </w:r>
      <w:r w:rsidR="00B83801">
        <w:rPr>
          <w:noProof/>
        </w:rPr>
        <w:t>2</w:t>
      </w:r>
      <w:r w:rsidR="00722BF9" w:rsidRPr="00F05D05">
        <w:fldChar w:fldCharType="end"/>
      </w:r>
      <w:r w:rsidR="00A777DE" w:rsidRPr="00F05D05">
        <w:t>:</w:t>
      </w:r>
      <w:r w:rsidR="005E0A78" w:rsidRPr="00F05D05">
        <w:t xml:space="preserve"> National Parks and Nature Reserves in The Gambia</w:t>
      </w:r>
      <w:bookmarkEnd w:id="23"/>
    </w:p>
    <w:p w:rsidR="005E0A78" w:rsidRPr="00F05D05" w:rsidRDefault="005E0A78" w:rsidP="005E0A78">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200"/>
        <w:gridCol w:w="1620"/>
        <w:gridCol w:w="1440"/>
        <w:gridCol w:w="1800"/>
      </w:tblGrid>
      <w:tr w:rsidR="005E0A78" w:rsidRPr="004B71C7" w:rsidTr="0076242D">
        <w:tc>
          <w:tcPr>
            <w:tcW w:w="328" w:type="dxa"/>
            <w:shd w:val="clear" w:color="auto" w:fill="99CCFF"/>
          </w:tcPr>
          <w:p w:rsidR="005E0A78" w:rsidRPr="00F05D05" w:rsidRDefault="005E0A78" w:rsidP="0076242D">
            <w:pPr>
              <w:jc w:val="both"/>
              <w:rPr>
                <w:b/>
                <w:sz w:val="22"/>
                <w:szCs w:val="22"/>
              </w:rPr>
            </w:pPr>
          </w:p>
        </w:tc>
        <w:tc>
          <w:tcPr>
            <w:tcW w:w="3200" w:type="dxa"/>
            <w:shd w:val="clear" w:color="auto" w:fill="99CCFF"/>
          </w:tcPr>
          <w:p w:rsidR="005E0A78" w:rsidRPr="00F05D05" w:rsidRDefault="005E0A78" w:rsidP="0076242D">
            <w:pPr>
              <w:rPr>
                <w:b/>
                <w:sz w:val="22"/>
                <w:szCs w:val="22"/>
              </w:rPr>
            </w:pPr>
            <w:r w:rsidRPr="00F05D05">
              <w:rPr>
                <w:b/>
                <w:sz w:val="22"/>
                <w:szCs w:val="22"/>
              </w:rPr>
              <w:t>Name</w:t>
            </w:r>
          </w:p>
        </w:tc>
        <w:tc>
          <w:tcPr>
            <w:tcW w:w="1620" w:type="dxa"/>
            <w:shd w:val="clear" w:color="auto" w:fill="99CCFF"/>
          </w:tcPr>
          <w:p w:rsidR="005E0A78" w:rsidRPr="00F05D05" w:rsidRDefault="005E0A78" w:rsidP="0076242D">
            <w:pPr>
              <w:rPr>
                <w:b/>
                <w:sz w:val="22"/>
                <w:szCs w:val="22"/>
              </w:rPr>
            </w:pPr>
            <w:r w:rsidRPr="00F05D05">
              <w:rPr>
                <w:b/>
                <w:sz w:val="22"/>
                <w:szCs w:val="22"/>
              </w:rPr>
              <w:t>Date of Gazette</w:t>
            </w:r>
          </w:p>
        </w:tc>
        <w:tc>
          <w:tcPr>
            <w:tcW w:w="1440" w:type="dxa"/>
            <w:shd w:val="clear" w:color="auto" w:fill="99CCFF"/>
          </w:tcPr>
          <w:p w:rsidR="005E0A78" w:rsidRPr="00F05D05" w:rsidRDefault="005E0A78" w:rsidP="0076242D">
            <w:pPr>
              <w:rPr>
                <w:b/>
                <w:sz w:val="22"/>
                <w:szCs w:val="22"/>
              </w:rPr>
            </w:pPr>
            <w:r w:rsidRPr="00F05D05">
              <w:rPr>
                <w:b/>
                <w:sz w:val="22"/>
                <w:szCs w:val="22"/>
              </w:rPr>
              <w:t>Location</w:t>
            </w:r>
          </w:p>
        </w:tc>
        <w:tc>
          <w:tcPr>
            <w:tcW w:w="1800" w:type="dxa"/>
            <w:shd w:val="clear" w:color="auto" w:fill="99CCFF"/>
          </w:tcPr>
          <w:p w:rsidR="005E0A78" w:rsidRPr="00F05D05" w:rsidRDefault="005E0A78" w:rsidP="0076242D">
            <w:pPr>
              <w:rPr>
                <w:b/>
                <w:sz w:val="22"/>
                <w:szCs w:val="22"/>
              </w:rPr>
            </w:pPr>
            <w:r w:rsidRPr="00F05D05">
              <w:rPr>
                <w:b/>
                <w:sz w:val="22"/>
                <w:szCs w:val="22"/>
              </w:rPr>
              <w:t>Area (Ha)</w:t>
            </w:r>
          </w:p>
        </w:tc>
      </w:tr>
      <w:tr w:rsidR="005E0A78" w:rsidRPr="004B71C7" w:rsidTr="0076242D">
        <w:tc>
          <w:tcPr>
            <w:tcW w:w="328" w:type="dxa"/>
            <w:shd w:val="clear" w:color="auto" w:fill="auto"/>
          </w:tcPr>
          <w:p w:rsidR="005E0A78" w:rsidRPr="00F05D05" w:rsidRDefault="005E0A78" w:rsidP="0076242D">
            <w:pPr>
              <w:jc w:val="both"/>
              <w:rPr>
                <w:sz w:val="22"/>
                <w:szCs w:val="22"/>
              </w:rPr>
            </w:pPr>
            <w:r w:rsidRPr="00F05D05">
              <w:rPr>
                <w:sz w:val="22"/>
                <w:szCs w:val="22"/>
              </w:rPr>
              <w:t>1</w:t>
            </w:r>
          </w:p>
        </w:tc>
        <w:tc>
          <w:tcPr>
            <w:tcW w:w="3200" w:type="dxa"/>
            <w:shd w:val="clear" w:color="auto" w:fill="auto"/>
          </w:tcPr>
          <w:p w:rsidR="005E0A78" w:rsidRPr="00F05D05" w:rsidRDefault="005E0A78" w:rsidP="0076242D">
            <w:pPr>
              <w:rPr>
                <w:sz w:val="22"/>
                <w:szCs w:val="22"/>
              </w:rPr>
            </w:pPr>
            <w:r w:rsidRPr="00F05D05">
              <w:rPr>
                <w:sz w:val="22"/>
                <w:szCs w:val="22"/>
              </w:rPr>
              <w:t>Abuko Nature Reserve</w:t>
            </w:r>
          </w:p>
        </w:tc>
        <w:tc>
          <w:tcPr>
            <w:tcW w:w="1620" w:type="dxa"/>
            <w:shd w:val="clear" w:color="auto" w:fill="auto"/>
          </w:tcPr>
          <w:p w:rsidR="005E0A78" w:rsidRPr="00F05D05" w:rsidRDefault="005E0A78" w:rsidP="0076242D">
            <w:pPr>
              <w:rPr>
                <w:sz w:val="22"/>
                <w:szCs w:val="22"/>
              </w:rPr>
            </w:pPr>
            <w:r w:rsidRPr="00F05D05">
              <w:rPr>
                <w:sz w:val="22"/>
                <w:szCs w:val="22"/>
              </w:rPr>
              <w:t>1968</w:t>
            </w:r>
          </w:p>
        </w:tc>
        <w:tc>
          <w:tcPr>
            <w:tcW w:w="1440" w:type="dxa"/>
            <w:shd w:val="clear" w:color="auto" w:fill="auto"/>
          </w:tcPr>
          <w:p w:rsidR="005E0A78" w:rsidRPr="00F05D05" w:rsidRDefault="005E0A78" w:rsidP="0076242D">
            <w:pPr>
              <w:rPr>
                <w:sz w:val="22"/>
                <w:szCs w:val="22"/>
              </w:rPr>
            </w:pPr>
            <w:r w:rsidRPr="00F05D05">
              <w:rPr>
                <w:sz w:val="22"/>
                <w:szCs w:val="22"/>
              </w:rPr>
              <w:t>WD</w:t>
            </w:r>
          </w:p>
        </w:tc>
        <w:tc>
          <w:tcPr>
            <w:tcW w:w="1800" w:type="dxa"/>
            <w:shd w:val="clear" w:color="auto" w:fill="auto"/>
          </w:tcPr>
          <w:p w:rsidR="005E0A78" w:rsidRPr="00F05D05" w:rsidRDefault="005E0A78" w:rsidP="0076242D">
            <w:pPr>
              <w:jc w:val="right"/>
              <w:rPr>
                <w:sz w:val="22"/>
                <w:szCs w:val="22"/>
              </w:rPr>
            </w:pPr>
            <w:r w:rsidRPr="00F05D05">
              <w:rPr>
                <w:sz w:val="22"/>
                <w:szCs w:val="22"/>
              </w:rPr>
              <w:t xml:space="preserve">  105</w:t>
            </w:r>
          </w:p>
        </w:tc>
      </w:tr>
      <w:tr w:rsidR="005E0A78" w:rsidRPr="004B71C7" w:rsidTr="0076242D">
        <w:tc>
          <w:tcPr>
            <w:tcW w:w="328" w:type="dxa"/>
            <w:shd w:val="clear" w:color="auto" w:fill="auto"/>
          </w:tcPr>
          <w:p w:rsidR="005E0A78" w:rsidRPr="00F05D05" w:rsidRDefault="005E0A78" w:rsidP="0076242D">
            <w:pPr>
              <w:jc w:val="both"/>
              <w:rPr>
                <w:sz w:val="22"/>
                <w:szCs w:val="22"/>
              </w:rPr>
            </w:pPr>
            <w:r w:rsidRPr="00F05D05">
              <w:rPr>
                <w:sz w:val="22"/>
                <w:szCs w:val="22"/>
              </w:rPr>
              <w:t>2</w:t>
            </w:r>
          </w:p>
        </w:tc>
        <w:tc>
          <w:tcPr>
            <w:tcW w:w="3200" w:type="dxa"/>
            <w:shd w:val="clear" w:color="auto" w:fill="auto"/>
          </w:tcPr>
          <w:p w:rsidR="005E0A78" w:rsidRPr="00F05D05" w:rsidRDefault="005E0A78" w:rsidP="0076242D">
            <w:pPr>
              <w:rPr>
                <w:sz w:val="22"/>
                <w:szCs w:val="22"/>
              </w:rPr>
            </w:pPr>
            <w:r w:rsidRPr="00F05D05">
              <w:rPr>
                <w:sz w:val="22"/>
                <w:szCs w:val="22"/>
              </w:rPr>
              <w:t>River Gambia National Park</w:t>
            </w:r>
          </w:p>
        </w:tc>
        <w:tc>
          <w:tcPr>
            <w:tcW w:w="1620" w:type="dxa"/>
            <w:shd w:val="clear" w:color="auto" w:fill="auto"/>
          </w:tcPr>
          <w:p w:rsidR="005E0A78" w:rsidRPr="00F05D05" w:rsidRDefault="005E0A78" w:rsidP="0076242D">
            <w:pPr>
              <w:rPr>
                <w:sz w:val="22"/>
                <w:szCs w:val="22"/>
              </w:rPr>
            </w:pPr>
            <w:r w:rsidRPr="00F05D05">
              <w:rPr>
                <w:sz w:val="22"/>
                <w:szCs w:val="22"/>
              </w:rPr>
              <w:t>1976</w:t>
            </w:r>
          </w:p>
        </w:tc>
        <w:tc>
          <w:tcPr>
            <w:tcW w:w="1440" w:type="dxa"/>
            <w:shd w:val="clear" w:color="auto" w:fill="auto"/>
          </w:tcPr>
          <w:p w:rsidR="005E0A78" w:rsidRPr="00F05D05" w:rsidRDefault="005E0A78" w:rsidP="0076242D">
            <w:pPr>
              <w:rPr>
                <w:sz w:val="22"/>
                <w:szCs w:val="22"/>
              </w:rPr>
            </w:pPr>
            <w:r w:rsidRPr="00F05D05">
              <w:rPr>
                <w:sz w:val="22"/>
                <w:szCs w:val="22"/>
              </w:rPr>
              <w:t>CRD</w:t>
            </w:r>
          </w:p>
        </w:tc>
        <w:tc>
          <w:tcPr>
            <w:tcW w:w="1800" w:type="dxa"/>
            <w:shd w:val="clear" w:color="auto" w:fill="auto"/>
          </w:tcPr>
          <w:p w:rsidR="005E0A78" w:rsidRPr="00F05D05" w:rsidRDefault="005E0A78" w:rsidP="0076242D">
            <w:pPr>
              <w:jc w:val="right"/>
              <w:rPr>
                <w:sz w:val="22"/>
                <w:szCs w:val="22"/>
              </w:rPr>
            </w:pPr>
            <w:r w:rsidRPr="00F05D05">
              <w:rPr>
                <w:sz w:val="22"/>
                <w:szCs w:val="22"/>
              </w:rPr>
              <w:t xml:space="preserve">  589</w:t>
            </w:r>
          </w:p>
        </w:tc>
      </w:tr>
      <w:tr w:rsidR="005E0A78" w:rsidRPr="004B71C7" w:rsidTr="0076242D">
        <w:tc>
          <w:tcPr>
            <w:tcW w:w="328" w:type="dxa"/>
            <w:shd w:val="clear" w:color="auto" w:fill="auto"/>
          </w:tcPr>
          <w:p w:rsidR="005E0A78" w:rsidRPr="00F05D05" w:rsidRDefault="005E0A78" w:rsidP="0076242D">
            <w:pPr>
              <w:jc w:val="both"/>
              <w:rPr>
                <w:sz w:val="22"/>
                <w:szCs w:val="22"/>
              </w:rPr>
            </w:pPr>
            <w:r w:rsidRPr="00F05D05">
              <w:rPr>
                <w:sz w:val="22"/>
                <w:szCs w:val="22"/>
              </w:rPr>
              <w:t>3</w:t>
            </w:r>
          </w:p>
        </w:tc>
        <w:tc>
          <w:tcPr>
            <w:tcW w:w="3200" w:type="dxa"/>
            <w:shd w:val="clear" w:color="auto" w:fill="auto"/>
          </w:tcPr>
          <w:p w:rsidR="005E0A78" w:rsidRPr="00F05D05" w:rsidRDefault="005E0A78" w:rsidP="0076242D">
            <w:pPr>
              <w:rPr>
                <w:sz w:val="22"/>
                <w:szCs w:val="22"/>
              </w:rPr>
            </w:pPr>
            <w:r w:rsidRPr="00F05D05">
              <w:rPr>
                <w:sz w:val="22"/>
                <w:szCs w:val="22"/>
              </w:rPr>
              <w:t>Niumi National Park</w:t>
            </w:r>
          </w:p>
        </w:tc>
        <w:tc>
          <w:tcPr>
            <w:tcW w:w="1620" w:type="dxa"/>
            <w:shd w:val="clear" w:color="auto" w:fill="auto"/>
          </w:tcPr>
          <w:p w:rsidR="005E0A78" w:rsidRPr="00F05D05" w:rsidRDefault="005E0A78" w:rsidP="0076242D">
            <w:pPr>
              <w:rPr>
                <w:sz w:val="22"/>
                <w:szCs w:val="22"/>
              </w:rPr>
            </w:pPr>
            <w:r w:rsidRPr="00F05D05">
              <w:rPr>
                <w:sz w:val="22"/>
                <w:szCs w:val="22"/>
              </w:rPr>
              <w:t>1986</w:t>
            </w:r>
          </w:p>
        </w:tc>
        <w:tc>
          <w:tcPr>
            <w:tcW w:w="1440" w:type="dxa"/>
            <w:shd w:val="clear" w:color="auto" w:fill="auto"/>
          </w:tcPr>
          <w:p w:rsidR="005E0A78" w:rsidRPr="00F05D05" w:rsidRDefault="005E0A78" w:rsidP="0076242D">
            <w:pPr>
              <w:rPr>
                <w:sz w:val="22"/>
                <w:szCs w:val="22"/>
              </w:rPr>
            </w:pPr>
            <w:r w:rsidRPr="00F05D05">
              <w:rPr>
                <w:sz w:val="22"/>
                <w:szCs w:val="22"/>
              </w:rPr>
              <w:t>NBD</w:t>
            </w:r>
          </w:p>
        </w:tc>
        <w:tc>
          <w:tcPr>
            <w:tcW w:w="1800" w:type="dxa"/>
            <w:shd w:val="clear" w:color="auto" w:fill="auto"/>
          </w:tcPr>
          <w:p w:rsidR="005E0A78" w:rsidRPr="00F05D05" w:rsidRDefault="005E0A78" w:rsidP="0076242D">
            <w:pPr>
              <w:jc w:val="right"/>
              <w:rPr>
                <w:sz w:val="22"/>
                <w:szCs w:val="22"/>
              </w:rPr>
            </w:pPr>
            <w:r w:rsidRPr="00F05D05">
              <w:rPr>
                <w:sz w:val="22"/>
                <w:szCs w:val="22"/>
              </w:rPr>
              <w:t>4,940</w:t>
            </w:r>
          </w:p>
        </w:tc>
      </w:tr>
      <w:tr w:rsidR="005E0A78" w:rsidRPr="004B71C7" w:rsidTr="0076242D">
        <w:tc>
          <w:tcPr>
            <w:tcW w:w="328" w:type="dxa"/>
            <w:shd w:val="clear" w:color="auto" w:fill="auto"/>
          </w:tcPr>
          <w:p w:rsidR="005E0A78" w:rsidRPr="00F05D05" w:rsidRDefault="005E0A78" w:rsidP="0076242D">
            <w:pPr>
              <w:jc w:val="both"/>
              <w:rPr>
                <w:sz w:val="22"/>
                <w:szCs w:val="22"/>
              </w:rPr>
            </w:pPr>
            <w:r w:rsidRPr="00F05D05">
              <w:rPr>
                <w:sz w:val="22"/>
                <w:szCs w:val="22"/>
              </w:rPr>
              <w:t>4</w:t>
            </w:r>
          </w:p>
        </w:tc>
        <w:tc>
          <w:tcPr>
            <w:tcW w:w="3200" w:type="dxa"/>
            <w:shd w:val="clear" w:color="auto" w:fill="auto"/>
          </w:tcPr>
          <w:p w:rsidR="005E0A78" w:rsidRPr="00F05D05" w:rsidRDefault="005E0A78" w:rsidP="0076242D">
            <w:pPr>
              <w:rPr>
                <w:sz w:val="22"/>
                <w:szCs w:val="22"/>
              </w:rPr>
            </w:pPr>
            <w:r w:rsidRPr="00F05D05">
              <w:rPr>
                <w:sz w:val="22"/>
                <w:szCs w:val="22"/>
              </w:rPr>
              <w:t>Kiang West National Park</w:t>
            </w:r>
          </w:p>
        </w:tc>
        <w:tc>
          <w:tcPr>
            <w:tcW w:w="1620" w:type="dxa"/>
            <w:shd w:val="clear" w:color="auto" w:fill="auto"/>
          </w:tcPr>
          <w:p w:rsidR="005E0A78" w:rsidRPr="00F05D05" w:rsidRDefault="005E0A78" w:rsidP="0076242D">
            <w:pPr>
              <w:rPr>
                <w:sz w:val="22"/>
                <w:szCs w:val="22"/>
              </w:rPr>
            </w:pPr>
            <w:r w:rsidRPr="00F05D05">
              <w:rPr>
                <w:sz w:val="22"/>
                <w:szCs w:val="22"/>
              </w:rPr>
              <w:t>1987</w:t>
            </w:r>
          </w:p>
        </w:tc>
        <w:tc>
          <w:tcPr>
            <w:tcW w:w="1440" w:type="dxa"/>
            <w:shd w:val="clear" w:color="auto" w:fill="auto"/>
          </w:tcPr>
          <w:p w:rsidR="005E0A78" w:rsidRPr="00F05D05" w:rsidRDefault="005E0A78" w:rsidP="0076242D">
            <w:pPr>
              <w:rPr>
                <w:sz w:val="22"/>
                <w:szCs w:val="22"/>
              </w:rPr>
            </w:pPr>
            <w:r w:rsidRPr="00F05D05">
              <w:rPr>
                <w:sz w:val="22"/>
                <w:szCs w:val="22"/>
              </w:rPr>
              <w:t>LRD</w:t>
            </w:r>
          </w:p>
        </w:tc>
        <w:tc>
          <w:tcPr>
            <w:tcW w:w="1800" w:type="dxa"/>
            <w:shd w:val="clear" w:color="auto" w:fill="auto"/>
          </w:tcPr>
          <w:p w:rsidR="005E0A78" w:rsidRPr="00F05D05" w:rsidRDefault="005E0A78" w:rsidP="0076242D">
            <w:pPr>
              <w:jc w:val="right"/>
              <w:rPr>
                <w:sz w:val="22"/>
                <w:szCs w:val="22"/>
              </w:rPr>
            </w:pPr>
            <w:r w:rsidRPr="00F05D05">
              <w:rPr>
                <w:sz w:val="22"/>
                <w:szCs w:val="22"/>
              </w:rPr>
              <w:t>11,526</w:t>
            </w:r>
          </w:p>
        </w:tc>
      </w:tr>
      <w:tr w:rsidR="005E0A78" w:rsidRPr="004B71C7" w:rsidTr="0076242D">
        <w:tc>
          <w:tcPr>
            <w:tcW w:w="328" w:type="dxa"/>
            <w:shd w:val="clear" w:color="auto" w:fill="auto"/>
          </w:tcPr>
          <w:p w:rsidR="005E0A78" w:rsidRPr="00F05D05" w:rsidRDefault="005E0A78" w:rsidP="0076242D">
            <w:pPr>
              <w:jc w:val="both"/>
              <w:rPr>
                <w:sz w:val="22"/>
                <w:szCs w:val="22"/>
              </w:rPr>
            </w:pPr>
            <w:r w:rsidRPr="00F05D05">
              <w:rPr>
                <w:sz w:val="22"/>
                <w:szCs w:val="22"/>
              </w:rPr>
              <w:t>5</w:t>
            </w:r>
          </w:p>
        </w:tc>
        <w:tc>
          <w:tcPr>
            <w:tcW w:w="3200" w:type="dxa"/>
            <w:shd w:val="clear" w:color="auto" w:fill="auto"/>
          </w:tcPr>
          <w:p w:rsidR="005E0A78" w:rsidRPr="00F05D05" w:rsidRDefault="005E0A78" w:rsidP="0076242D">
            <w:pPr>
              <w:rPr>
                <w:sz w:val="22"/>
                <w:szCs w:val="22"/>
              </w:rPr>
            </w:pPr>
            <w:r w:rsidRPr="00F05D05">
              <w:rPr>
                <w:sz w:val="22"/>
                <w:szCs w:val="22"/>
              </w:rPr>
              <w:t>Tanji Coastal Park</w:t>
            </w:r>
          </w:p>
        </w:tc>
        <w:tc>
          <w:tcPr>
            <w:tcW w:w="1620" w:type="dxa"/>
            <w:shd w:val="clear" w:color="auto" w:fill="auto"/>
          </w:tcPr>
          <w:p w:rsidR="005E0A78" w:rsidRPr="00F05D05" w:rsidRDefault="005E0A78" w:rsidP="0076242D">
            <w:pPr>
              <w:rPr>
                <w:sz w:val="22"/>
                <w:szCs w:val="22"/>
              </w:rPr>
            </w:pPr>
            <w:r w:rsidRPr="00F05D05">
              <w:rPr>
                <w:sz w:val="22"/>
                <w:szCs w:val="22"/>
              </w:rPr>
              <w:t>1993</w:t>
            </w:r>
          </w:p>
        </w:tc>
        <w:tc>
          <w:tcPr>
            <w:tcW w:w="1440" w:type="dxa"/>
            <w:shd w:val="clear" w:color="auto" w:fill="auto"/>
          </w:tcPr>
          <w:p w:rsidR="005E0A78" w:rsidRPr="00F05D05" w:rsidRDefault="005E0A78" w:rsidP="0076242D">
            <w:pPr>
              <w:rPr>
                <w:sz w:val="22"/>
                <w:szCs w:val="22"/>
              </w:rPr>
            </w:pPr>
            <w:r w:rsidRPr="00F05D05">
              <w:rPr>
                <w:sz w:val="22"/>
                <w:szCs w:val="22"/>
              </w:rPr>
              <w:t>WD</w:t>
            </w:r>
          </w:p>
        </w:tc>
        <w:tc>
          <w:tcPr>
            <w:tcW w:w="1800" w:type="dxa"/>
            <w:shd w:val="clear" w:color="auto" w:fill="auto"/>
          </w:tcPr>
          <w:p w:rsidR="005E0A78" w:rsidRPr="00F05D05" w:rsidRDefault="005E0A78" w:rsidP="0076242D">
            <w:pPr>
              <w:jc w:val="right"/>
              <w:rPr>
                <w:sz w:val="22"/>
                <w:szCs w:val="22"/>
              </w:rPr>
            </w:pPr>
            <w:r w:rsidRPr="00F05D05">
              <w:rPr>
                <w:sz w:val="22"/>
                <w:szCs w:val="22"/>
              </w:rPr>
              <w:t xml:space="preserve">     612</w:t>
            </w:r>
          </w:p>
        </w:tc>
      </w:tr>
      <w:tr w:rsidR="005E0A78" w:rsidRPr="004B71C7" w:rsidTr="0076242D">
        <w:tc>
          <w:tcPr>
            <w:tcW w:w="328" w:type="dxa"/>
            <w:shd w:val="clear" w:color="auto" w:fill="auto"/>
          </w:tcPr>
          <w:p w:rsidR="005E0A78" w:rsidRPr="00F05D05" w:rsidRDefault="005E0A78" w:rsidP="0076242D">
            <w:pPr>
              <w:jc w:val="both"/>
              <w:rPr>
                <w:sz w:val="22"/>
                <w:szCs w:val="22"/>
              </w:rPr>
            </w:pPr>
            <w:r w:rsidRPr="00F05D05">
              <w:rPr>
                <w:sz w:val="22"/>
                <w:szCs w:val="22"/>
              </w:rPr>
              <w:t>6</w:t>
            </w:r>
          </w:p>
        </w:tc>
        <w:tc>
          <w:tcPr>
            <w:tcW w:w="3200" w:type="dxa"/>
            <w:shd w:val="clear" w:color="auto" w:fill="auto"/>
          </w:tcPr>
          <w:p w:rsidR="005E0A78" w:rsidRPr="00F05D05" w:rsidRDefault="005E0A78" w:rsidP="0076242D">
            <w:pPr>
              <w:rPr>
                <w:sz w:val="22"/>
                <w:szCs w:val="22"/>
              </w:rPr>
            </w:pPr>
            <w:r w:rsidRPr="00F05D05">
              <w:rPr>
                <w:sz w:val="22"/>
                <w:szCs w:val="22"/>
              </w:rPr>
              <w:t>BaoBolon Wetland Reserve</w:t>
            </w:r>
          </w:p>
        </w:tc>
        <w:tc>
          <w:tcPr>
            <w:tcW w:w="1620" w:type="dxa"/>
            <w:shd w:val="clear" w:color="auto" w:fill="auto"/>
          </w:tcPr>
          <w:p w:rsidR="005E0A78" w:rsidRPr="00F05D05" w:rsidRDefault="005E0A78" w:rsidP="0076242D">
            <w:pPr>
              <w:rPr>
                <w:sz w:val="22"/>
                <w:szCs w:val="22"/>
              </w:rPr>
            </w:pPr>
            <w:r w:rsidRPr="00F05D05">
              <w:rPr>
                <w:sz w:val="22"/>
                <w:szCs w:val="22"/>
              </w:rPr>
              <w:t>Not yet</w:t>
            </w:r>
          </w:p>
        </w:tc>
        <w:tc>
          <w:tcPr>
            <w:tcW w:w="1440" w:type="dxa"/>
            <w:shd w:val="clear" w:color="auto" w:fill="auto"/>
          </w:tcPr>
          <w:p w:rsidR="005E0A78" w:rsidRPr="00F05D05" w:rsidRDefault="005E0A78" w:rsidP="0076242D">
            <w:pPr>
              <w:rPr>
                <w:sz w:val="22"/>
                <w:szCs w:val="22"/>
              </w:rPr>
            </w:pPr>
            <w:r w:rsidRPr="00F05D05">
              <w:rPr>
                <w:sz w:val="22"/>
                <w:szCs w:val="22"/>
              </w:rPr>
              <w:t>NBD</w:t>
            </w:r>
          </w:p>
        </w:tc>
        <w:tc>
          <w:tcPr>
            <w:tcW w:w="1800" w:type="dxa"/>
            <w:shd w:val="clear" w:color="auto" w:fill="auto"/>
          </w:tcPr>
          <w:p w:rsidR="005E0A78" w:rsidRPr="00F05D05" w:rsidRDefault="005E0A78" w:rsidP="0076242D">
            <w:pPr>
              <w:jc w:val="right"/>
              <w:rPr>
                <w:sz w:val="22"/>
                <w:szCs w:val="22"/>
              </w:rPr>
            </w:pPr>
            <w:r w:rsidRPr="00F05D05">
              <w:rPr>
                <w:sz w:val="22"/>
                <w:szCs w:val="22"/>
              </w:rPr>
              <w:t>22,000</w:t>
            </w:r>
          </w:p>
        </w:tc>
      </w:tr>
      <w:tr w:rsidR="005E0A78" w:rsidRPr="004B71C7" w:rsidTr="0076242D">
        <w:tc>
          <w:tcPr>
            <w:tcW w:w="328" w:type="dxa"/>
            <w:shd w:val="clear" w:color="auto" w:fill="auto"/>
          </w:tcPr>
          <w:p w:rsidR="005E0A78" w:rsidRPr="00F05D05" w:rsidRDefault="005E0A78" w:rsidP="0076242D">
            <w:pPr>
              <w:jc w:val="both"/>
              <w:rPr>
                <w:sz w:val="22"/>
                <w:szCs w:val="22"/>
              </w:rPr>
            </w:pPr>
            <w:r w:rsidRPr="00F05D05">
              <w:rPr>
                <w:sz w:val="22"/>
                <w:szCs w:val="22"/>
              </w:rPr>
              <w:t>7</w:t>
            </w:r>
          </w:p>
        </w:tc>
        <w:tc>
          <w:tcPr>
            <w:tcW w:w="3200" w:type="dxa"/>
            <w:shd w:val="clear" w:color="auto" w:fill="auto"/>
          </w:tcPr>
          <w:p w:rsidR="005E0A78" w:rsidRPr="00F05D05" w:rsidRDefault="005E0A78" w:rsidP="0076242D">
            <w:pPr>
              <w:jc w:val="both"/>
              <w:rPr>
                <w:sz w:val="22"/>
                <w:szCs w:val="22"/>
              </w:rPr>
            </w:pPr>
            <w:r w:rsidRPr="00F05D05">
              <w:rPr>
                <w:sz w:val="22"/>
                <w:szCs w:val="22"/>
              </w:rPr>
              <w:t>Tanbi Wetlands National Park</w:t>
            </w:r>
          </w:p>
        </w:tc>
        <w:tc>
          <w:tcPr>
            <w:tcW w:w="1620" w:type="dxa"/>
            <w:shd w:val="clear" w:color="auto" w:fill="auto"/>
          </w:tcPr>
          <w:p w:rsidR="005E0A78" w:rsidRPr="00F05D05" w:rsidRDefault="005E0A78" w:rsidP="0076242D">
            <w:pPr>
              <w:jc w:val="both"/>
              <w:rPr>
                <w:sz w:val="22"/>
                <w:szCs w:val="22"/>
              </w:rPr>
            </w:pPr>
          </w:p>
        </w:tc>
        <w:tc>
          <w:tcPr>
            <w:tcW w:w="1440" w:type="dxa"/>
            <w:shd w:val="clear" w:color="auto" w:fill="auto"/>
          </w:tcPr>
          <w:p w:rsidR="005E0A78" w:rsidRPr="00F05D05" w:rsidRDefault="005E0A78" w:rsidP="0076242D">
            <w:pPr>
              <w:jc w:val="both"/>
              <w:rPr>
                <w:sz w:val="22"/>
                <w:szCs w:val="22"/>
              </w:rPr>
            </w:pPr>
            <w:r w:rsidRPr="00F05D05">
              <w:rPr>
                <w:sz w:val="22"/>
                <w:szCs w:val="22"/>
              </w:rPr>
              <w:t>Banjul, KMC and WR</w:t>
            </w:r>
          </w:p>
        </w:tc>
        <w:tc>
          <w:tcPr>
            <w:tcW w:w="1800" w:type="dxa"/>
            <w:shd w:val="clear" w:color="auto" w:fill="auto"/>
          </w:tcPr>
          <w:p w:rsidR="005E0A78" w:rsidRPr="00F05D05" w:rsidRDefault="005E0A78" w:rsidP="0076242D">
            <w:pPr>
              <w:jc w:val="right"/>
              <w:rPr>
                <w:sz w:val="22"/>
                <w:szCs w:val="22"/>
              </w:rPr>
            </w:pPr>
            <w:r w:rsidRPr="00F05D05">
              <w:rPr>
                <w:sz w:val="22"/>
                <w:szCs w:val="22"/>
              </w:rPr>
              <w:t>6,000</w:t>
            </w:r>
          </w:p>
        </w:tc>
      </w:tr>
      <w:tr w:rsidR="005E0A78" w:rsidRPr="004B71C7" w:rsidTr="0076242D">
        <w:trPr>
          <w:trHeight w:val="90"/>
        </w:trPr>
        <w:tc>
          <w:tcPr>
            <w:tcW w:w="328" w:type="dxa"/>
            <w:shd w:val="clear" w:color="auto" w:fill="auto"/>
          </w:tcPr>
          <w:p w:rsidR="005E0A78" w:rsidRPr="00F05D05" w:rsidRDefault="005E0A78" w:rsidP="0076242D">
            <w:pPr>
              <w:jc w:val="both"/>
              <w:rPr>
                <w:b/>
                <w:sz w:val="22"/>
                <w:szCs w:val="22"/>
              </w:rPr>
            </w:pPr>
          </w:p>
        </w:tc>
        <w:tc>
          <w:tcPr>
            <w:tcW w:w="3200" w:type="dxa"/>
            <w:shd w:val="clear" w:color="auto" w:fill="auto"/>
          </w:tcPr>
          <w:p w:rsidR="005E0A78" w:rsidRPr="00F05D05" w:rsidRDefault="005E0A78" w:rsidP="0076242D">
            <w:pPr>
              <w:jc w:val="both"/>
              <w:rPr>
                <w:b/>
                <w:sz w:val="22"/>
                <w:szCs w:val="22"/>
              </w:rPr>
            </w:pPr>
            <w:r w:rsidRPr="00F05D05">
              <w:rPr>
                <w:b/>
                <w:sz w:val="22"/>
                <w:szCs w:val="22"/>
              </w:rPr>
              <w:t>TOTAL AREA</w:t>
            </w:r>
          </w:p>
        </w:tc>
        <w:tc>
          <w:tcPr>
            <w:tcW w:w="1620" w:type="dxa"/>
            <w:shd w:val="clear" w:color="auto" w:fill="auto"/>
          </w:tcPr>
          <w:p w:rsidR="005E0A78" w:rsidRPr="00F05D05" w:rsidRDefault="005E0A78" w:rsidP="0076242D">
            <w:pPr>
              <w:jc w:val="both"/>
              <w:rPr>
                <w:b/>
                <w:sz w:val="22"/>
                <w:szCs w:val="22"/>
              </w:rPr>
            </w:pPr>
          </w:p>
        </w:tc>
        <w:tc>
          <w:tcPr>
            <w:tcW w:w="1440" w:type="dxa"/>
            <w:shd w:val="clear" w:color="auto" w:fill="auto"/>
          </w:tcPr>
          <w:p w:rsidR="005E0A78" w:rsidRPr="00F05D05" w:rsidRDefault="005E0A78" w:rsidP="0076242D">
            <w:pPr>
              <w:jc w:val="both"/>
              <w:rPr>
                <w:b/>
                <w:sz w:val="22"/>
                <w:szCs w:val="22"/>
              </w:rPr>
            </w:pPr>
          </w:p>
        </w:tc>
        <w:tc>
          <w:tcPr>
            <w:tcW w:w="1800" w:type="dxa"/>
            <w:shd w:val="clear" w:color="auto" w:fill="auto"/>
          </w:tcPr>
          <w:p w:rsidR="005E0A78" w:rsidRPr="00F05D05" w:rsidRDefault="005E0A78" w:rsidP="0076242D">
            <w:pPr>
              <w:jc w:val="right"/>
              <w:rPr>
                <w:sz w:val="22"/>
                <w:szCs w:val="22"/>
              </w:rPr>
            </w:pPr>
            <w:r w:rsidRPr="00F05D05">
              <w:rPr>
                <w:b/>
                <w:sz w:val="22"/>
                <w:szCs w:val="22"/>
              </w:rPr>
              <w:t>39,772</w:t>
            </w:r>
          </w:p>
        </w:tc>
      </w:tr>
    </w:tbl>
    <w:p w:rsidR="005E0A78" w:rsidRPr="00F05D05" w:rsidRDefault="005E0A78" w:rsidP="005E0A78">
      <w:pPr>
        <w:jc w:val="both"/>
        <w:rPr>
          <w:sz w:val="20"/>
          <w:szCs w:val="20"/>
        </w:rPr>
      </w:pPr>
      <w:r w:rsidRPr="00F05D05">
        <w:rPr>
          <w:sz w:val="20"/>
          <w:szCs w:val="20"/>
        </w:rPr>
        <w:t>Source: Department of Parks and Wildlife Management</w:t>
      </w:r>
    </w:p>
    <w:p w:rsidR="00A5741C" w:rsidRPr="00F05D05" w:rsidRDefault="00A5741C" w:rsidP="009C2312">
      <w:pPr>
        <w:pStyle w:val="NormalWeb"/>
        <w:spacing w:line="276" w:lineRule="auto"/>
        <w:jc w:val="both"/>
        <w:rPr>
          <w:rFonts w:ascii="Times New Roman" w:hAnsi="Times New Roman"/>
          <w:lang w:val="en-GB"/>
        </w:rPr>
      </w:pPr>
      <w:r w:rsidRPr="00F05D05">
        <w:rPr>
          <w:rFonts w:ascii="Times New Roman" w:hAnsi="Times New Roman"/>
          <w:lang w:val="en-GB"/>
        </w:rPr>
        <w:t xml:space="preserve">The Ramsar sites include: </w:t>
      </w:r>
    </w:p>
    <w:p w:rsidR="00C87FB9" w:rsidRPr="00F05D05" w:rsidRDefault="00C87FB9" w:rsidP="00343987">
      <w:pPr>
        <w:pStyle w:val="NormalWeb"/>
        <w:numPr>
          <w:ilvl w:val="0"/>
          <w:numId w:val="174"/>
        </w:numPr>
        <w:spacing w:line="276" w:lineRule="auto"/>
        <w:jc w:val="both"/>
        <w:rPr>
          <w:rFonts w:ascii="Times New Roman" w:hAnsi="Times New Roman"/>
          <w:lang w:val="en-GB"/>
        </w:rPr>
      </w:pPr>
      <w:r w:rsidRPr="00F05D05">
        <w:rPr>
          <w:rFonts w:ascii="Times New Roman" w:hAnsi="Times New Roman"/>
          <w:bCs/>
          <w:i/>
          <w:lang w:val="en-GB"/>
        </w:rPr>
        <w:t>BaoBolong</w:t>
      </w:r>
      <w:r w:rsidRPr="00F05D05">
        <w:rPr>
          <w:rFonts w:ascii="Times New Roman" w:hAnsi="Times New Roman"/>
          <w:bCs/>
          <w:lang w:val="en-GB"/>
        </w:rPr>
        <w:t xml:space="preserve"> Wetland Reserve</w:t>
      </w:r>
      <w:r w:rsidRPr="00F05D05">
        <w:rPr>
          <w:rFonts w:ascii="Times New Roman" w:hAnsi="Times New Roman"/>
          <w:lang w:val="en-US"/>
        </w:rPr>
        <w:t>(Ramsar site no. 860 of 16/09/96)</w:t>
      </w:r>
    </w:p>
    <w:p w:rsidR="00C87FB9" w:rsidRPr="00F05D05" w:rsidRDefault="00C87FB9" w:rsidP="00343987">
      <w:pPr>
        <w:pStyle w:val="NormalWeb"/>
        <w:numPr>
          <w:ilvl w:val="0"/>
          <w:numId w:val="174"/>
        </w:numPr>
        <w:spacing w:line="276" w:lineRule="auto"/>
        <w:jc w:val="both"/>
        <w:rPr>
          <w:rFonts w:ascii="Times New Roman" w:hAnsi="Times New Roman"/>
          <w:lang w:val="en-GB"/>
        </w:rPr>
      </w:pPr>
      <w:r w:rsidRPr="00F05D05">
        <w:rPr>
          <w:rFonts w:ascii="Times New Roman" w:hAnsi="Times New Roman"/>
          <w:bCs/>
          <w:lang w:val="en-US"/>
        </w:rPr>
        <w:t>Niumi National Park (</w:t>
      </w:r>
      <w:r w:rsidRPr="00F05D05">
        <w:rPr>
          <w:rFonts w:ascii="Times New Roman" w:hAnsi="Times New Roman"/>
          <w:lang w:val="en-US"/>
        </w:rPr>
        <w:t xml:space="preserve">Ramsar site no. 1840 of </w:t>
      </w:r>
      <w:r w:rsidRPr="00F05D05">
        <w:rPr>
          <w:rFonts w:ascii="Times New Roman" w:hAnsi="Times New Roman"/>
          <w:i/>
          <w:iCs/>
          <w:lang w:val="en-US"/>
        </w:rPr>
        <w:t xml:space="preserve">13/10/08) </w:t>
      </w:r>
    </w:p>
    <w:p w:rsidR="00C87FB9" w:rsidRPr="00F05D05" w:rsidRDefault="00C87FB9" w:rsidP="00343987">
      <w:pPr>
        <w:pStyle w:val="NormalWeb"/>
        <w:numPr>
          <w:ilvl w:val="0"/>
          <w:numId w:val="174"/>
        </w:numPr>
        <w:spacing w:line="276" w:lineRule="auto"/>
        <w:jc w:val="both"/>
        <w:rPr>
          <w:rFonts w:ascii="Times New Roman" w:hAnsi="Times New Roman"/>
          <w:lang w:val="en-GB"/>
        </w:rPr>
      </w:pPr>
      <w:r w:rsidRPr="00F05D05">
        <w:rPr>
          <w:rFonts w:ascii="Times New Roman" w:hAnsi="Times New Roman"/>
          <w:bCs/>
          <w:lang w:val="en-US"/>
        </w:rPr>
        <w:t>Tanbi Wetland Complex.</w:t>
      </w:r>
      <w:r w:rsidRPr="00F05D05">
        <w:rPr>
          <w:rFonts w:ascii="Times New Roman" w:hAnsi="Times New Roman"/>
          <w:lang w:val="en-US"/>
        </w:rPr>
        <w:t xml:space="preserve"> (Ramsar Site no.</w:t>
      </w:r>
      <w:r w:rsidRPr="00F05D05">
        <w:rPr>
          <w:rFonts w:ascii="Times New Roman" w:hAnsi="Times New Roman"/>
          <w:bCs/>
          <w:lang w:val="en-US"/>
        </w:rPr>
        <w:t xml:space="preserve"> 1GM002</w:t>
      </w:r>
      <w:r w:rsidRPr="00F05D05">
        <w:rPr>
          <w:rFonts w:ascii="Times New Roman" w:hAnsi="Times New Roman"/>
          <w:lang w:val="en-US"/>
        </w:rPr>
        <w:t xml:space="preserve"> of </w:t>
      </w:r>
      <w:r w:rsidRPr="00F05D05">
        <w:rPr>
          <w:rFonts w:ascii="Times New Roman" w:hAnsi="Times New Roman"/>
          <w:i/>
          <w:iCs/>
          <w:lang w:val="en-US"/>
        </w:rPr>
        <w:t>02/02/07</w:t>
      </w:r>
      <w:r w:rsidRPr="00F05D05">
        <w:rPr>
          <w:rFonts w:ascii="Times New Roman" w:hAnsi="Times New Roman"/>
          <w:lang w:val="en-US"/>
        </w:rPr>
        <w:t>)</w:t>
      </w:r>
    </w:p>
    <w:p w:rsidR="00C87FB9" w:rsidRPr="00F05D05" w:rsidRDefault="00C87FB9" w:rsidP="00C87FB9">
      <w:pPr>
        <w:jc w:val="both"/>
        <w:rPr>
          <w:b/>
        </w:rPr>
      </w:pPr>
      <w:r w:rsidRPr="00F05D05">
        <w:rPr>
          <w:b/>
        </w:rPr>
        <w:t>Agriculture</w:t>
      </w:r>
    </w:p>
    <w:p w:rsidR="009C2312" w:rsidRPr="00F05D05" w:rsidRDefault="009C2312" w:rsidP="00C87FB9">
      <w:pPr>
        <w:jc w:val="both"/>
        <w:rPr>
          <w:b/>
        </w:rPr>
      </w:pPr>
    </w:p>
    <w:p w:rsidR="00C87FB9" w:rsidRPr="00F05D05" w:rsidRDefault="00C87FB9" w:rsidP="009C2312">
      <w:pPr>
        <w:spacing w:line="276" w:lineRule="auto"/>
        <w:jc w:val="both"/>
      </w:pPr>
      <w:r w:rsidRPr="00F05D05">
        <w:t>As much as 6,500 km ² or 65% of The Gambia’s total land area is arable land with an estimated 75% of its population depending on it for their livelihood. Due to the predominance of subsistence agriculture, about 83% of the cultivated lands are less than 5 ha in area (Table 3.8). Most of arable farmland over 5 ha is orchards and commercial gardens and they accounted for 313,265 ha in 2004 which was a slight increase on the p</w:t>
      </w:r>
      <w:r w:rsidR="00D56700" w:rsidRPr="00F05D05">
        <w:t xml:space="preserve">revious years 284,764 ha. (DOP </w:t>
      </w:r>
      <w:r w:rsidRPr="00F05D05">
        <w:t>2004). Compared to the sub-region and even the rest of the world the arable land is relatively scarce in The Gambia with 158 ha of cropland</w:t>
      </w:r>
      <w:r w:rsidRPr="00F05D05">
        <w:rPr>
          <w:rStyle w:val="FootnoteReference"/>
        </w:rPr>
        <w:footnoteReference w:id="1"/>
      </w:r>
      <w:r w:rsidRPr="00F05D05">
        <w:t xml:space="preserve"> available per 1,000 persons (274 for Sub-Saharan Africa and 251 globally).</w:t>
      </w:r>
    </w:p>
    <w:p w:rsidR="009C2312" w:rsidRPr="00F05D05" w:rsidRDefault="009C2312" w:rsidP="009C2312">
      <w:pPr>
        <w:spacing w:line="276" w:lineRule="auto"/>
        <w:jc w:val="both"/>
      </w:pPr>
    </w:p>
    <w:p w:rsidR="00C87FB9" w:rsidRPr="00F05D05" w:rsidRDefault="0002612D" w:rsidP="00F05D05">
      <w:pPr>
        <w:pStyle w:val="Caption"/>
        <w:rPr>
          <w:b w:val="0"/>
          <w:i/>
          <w:sz w:val="24"/>
          <w:szCs w:val="24"/>
        </w:rPr>
      </w:pPr>
      <w:bookmarkStart w:id="24" w:name="_Toc365459326"/>
      <w:r w:rsidRPr="00F05D05">
        <w:rPr>
          <w:sz w:val="24"/>
          <w:szCs w:val="24"/>
        </w:rPr>
        <w:t xml:space="preserve">Figure </w:t>
      </w:r>
      <w:r w:rsidR="00722BF9" w:rsidRPr="00F05D05">
        <w:rPr>
          <w:sz w:val="24"/>
          <w:szCs w:val="24"/>
        </w:rPr>
        <w:fldChar w:fldCharType="begin"/>
      </w:r>
      <w:r w:rsidRPr="00F05D05">
        <w:rPr>
          <w:sz w:val="24"/>
          <w:szCs w:val="24"/>
        </w:rPr>
        <w:instrText xml:space="preserve"> SEQ Figure \* ARABIC </w:instrText>
      </w:r>
      <w:r w:rsidR="00722BF9" w:rsidRPr="00F05D05">
        <w:rPr>
          <w:sz w:val="24"/>
          <w:szCs w:val="24"/>
        </w:rPr>
        <w:fldChar w:fldCharType="separate"/>
      </w:r>
      <w:r w:rsidR="00B83801" w:rsidRPr="00F05D05">
        <w:rPr>
          <w:noProof/>
          <w:sz w:val="24"/>
          <w:szCs w:val="24"/>
        </w:rPr>
        <w:t>2</w:t>
      </w:r>
      <w:r w:rsidR="00722BF9" w:rsidRPr="00F05D05">
        <w:rPr>
          <w:sz w:val="24"/>
          <w:szCs w:val="24"/>
        </w:rPr>
        <w:fldChar w:fldCharType="end"/>
      </w:r>
      <w:r w:rsidR="00C87FB9" w:rsidRPr="00F05D05">
        <w:rPr>
          <w:sz w:val="24"/>
          <w:szCs w:val="24"/>
        </w:rPr>
        <w:t>: Land use/ land cover map of The Gambia</w:t>
      </w:r>
      <w:bookmarkEnd w:id="24"/>
    </w:p>
    <w:p w:rsidR="00A25A5A" w:rsidRPr="00F05D05" w:rsidRDefault="00A25A5A" w:rsidP="00A25A5A">
      <w:pPr>
        <w:spacing w:line="276" w:lineRule="auto"/>
        <w:jc w:val="both"/>
      </w:pPr>
    </w:p>
    <w:p w:rsidR="00A25A5A" w:rsidRPr="00F05D05" w:rsidRDefault="00AB2AF3" w:rsidP="00A25A5A">
      <w:pPr>
        <w:spacing w:line="276" w:lineRule="auto"/>
        <w:jc w:val="both"/>
      </w:pPr>
      <w:r w:rsidRPr="00F05D05">
        <w:rPr>
          <w:noProof/>
          <w:lang w:val="en-US" w:eastAsia="en-US"/>
        </w:rPr>
        <w:drawing>
          <wp:anchor distT="0" distB="0" distL="114300" distR="114300" simplePos="0" relativeHeight="251671552" behindDoc="0" locked="0" layoutInCell="1" allowOverlap="1">
            <wp:simplePos x="0" y="0"/>
            <wp:positionH relativeFrom="column">
              <wp:posOffset>843915</wp:posOffset>
            </wp:positionH>
            <wp:positionV relativeFrom="paragraph">
              <wp:posOffset>97790</wp:posOffset>
            </wp:positionV>
            <wp:extent cx="5263515" cy="2075180"/>
            <wp:effectExtent l="19050" t="19050" r="13335" b="20320"/>
            <wp:wrapSquare wrapText="bothSides"/>
            <wp:docPr id="2" name="Picture 2" descr="lu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lc"/>
                    <pic:cNvPicPr>
                      <a:picLocks noChangeAspect="1" noChangeArrowheads="1"/>
                    </pic:cNvPicPr>
                  </pic:nvPicPr>
                  <pic:blipFill>
                    <a:blip r:embed="rId12" cstate="print"/>
                    <a:srcRect l="1895" t="21500" r="1874" b="14195"/>
                    <a:stretch>
                      <a:fillRect/>
                    </a:stretch>
                  </pic:blipFill>
                  <pic:spPr bwMode="auto">
                    <a:xfrm>
                      <a:off x="0" y="0"/>
                      <a:ext cx="5263515" cy="2075180"/>
                    </a:xfrm>
                    <a:prstGeom prst="rect">
                      <a:avLst/>
                    </a:prstGeom>
                    <a:noFill/>
                    <a:ln w="6350">
                      <a:solidFill>
                        <a:srgbClr val="000000"/>
                      </a:solidFill>
                      <a:miter lim="800000"/>
                      <a:headEnd/>
                      <a:tailEnd/>
                    </a:ln>
                  </pic:spPr>
                </pic:pic>
              </a:graphicData>
            </a:graphic>
          </wp:anchor>
        </w:drawing>
      </w:r>
    </w:p>
    <w:p w:rsidR="00A25A5A" w:rsidRPr="00F05D05" w:rsidRDefault="00A25A5A" w:rsidP="00A25A5A">
      <w:pPr>
        <w:spacing w:line="276" w:lineRule="auto"/>
        <w:jc w:val="both"/>
      </w:pPr>
    </w:p>
    <w:p w:rsidR="00A25A5A" w:rsidRPr="00F05D05" w:rsidRDefault="00A25A5A" w:rsidP="00A25A5A">
      <w:pPr>
        <w:spacing w:line="276" w:lineRule="auto"/>
        <w:jc w:val="both"/>
      </w:pPr>
    </w:p>
    <w:p w:rsidR="00A25A5A" w:rsidRPr="00F05D05" w:rsidRDefault="00A25A5A" w:rsidP="00A25A5A">
      <w:pPr>
        <w:spacing w:line="276" w:lineRule="auto"/>
        <w:jc w:val="both"/>
      </w:pPr>
    </w:p>
    <w:p w:rsidR="00A25A5A" w:rsidRPr="00F05D05" w:rsidRDefault="00A25A5A" w:rsidP="00A25A5A">
      <w:pPr>
        <w:spacing w:line="276" w:lineRule="auto"/>
        <w:jc w:val="both"/>
      </w:pPr>
    </w:p>
    <w:p w:rsidR="00A25A5A" w:rsidRPr="00F05D05" w:rsidRDefault="00A25A5A" w:rsidP="00A25A5A">
      <w:pPr>
        <w:spacing w:line="276" w:lineRule="auto"/>
        <w:jc w:val="both"/>
      </w:pPr>
    </w:p>
    <w:p w:rsidR="00A25A5A" w:rsidRPr="00F05D05" w:rsidRDefault="00A25A5A" w:rsidP="00A25A5A">
      <w:pPr>
        <w:spacing w:line="276" w:lineRule="auto"/>
        <w:jc w:val="both"/>
      </w:pPr>
    </w:p>
    <w:p w:rsidR="00A25A5A" w:rsidRPr="00F05D05" w:rsidRDefault="00A25A5A" w:rsidP="00A25A5A">
      <w:pPr>
        <w:spacing w:line="276" w:lineRule="auto"/>
        <w:jc w:val="both"/>
      </w:pPr>
    </w:p>
    <w:p w:rsidR="00D56700" w:rsidRPr="00F05D05" w:rsidRDefault="00D56700" w:rsidP="00A25A5A">
      <w:pPr>
        <w:spacing w:line="276" w:lineRule="auto"/>
        <w:jc w:val="both"/>
      </w:pPr>
    </w:p>
    <w:p w:rsidR="00D56700" w:rsidRPr="00F05D05" w:rsidRDefault="00D56700" w:rsidP="00A25A5A">
      <w:pPr>
        <w:spacing w:line="276" w:lineRule="auto"/>
        <w:jc w:val="both"/>
      </w:pPr>
    </w:p>
    <w:p w:rsidR="00D56700" w:rsidRPr="00F05D05" w:rsidRDefault="00D56700" w:rsidP="00A25A5A">
      <w:pPr>
        <w:spacing w:line="276" w:lineRule="auto"/>
        <w:jc w:val="both"/>
      </w:pPr>
    </w:p>
    <w:p w:rsidR="00CC73E6" w:rsidRPr="00F05D05" w:rsidRDefault="00CC73E6" w:rsidP="00A25A5A">
      <w:pPr>
        <w:spacing w:line="276" w:lineRule="auto"/>
        <w:jc w:val="both"/>
      </w:pPr>
    </w:p>
    <w:p w:rsidR="00CC73E6" w:rsidRPr="00F05D05" w:rsidRDefault="00CC73E6" w:rsidP="00A25A5A">
      <w:pPr>
        <w:spacing w:line="276" w:lineRule="auto"/>
        <w:jc w:val="both"/>
      </w:pPr>
    </w:p>
    <w:p w:rsidR="00C87FB9" w:rsidRPr="00F05D05" w:rsidRDefault="00C87FB9" w:rsidP="00A25A5A">
      <w:pPr>
        <w:spacing w:line="276" w:lineRule="auto"/>
        <w:jc w:val="both"/>
      </w:pPr>
      <w:r w:rsidRPr="00F05D05">
        <w:t xml:space="preserve">Agricultural biodiversity encompasses agro-ecosystems, domesticated plant and animal species soil, micro-organisms, pollinators, pests, wild relatives of domesticated crops and animals (land races), as well as plant and animal genetic materials – including traditional varieties, cultivars, hybrids and different types of germplasm. The major crops in The Gambia are summarised in Table </w:t>
      </w:r>
      <w:r w:rsidR="00D05A76" w:rsidRPr="00F05D05">
        <w:t>5</w:t>
      </w:r>
      <w:r w:rsidRPr="00F05D05">
        <w:t>. Cattle, sheep, goats, horses, donkey constitute the livestock in the country</w:t>
      </w:r>
    </w:p>
    <w:p w:rsidR="00D05A76" w:rsidRPr="00F05D05" w:rsidRDefault="00D05A76" w:rsidP="00A25A5A">
      <w:pPr>
        <w:spacing w:line="276" w:lineRule="auto"/>
        <w:jc w:val="both"/>
      </w:pPr>
    </w:p>
    <w:p w:rsidR="00EA3EAA" w:rsidRPr="00F05D05" w:rsidRDefault="00EA3EAA" w:rsidP="00A25A5A">
      <w:pPr>
        <w:spacing w:line="276" w:lineRule="auto"/>
        <w:jc w:val="both"/>
        <w:rPr>
          <w:b/>
          <w:bCs/>
        </w:rPr>
      </w:pPr>
      <w:r w:rsidRPr="00F05D05">
        <w:rPr>
          <w:b/>
          <w:bCs/>
        </w:rPr>
        <w:lastRenderedPageBreak/>
        <w:t>Livestock</w:t>
      </w:r>
    </w:p>
    <w:p w:rsidR="00A25A5A" w:rsidRPr="00F05D05" w:rsidRDefault="00A25A5A" w:rsidP="00A25A5A">
      <w:pPr>
        <w:spacing w:line="276" w:lineRule="auto"/>
        <w:jc w:val="both"/>
        <w:rPr>
          <w:b/>
          <w:bCs/>
        </w:rPr>
      </w:pPr>
    </w:p>
    <w:p w:rsidR="00EA3EAA" w:rsidRPr="00F05D05" w:rsidRDefault="00EA3EAA" w:rsidP="00A25A5A">
      <w:pPr>
        <w:spacing w:line="276" w:lineRule="auto"/>
        <w:jc w:val="both"/>
      </w:pPr>
      <w:r w:rsidRPr="00F05D05">
        <w:t xml:space="preserve">Conditions in The Gambia greatly favour livestock production which is exclusively traditional although there is some intensive and semi-intensive commercial poultry farming in the peri-urban areas. Semi-intensive sheep fattening schemes are also popular. Cattle are managed in herds (average herd size is about 55 heads) tethered overnight to pegs in holding grounds. They are herded during the day to avoid damage to field crops and vegetables. </w:t>
      </w:r>
    </w:p>
    <w:p w:rsidR="00CC73E6" w:rsidRDefault="00CC73E6" w:rsidP="00F05D05">
      <w:pPr>
        <w:rPr>
          <w:b/>
          <w:lang w:val="en-US"/>
        </w:rPr>
      </w:pPr>
      <w:bookmarkStart w:id="25" w:name="_Toc253500673"/>
    </w:p>
    <w:p w:rsidR="003D00CF" w:rsidRPr="00F05D05" w:rsidRDefault="003D00CF" w:rsidP="00F05D05">
      <w:pPr>
        <w:rPr>
          <w:b/>
          <w:lang w:val="en-US"/>
        </w:rPr>
      </w:pPr>
    </w:p>
    <w:p w:rsidR="00C87FB9" w:rsidRPr="00F05D05" w:rsidRDefault="00C87FB9" w:rsidP="00F05D05">
      <w:pPr>
        <w:rPr>
          <w:lang w:val="en-US"/>
        </w:rPr>
      </w:pPr>
      <w:r w:rsidRPr="00F05D05">
        <w:rPr>
          <w:b/>
          <w:lang w:val="en-US"/>
        </w:rPr>
        <w:t>Socio –Economy</w:t>
      </w:r>
      <w:bookmarkEnd w:id="25"/>
    </w:p>
    <w:p w:rsidR="00C87FB9" w:rsidRPr="00F05D05" w:rsidRDefault="003359A3" w:rsidP="00A25A5A">
      <w:pPr>
        <w:pStyle w:val="NormalWeb"/>
        <w:spacing w:line="276" w:lineRule="auto"/>
        <w:jc w:val="both"/>
        <w:rPr>
          <w:rFonts w:ascii="Times New Roman" w:hAnsi="Times New Roman"/>
          <w:sz w:val="22"/>
          <w:szCs w:val="22"/>
          <w:lang w:val="en-GB" w:eastAsia="en-US"/>
        </w:rPr>
      </w:pPr>
      <w:r w:rsidRPr="00F05D05">
        <w:rPr>
          <w:rFonts w:ascii="Times New Roman" w:hAnsi="Times New Roman"/>
          <w:lang w:val="en-GB"/>
        </w:rPr>
        <w:t>The Gambian economy is still recovering from the severe drought of 2011. In 2012, real growth in gross domestic production (GDP) is estimated to have been just over 5 percent, driven by a strong performance in tourism and a partial rebound in agriculture. However, with crop production still well below normal, the balance of payments has remained weakened and the Gambian dalasi has continued to face depreciation pressures. The Central Bank of The Gambia acted to tighten monetary policy, which has helped to stem the rate of depreciation.</w:t>
      </w:r>
      <w:r w:rsidR="00D11D8E">
        <w:rPr>
          <w:rFonts w:ascii="Times New Roman" w:hAnsi="Times New Roman"/>
          <w:lang w:val="en-GB"/>
        </w:rPr>
        <w:t xml:space="preserve"> </w:t>
      </w:r>
      <w:r w:rsidRPr="00F05D05">
        <w:rPr>
          <w:rFonts w:ascii="Times New Roman" w:hAnsi="Times New Roman"/>
          <w:lang w:val="en-GB"/>
        </w:rPr>
        <w:t>Despite current tensions surrounding the exchange rate, The Gambia’s economic outlook is generally positive, as long as the authorities implement prudent</w:t>
      </w:r>
      <w:r w:rsidRPr="00F05D05">
        <w:rPr>
          <w:rFonts w:ascii="Times New Roman" w:hAnsi="Times New Roman"/>
          <w:sz w:val="22"/>
          <w:szCs w:val="22"/>
          <w:lang w:val="en-GB"/>
        </w:rPr>
        <w:t xml:space="preserve"> policies. Real GDP growth is expected to rise to about 8-9 percent a year during 2013-14, driven by a projected continuation of the recovery in agriculture. Although inflation has picked up during 2013, it is projected to stabilize at around 5 percent a year by 2014</w:t>
      </w:r>
      <w:r w:rsidRPr="00F05D05">
        <w:rPr>
          <w:rStyle w:val="FootnoteReference"/>
          <w:rFonts w:ascii="Times New Roman" w:hAnsi="Times New Roman"/>
          <w:sz w:val="22"/>
          <w:szCs w:val="22"/>
          <w:lang w:val="en-GB"/>
        </w:rPr>
        <w:footnoteReference w:id="2"/>
      </w:r>
      <w:r w:rsidR="008F65D4" w:rsidRPr="00F05D05">
        <w:rPr>
          <w:rFonts w:ascii="Times New Roman" w:hAnsi="Times New Roman"/>
          <w:sz w:val="22"/>
          <w:szCs w:val="22"/>
          <w:lang w:val="en-GB"/>
        </w:rPr>
        <w:t>.</w:t>
      </w:r>
    </w:p>
    <w:p w:rsidR="00C87FB9" w:rsidRPr="00F05D05" w:rsidRDefault="00C87FB9" w:rsidP="00A25A5A">
      <w:pPr>
        <w:spacing w:line="276" w:lineRule="auto"/>
        <w:jc w:val="both"/>
      </w:pPr>
      <w:r w:rsidRPr="00F05D05">
        <w:t>Developments in the financial and tourism sectors have also been significant, leading to greater contributions of these sectors to economic growth and development. The deepening financial reforms by the Central Bank, increase in the number of banks from 7 (Seven) to10 (Ten), the establishment of a Credit Reference Bureau have all strengthened the financial sector, for more meaningful contribution in economic development.</w:t>
      </w:r>
    </w:p>
    <w:p w:rsidR="00C87FB9" w:rsidRPr="00F05D05" w:rsidRDefault="00C87FB9" w:rsidP="00A25A5A">
      <w:pPr>
        <w:spacing w:line="276" w:lineRule="auto"/>
        <w:jc w:val="both"/>
      </w:pPr>
    </w:p>
    <w:p w:rsidR="00C87FB9" w:rsidRPr="00F05D05" w:rsidRDefault="00C87FB9" w:rsidP="00A25A5A">
      <w:pPr>
        <w:spacing w:line="276" w:lineRule="auto"/>
        <w:jc w:val="both"/>
      </w:pPr>
      <w:r w:rsidRPr="00F05D05">
        <w:t>Public finance management is continually strengthened, and the positive impact of the establishment of the Gambia Revenue Authority on revenue mobilization is apparent.</w:t>
      </w:r>
    </w:p>
    <w:p w:rsidR="00C87FB9" w:rsidRPr="00F05D05" w:rsidRDefault="00C87FB9" w:rsidP="00A25A5A">
      <w:pPr>
        <w:spacing w:line="276" w:lineRule="auto"/>
        <w:ind w:left="720"/>
        <w:jc w:val="both"/>
      </w:pPr>
    </w:p>
    <w:p w:rsidR="00C87FB9" w:rsidRPr="00F05D05" w:rsidRDefault="00C87FB9" w:rsidP="00A25A5A">
      <w:pPr>
        <w:spacing w:line="276" w:lineRule="auto"/>
        <w:jc w:val="both"/>
      </w:pPr>
      <w:r w:rsidRPr="00F05D05">
        <w:t>In the September 2007 country performance assessments of The Gambia, the Republic of Guinea, Sierra Leone, Ghana and Nigeria against the macro-economic convergence criteria set for introducing a Common Currency (the ECO) in the West African Region indicated that The Gambia has met all the four (4) primary criteria, and three (3) secondary criteria were also met in 2006.</w:t>
      </w:r>
    </w:p>
    <w:p w:rsidR="00C87FB9" w:rsidRPr="00F05D05" w:rsidRDefault="00C87FB9" w:rsidP="00C87FB9"/>
    <w:p w:rsidR="00C87FB9" w:rsidRPr="00F05D05" w:rsidRDefault="00C87FB9" w:rsidP="00A25A5A">
      <w:pPr>
        <w:spacing w:line="276" w:lineRule="auto"/>
        <w:jc w:val="both"/>
      </w:pPr>
      <w:r w:rsidRPr="00F05D05">
        <w:t xml:space="preserve">Government has invested massively on infrastructure such as roads, resolved the problem of electricity supply in most parts of the country, built schools, hospitals and health centres, etc. The investments in the social sector of health and education have substantially improved the human </w:t>
      </w:r>
      <w:r w:rsidRPr="00F05D05">
        <w:lastRenderedPageBreak/>
        <w:t xml:space="preserve">capital of The Gambia, while the investments for infrastructural development provide a more conducive environment for growth. </w:t>
      </w:r>
    </w:p>
    <w:p w:rsidR="008F65D4" w:rsidRPr="00F05D05" w:rsidRDefault="008F65D4" w:rsidP="00A25A5A">
      <w:pPr>
        <w:spacing w:line="276" w:lineRule="auto"/>
        <w:jc w:val="both"/>
      </w:pPr>
    </w:p>
    <w:p w:rsidR="00E260F1" w:rsidRPr="00F05D05" w:rsidRDefault="00C87FB9" w:rsidP="00A25A5A">
      <w:pPr>
        <w:autoSpaceDE w:val="0"/>
        <w:autoSpaceDN w:val="0"/>
        <w:adjustRightInd w:val="0"/>
        <w:spacing w:line="276" w:lineRule="auto"/>
        <w:jc w:val="both"/>
        <w:rPr>
          <w:lang w:val="en-US" w:eastAsia="en-US"/>
        </w:rPr>
      </w:pPr>
      <w:r w:rsidRPr="00F05D05">
        <w:t xml:space="preserve">Government has approved the </w:t>
      </w:r>
      <w:r w:rsidR="008B2A40" w:rsidRPr="00F05D05">
        <w:t>PAGE 2012-2015</w:t>
      </w:r>
      <w:r w:rsidRPr="00F05D05">
        <w:t>, as the main po</w:t>
      </w:r>
      <w:r w:rsidR="008B2A40" w:rsidRPr="00F05D05">
        <w:t>licy document for the period 2012</w:t>
      </w:r>
      <w:r w:rsidRPr="00F05D05">
        <w:t xml:space="preserve"> – 201</w:t>
      </w:r>
      <w:r w:rsidR="008B2A40" w:rsidRPr="00F05D05">
        <w:t>5</w:t>
      </w:r>
      <w:r w:rsidRPr="00F05D05">
        <w:t>, and is working towards the realization of both the Millennium Development Goals and Vision 2020 through a series of five-year developme</w:t>
      </w:r>
      <w:r w:rsidR="00E260F1" w:rsidRPr="00F05D05">
        <w:t xml:space="preserve">nt plans. The </w:t>
      </w:r>
      <w:r w:rsidRPr="00F05D05">
        <w:t>P</w:t>
      </w:r>
      <w:r w:rsidR="008B2A40" w:rsidRPr="00F05D05">
        <w:t>AGE</w:t>
      </w:r>
      <w:r w:rsidR="00E260F1" w:rsidRPr="00F05D05">
        <w:t xml:space="preserve">’s </w:t>
      </w:r>
      <w:r w:rsidR="00E260F1" w:rsidRPr="00F05D05">
        <w:rPr>
          <w:lang w:val="en-US" w:eastAsia="en-US"/>
        </w:rPr>
        <w:t>main thrust is mainly to improve – inter alia- employment levels, per capita income, social services, gender equity and The Gambia’s economic competitiveness.</w:t>
      </w:r>
    </w:p>
    <w:p w:rsidR="00C87FB9" w:rsidRPr="00F05D05" w:rsidRDefault="00C87FB9" w:rsidP="00A25A5A">
      <w:pPr>
        <w:spacing w:line="276" w:lineRule="auto"/>
        <w:jc w:val="both"/>
      </w:pPr>
      <w:r w:rsidRPr="00F05D05">
        <w:t xml:space="preserve">. </w:t>
      </w:r>
    </w:p>
    <w:p w:rsidR="007A2B51" w:rsidRPr="00F05D05" w:rsidRDefault="00C87FB9" w:rsidP="00F05D05">
      <w:pPr>
        <w:spacing w:line="276" w:lineRule="auto"/>
        <w:jc w:val="both"/>
        <w:rPr>
          <w:lang w:eastAsia="en-US"/>
        </w:rPr>
      </w:pPr>
      <w:r w:rsidRPr="00F05D05">
        <w:t>The industrial activities in the services sect</w:t>
      </w:r>
      <w:r w:rsidR="00E260F1" w:rsidRPr="00F05D05">
        <w:t xml:space="preserve">or have grown over the past </w:t>
      </w:r>
      <w:r w:rsidRPr="00F05D05">
        <w:t>years. Telecommunications, hotels and restaurants registered growth rates of 25 percent and 18 percent respectively.</w:t>
      </w:r>
    </w:p>
    <w:p w:rsidR="00C87FB9" w:rsidRPr="00F05D05" w:rsidRDefault="00C87FB9" w:rsidP="00C87FB9">
      <w:pPr>
        <w:rPr>
          <w:lang w:eastAsia="en-US"/>
        </w:rPr>
      </w:pPr>
      <w:r w:rsidRPr="00F05D05">
        <w:rPr>
          <w:lang w:eastAsia="en-US"/>
        </w:rPr>
        <w:t>Demography and other socio-economic in</w:t>
      </w:r>
      <w:r w:rsidR="00D529C2" w:rsidRPr="00F05D05">
        <w:rPr>
          <w:lang w:eastAsia="en-US"/>
        </w:rPr>
        <w:t>dic</w:t>
      </w:r>
      <w:r w:rsidR="008B2A40" w:rsidRPr="00F05D05">
        <w:rPr>
          <w:lang w:eastAsia="en-US"/>
        </w:rPr>
        <w:t xml:space="preserve">ators are </w:t>
      </w:r>
      <w:r w:rsidR="00CC73E6" w:rsidRPr="00F05D05">
        <w:rPr>
          <w:lang w:eastAsia="en-US"/>
        </w:rPr>
        <w:t xml:space="preserve">summarized </w:t>
      </w:r>
      <w:r w:rsidR="008B2A40" w:rsidRPr="00F05D05">
        <w:rPr>
          <w:lang w:eastAsia="en-US"/>
        </w:rPr>
        <w:t>in Table</w:t>
      </w:r>
      <w:r w:rsidR="00CC73E6" w:rsidRPr="00F05D05">
        <w:rPr>
          <w:lang w:eastAsia="en-US"/>
        </w:rPr>
        <w:t xml:space="preserve"> 3 below.</w:t>
      </w:r>
    </w:p>
    <w:p w:rsidR="00C87FB9" w:rsidRPr="004B71C7" w:rsidRDefault="00C87FB9" w:rsidP="00C87FB9">
      <w:pPr>
        <w:rPr>
          <w:lang w:eastAsia="en-US"/>
        </w:rPr>
      </w:pPr>
    </w:p>
    <w:tbl>
      <w:tblPr>
        <w:tblW w:w="0" w:type="auto"/>
        <w:tblLook w:val="01E0" w:firstRow="1" w:lastRow="1" w:firstColumn="1" w:lastColumn="1" w:noHBand="0" w:noVBand="0"/>
      </w:tblPr>
      <w:tblGrid>
        <w:gridCol w:w="1771"/>
        <w:gridCol w:w="1771"/>
        <w:gridCol w:w="1426"/>
        <w:gridCol w:w="1800"/>
        <w:gridCol w:w="2088"/>
      </w:tblGrid>
      <w:tr w:rsidR="00C87FB9" w:rsidRPr="004B71C7" w:rsidTr="00E26556">
        <w:tc>
          <w:tcPr>
            <w:tcW w:w="8856" w:type="dxa"/>
            <w:gridSpan w:val="5"/>
            <w:shd w:val="clear" w:color="auto" w:fill="99CCFF"/>
          </w:tcPr>
          <w:p w:rsidR="00C87FB9" w:rsidRPr="00F05D05" w:rsidRDefault="00C13325" w:rsidP="00F05D05">
            <w:pPr>
              <w:pStyle w:val="Caption"/>
              <w:keepNext/>
              <w:rPr>
                <w:bCs w:val="0"/>
                <w:sz w:val="22"/>
                <w:szCs w:val="22"/>
              </w:rPr>
            </w:pPr>
            <w:bookmarkStart w:id="26" w:name="_Toc365459316"/>
            <w:r w:rsidRPr="00D00F67">
              <w:rPr>
                <w:sz w:val="22"/>
                <w:szCs w:val="22"/>
              </w:rPr>
              <w:t xml:space="preserve">Table </w:t>
            </w:r>
            <w:r w:rsidR="00722BF9" w:rsidRPr="00D00F67">
              <w:rPr>
                <w:sz w:val="22"/>
                <w:szCs w:val="22"/>
              </w:rPr>
              <w:fldChar w:fldCharType="begin"/>
            </w:r>
            <w:r w:rsidRPr="00D00F67">
              <w:rPr>
                <w:sz w:val="22"/>
                <w:szCs w:val="22"/>
              </w:rPr>
              <w:instrText xml:space="preserve"> SEQ Table \* ARABIC </w:instrText>
            </w:r>
            <w:r w:rsidR="00722BF9" w:rsidRPr="00D00F67">
              <w:rPr>
                <w:sz w:val="22"/>
                <w:szCs w:val="22"/>
              </w:rPr>
              <w:fldChar w:fldCharType="separate"/>
            </w:r>
            <w:r w:rsidR="00B83801">
              <w:rPr>
                <w:noProof/>
                <w:sz w:val="22"/>
                <w:szCs w:val="22"/>
              </w:rPr>
              <w:t>3</w:t>
            </w:r>
            <w:r w:rsidR="00722BF9" w:rsidRPr="00D00F67">
              <w:rPr>
                <w:sz w:val="22"/>
                <w:szCs w:val="22"/>
              </w:rPr>
              <w:fldChar w:fldCharType="end"/>
            </w:r>
            <w:r w:rsidRPr="00D00F67">
              <w:rPr>
                <w:sz w:val="22"/>
                <w:szCs w:val="22"/>
              </w:rPr>
              <w:t>: Population Growth in The Gambia Over the Years</w:t>
            </w:r>
            <w:bookmarkEnd w:id="26"/>
          </w:p>
        </w:tc>
      </w:tr>
      <w:tr w:rsidR="00C87FB9" w:rsidRPr="004B71C7" w:rsidTr="00E26556">
        <w:tc>
          <w:tcPr>
            <w:tcW w:w="1771" w:type="dxa"/>
            <w:vMerge w:val="restart"/>
            <w:shd w:val="clear" w:color="auto" w:fill="auto"/>
          </w:tcPr>
          <w:p w:rsidR="00C87FB9" w:rsidRPr="00F05D05" w:rsidRDefault="00C87FB9" w:rsidP="00E26556">
            <w:pPr>
              <w:spacing w:after="120"/>
              <w:rPr>
                <w:b/>
                <w:sz w:val="22"/>
                <w:szCs w:val="22"/>
              </w:rPr>
            </w:pPr>
          </w:p>
          <w:p w:rsidR="00C87FB9" w:rsidRPr="00F05D05" w:rsidRDefault="00C87FB9" w:rsidP="00E26556">
            <w:pPr>
              <w:spacing w:after="120"/>
              <w:jc w:val="center"/>
              <w:rPr>
                <w:b/>
                <w:sz w:val="22"/>
                <w:szCs w:val="22"/>
              </w:rPr>
            </w:pPr>
            <w:r w:rsidRPr="00F05D05">
              <w:rPr>
                <w:b/>
                <w:sz w:val="22"/>
                <w:szCs w:val="22"/>
              </w:rPr>
              <w:t>Year</w:t>
            </w:r>
          </w:p>
        </w:tc>
        <w:tc>
          <w:tcPr>
            <w:tcW w:w="4997" w:type="dxa"/>
            <w:gridSpan w:val="3"/>
            <w:shd w:val="clear" w:color="auto" w:fill="auto"/>
          </w:tcPr>
          <w:p w:rsidR="00C87FB9" w:rsidRPr="00F05D05" w:rsidRDefault="00C87FB9" w:rsidP="00E26556">
            <w:pPr>
              <w:spacing w:after="120"/>
              <w:jc w:val="center"/>
              <w:rPr>
                <w:b/>
                <w:sz w:val="22"/>
                <w:szCs w:val="22"/>
              </w:rPr>
            </w:pPr>
            <w:r w:rsidRPr="00F05D05">
              <w:rPr>
                <w:b/>
                <w:sz w:val="22"/>
                <w:szCs w:val="22"/>
              </w:rPr>
              <w:t>Population</w:t>
            </w:r>
          </w:p>
        </w:tc>
        <w:tc>
          <w:tcPr>
            <w:tcW w:w="2088" w:type="dxa"/>
            <w:vMerge w:val="restart"/>
            <w:shd w:val="clear" w:color="auto" w:fill="auto"/>
          </w:tcPr>
          <w:p w:rsidR="00C87FB9" w:rsidRPr="00F05D05" w:rsidRDefault="00C87FB9" w:rsidP="00E26556">
            <w:pPr>
              <w:spacing w:after="120"/>
              <w:jc w:val="center"/>
              <w:rPr>
                <w:b/>
                <w:sz w:val="22"/>
                <w:szCs w:val="22"/>
              </w:rPr>
            </w:pPr>
            <w:r w:rsidRPr="00F05D05">
              <w:rPr>
                <w:b/>
                <w:sz w:val="22"/>
                <w:szCs w:val="22"/>
              </w:rPr>
              <w:t>Growth Rate</w:t>
            </w:r>
          </w:p>
          <w:p w:rsidR="00C87FB9" w:rsidRPr="00F05D05" w:rsidRDefault="00C87FB9" w:rsidP="00E26556">
            <w:pPr>
              <w:spacing w:after="120"/>
              <w:jc w:val="center"/>
              <w:rPr>
                <w:b/>
                <w:sz w:val="22"/>
                <w:szCs w:val="22"/>
              </w:rPr>
            </w:pPr>
            <w:r w:rsidRPr="00F05D05">
              <w:rPr>
                <w:b/>
                <w:sz w:val="22"/>
                <w:szCs w:val="22"/>
              </w:rPr>
              <w:t>(% per annum)</w:t>
            </w:r>
          </w:p>
        </w:tc>
      </w:tr>
      <w:tr w:rsidR="00C87FB9" w:rsidRPr="004B71C7" w:rsidTr="00E26556">
        <w:tc>
          <w:tcPr>
            <w:tcW w:w="1771" w:type="dxa"/>
            <w:vMerge/>
            <w:shd w:val="clear" w:color="auto" w:fill="auto"/>
          </w:tcPr>
          <w:p w:rsidR="00C87FB9" w:rsidRPr="00F05D05" w:rsidRDefault="00C87FB9" w:rsidP="00E26556">
            <w:pPr>
              <w:spacing w:after="120"/>
              <w:rPr>
                <w:sz w:val="22"/>
                <w:szCs w:val="22"/>
              </w:rPr>
            </w:pPr>
          </w:p>
        </w:tc>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Both Sexes</w:t>
            </w:r>
          </w:p>
        </w:tc>
        <w:tc>
          <w:tcPr>
            <w:tcW w:w="1426" w:type="dxa"/>
            <w:shd w:val="clear" w:color="auto" w:fill="auto"/>
          </w:tcPr>
          <w:p w:rsidR="00C87FB9" w:rsidRPr="00F05D05" w:rsidRDefault="00C87FB9" w:rsidP="00E26556">
            <w:pPr>
              <w:spacing w:after="120"/>
              <w:jc w:val="center"/>
              <w:rPr>
                <w:b/>
                <w:sz w:val="22"/>
                <w:szCs w:val="22"/>
              </w:rPr>
            </w:pPr>
            <w:r w:rsidRPr="00F05D05">
              <w:rPr>
                <w:b/>
                <w:sz w:val="22"/>
                <w:szCs w:val="22"/>
              </w:rPr>
              <w:t>Male</w:t>
            </w:r>
          </w:p>
        </w:tc>
        <w:tc>
          <w:tcPr>
            <w:tcW w:w="1800" w:type="dxa"/>
            <w:shd w:val="clear" w:color="auto" w:fill="auto"/>
          </w:tcPr>
          <w:p w:rsidR="00C87FB9" w:rsidRPr="00F05D05" w:rsidRDefault="00C87FB9" w:rsidP="00E26556">
            <w:pPr>
              <w:spacing w:after="120"/>
              <w:jc w:val="center"/>
              <w:rPr>
                <w:b/>
                <w:sz w:val="22"/>
                <w:szCs w:val="22"/>
              </w:rPr>
            </w:pPr>
            <w:r w:rsidRPr="00F05D05">
              <w:rPr>
                <w:b/>
                <w:sz w:val="22"/>
                <w:szCs w:val="22"/>
              </w:rPr>
              <w:t>Female</w:t>
            </w:r>
          </w:p>
        </w:tc>
        <w:tc>
          <w:tcPr>
            <w:tcW w:w="2088" w:type="dxa"/>
            <w:vMerge/>
            <w:shd w:val="clear" w:color="auto" w:fill="auto"/>
          </w:tcPr>
          <w:p w:rsidR="00C87FB9" w:rsidRPr="00F05D05" w:rsidRDefault="00C87FB9" w:rsidP="00E26556">
            <w:pPr>
              <w:spacing w:after="120"/>
              <w:rPr>
                <w:sz w:val="22"/>
                <w:szCs w:val="22"/>
              </w:rPr>
            </w:pP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1901</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90,404</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1911</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146,101</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73,793</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72,309</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4.9</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1921</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210,611</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111,020</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99,591</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3.7</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1931</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199,520</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104,894</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94,626</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-0.5</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1951</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279,686</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1.7</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1963</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315,486</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160,849</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154,637</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1.0</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1973</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493,499</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250,386</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243,113</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4.6</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1983</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687,817</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342,134</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345,683</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3.4</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1993</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1,038,145</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519,950</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518,195</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4.2</w:t>
            </w:r>
          </w:p>
        </w:tc>
      </w:tr>
      <w:tr w:rsidR="00C87FB9" w:rsidRPr="004B71C7" w:rsidTr="00E26556">
        <w:tc>
          <w:tcPr>
            <w:tcW w:w="1771" w:type="dxa"/>
            <w:shd w:val="clear" w:color="auto" w:fill="auto"/>
          </w:tcPr>
          <w:p w:rsidR="00C87FB9" w:rsidRPr="00F05D05" w:rsidRDefault="00C87FB9" w:rsidP="00E26556">
            <w:pPr>
              <w:spacing w:after="120"/>
              <w:jc w:val="center"/>
              <w:rPr>
                <w:b/>
                <w:sz w:val="22"/>
                <w:szCs w:val="22"/>
              </w:rPr>
            </w:pPr>
            <w:r w:rsidRPr="00F05D05">
              <w:rPr>
                <w:b/>
                <w:sz w:val="22"/>
                <w:szCs w:val="22"/>
              </w:rPr>
              <w:t>2003</w:t>
            </w:r>
          </w:p>
        </w:tc>
        <w:tc>
          <w:tcPr>
            <w:tcW w:w="1771" w:type="dxa"/>
            <w:shd w:val="clear" w:color="auto" w:fill="auto"/>
          </w:tcPr>
          <w:p w:rsidR="00C87FB9" w:rsidRPr="00F05D05" w:rsidRDefault="00C87FB9" w:rsidP="00E26556">
            <w:pPr>
              <w:spacing w:after="120"/>
              <w:jc w:val="center"/>
              <w:rPr>
                <w:sz w:val="22"/>
                <w:szCs w:val="22"/>
              </w:rPr>
            </w:pPr>
            <w:r w:rsidRPr="00F05D05">
              <w:rPr>
                <w:sz w:val="22"/>
                <w:szCs w:val="22"/>
              </w:rPr>
              <w:t>1,360,681</w:t>
            </w:r>
          </w:p>
        </w:tc>
        <w:tc>
          <w:tcPr>
            <w:tcW w:w="1426" w:type="dxa"/>
            <w:shd w:val="clear" w:color="auto" w:fill="auto"/>
          </w:tcPr>
          <w:p w:rsidR="00C87FB9" w:rsidRPr="00F05D05" w:rsidRDefault="00C87FB9" w:rsidP="00E26556">
            <w:pPr>
              <w:spacing w:after="120"/>
              <w:jc w:val="center"/>
              <w:rPr>
                <w:sz w:val="22"/>
                <w:szCs w:val="22"/>
              </w:rPr>
            </w:pPr>
            <w:r w:rsidRPr="00F05D05">
              <w:rPr>
                <w:sz w:val="22"/>
                <w:szCs w:val="22"/>
              </w:rPr>
              <w:t>670,841</w:t>
            </w:r>
          </w:p>
        </w:tc>
        <w:tc>
          <w:tcPr>
            <w:tcW w:w="1800" w:type="dxa"/>
            <w:shd w:val="clear" w:color="auto" w:fill="auto"/>
          </w:tcPr>
          <w:p w:rsidR="00C87FB9" w:rsidRPr="00F05D05" w:rsidRDefault="00C87FB9" w:rsidP="00E26556">
            <w:pPr>
              <w:spacing w:after="120"/>
              <w:jc w:val="center"/>
              <w:rPr>
                <w:sz w:val="22"/>
                <w:szCs w:val="22"/>
              </w:rPr>
            </w:pPr>
            <w:r w:rsidRPr="00F05D05">
              <w:rPr>
                <w:sz w:val="22"/>
                <w:szCs w:val="22"/>
              </w:rPr>
              <w:t>689,840</w:t>
            </w:r>
          </w:p>
        </w:tc>
        <w:tc>
          <w:tcPr>
            <w:tcW w:w="2088" w:type="dxa"/>
            <w:shd w:val="clear" w:color="auto" w:fill="auto"/>
          </w:tcPr>
          <w:p w:rsidR="00C87FB9" w:rsidRPr="00F05D05" w:rsidRDefault="00C87FB9" w:rsidP="00E26556">
            <w:pPr>
              <w:spacing w:after="120"/>
              <w:jc w:val="center"/>
              <w:rPr>
                <w:sz w:val="22"/>
                <w:szCs w:val="22"/>
              </w:rPr>
            </w:pPr>
            <w:r w:rsidRPr="00F05D05">
              <w:rPr>
                <w:sz w:val="22"/>
                <w:szCs w:val="22"/>
              </w:rPr>
              <w:t>2.8</w:t>
            </w:r>
          </w:p>
        </w:tc>
      </w:tr>
      <w:tr w:rsidR="00C87FB9" w:rsidRPr="004B71C7" w:rsidTr="00E26556">
        <w:tc>
          <w:tcPr>
            <w:tcW w:w="1771" w:type="dxa"/>
            <w:shd w:val="clear" w:color="auto" w:fill="auto"/>
          </w:tcPr>
          <w:p w:rsidR="00C87FB9" w:rsidRPr="00F05D05" w:rsidRDefault="00C87FB9" w:rsidP="00E26556">
            <w:pPr>
              <w:spacing w:after="120"/>
              <w:rPr>
                <w:sz w:val="22"/>
                <w:szCs w:val="22"/>
              </w:rPr>
            </w:pPr>
          </w:p>
        </w:tc>
        <w:tc>
          <w:tcPr>
            <w:tcW w:w="1771" w:type="dxa"/>
            <w:shd w:val="clear" w:color="auto" w:fill="auto"/>
          </w:tcPr>
          <w:p w:rsidR="00C87FB9" w:rsidRPr="00F05D05" w:rsidRDefault="00C87FB9" w:rsidP="00E26556">
            <w:pPr>
              <w:spacing w:after="120"/>
              <w:rPr>
                <w:sz w:val="22"/>
                <w:szCs w:val="22"/>
              </w:rPr>
            </w:pPr>
          </w:p>
        </w:tc>
        <w:tc>
          <w:tcPr>
            <w:tcW w:w="1426" w:type="dxa"/>
            <w:shd w:val="clear" w:color="auto" w:fill="auto"/>
          </w:tcPr>
          <w:p w:rsidR="00C87FB9" w:rsidRPr="00F05D05" w:rsidRDefault="00C87FB9" w:rsidP="00E26556">
            <w:pPr>
              <w:spacing w:after="120"/>
              <w:rPr>
                <w:sz w:val="22"/>
                <w:szCs w:val="22"/>
              </w:rPr>
            </w:pPr>
          </w:p>
        </w:tc>
        <w:tc>
          <w:tcPr>
            <w:tcW w:w="1800" w:type="dxa"/>
            <w:shd w:val="clear" w:color="auto" w:fill="auto"/>
          </w:tcPr>
          <w:p w:rsidR="00C87FB9" w:rsidRPr="00F05D05" w:rsidRDefault="00C87FB9" w:rsidP="00E26556">
            <w:pPr>
              <w:spacing w:after="120"/>
              <w:rPr>
                <w:sz w:val="22"/>
                <w:szCs w:val="22"/>
              </w:rPr>
            </w:pPr>
          </w:p>
        </w:tc>
        <w:tc>
          <w:tcPr>
            <w:tcW w:w="2088" w:type="dxa"/>
            <w:shd w:val="clear" w:color="auto" w:fill="auto"/>
          </w:tcPr>
          <w:p w:rsidR="00C87FB9" w:rsidRPr="00F05D05" w:rsidRDefault="00C87FB9" w:rsidP="00E26556">
            <w:pPr>
              <w:spacing w:after="120"/>
              <w:rPr>
                <w:sz w:val="22"/>
                <w:szCs w:val="22"/>
              </w:rPr>
            </w:pPr>
          </w:p>
        </w:tc>
      </w:tr>
    </w:tbl>
    <w:p w:rsidR="00C87FB9" w:rsidRPr="00F05D05" w:rsidRDefault="00C87FB9" w:rsidP="00C87FB9">
      <w:pPr>
        <w:rPr>
          <w:vanish/>
          <w:sz w:val="22"/>
          <w:szCs w:val="22"/>
        </w:rPr>
      </w:pPr>
    </w:p>
    <w:tbl>
      <w:tblPr>
        <w:tblW w:w="0" w:type="auto"/>
        <w:tblInd w:w="108" w:type="dxa"/>
        <w:tblBorders>
          <w:insideH w:val="single" w:sz="4" w:space="0" w:color="auto"/>
        </w:tblBorders>
        <w:tblLook w:val="01E0" w:firstRow="1" w:lastRow="1" w:firstColumn="1" w:lastColumn="1" w:noHBand="0" w:noVBand="0"/>
      </w:tblPr>
      <w:tblGrid>
        <w:gridCol w:w="5514"/>
        <w:gridCol w:w="2903"/>
      </w:tblGrid>
      <w:tr w:rsidR="00C87FB9" w:rsidRPr="004B71C7" w:rsidTr="00E26556">
        <w:tc>
          <w:tcPr>
            <w:tcW w:w="5514" w:type="dxa"/>
            <w:shd w:val="clear" w:color="auto" w:fill="auto"/>
          </w:tcPr>
          <w:p w:rsidR="00C87FB9" w:rsidRPr="00F05D05" w:rsidRDefault="00C87FB9" w:rsidP="00E26556">
            <w:pPr>
              <w:jc w:val="both"/>
              <w:rPr>
                <w:sz w:val="22"/>
                <w:szCs w:val="22"/>
              </w:rPr>
            </w:pPr>
            <w:r w:rsidRPr="00F05D05">
              <w:rPr>
                <w:sz w:val="22"/>
                <w:szCs w:val="22"/>
              </w:rPr>
              <w:t>Human Development Index ranking</w:t>
            </w:r>
          </w:p>
        </w:tc>
        <w:tc>
          <w:tcPr>
            <w:tcW w:w="2903" w:type="dxa"/>
            <w:shd w:val="clear" w:color="auto" w:fill="auto"/>
          </w:tcPr>
          <w:p w:rsidR="00C87FB9" w:rsidRPr="00F05D05" w:rsidRDefault="00C87FB9" w:rsidP="00E26556">
            <w:pPr>
              <w:jc w:val="both"/>
              <w:rPr>
                <w:sz w:val="22"/>
                <w:szCs w:val="22"/>
              </w:rPr>
            </w:pPr>
            <w:r w:rsidRPr="00F05D05">
              <w:rPr>
                <w:sz w:val="22"/>
                <w:szCs w:val="22"/>
              </w:rPr>
              <w:t>155</w:t>
            </w:r>
            <w:r w:rsidRPr="00F05D05">
              <w:rPr>
                <w:sz w:val="22"/>
                <w:szCs w:val="22"/>
                <w:vertAlign w:val="superscript"/>
              </w:rPr>
              <w:t>th</w:t>
            </w:r>
            <w:r w:rsidRPr="00F05D05">
              <w:rPr>
                <w:sz w:val="22"/>
                <w:szCs w:val="22"/>
              </w:rPr>
              <w:t xml:space="preserve"> (out of 177 countries in 2004)</w:t>
            </w:r>
          </w:p>
        </w:tc>
      </w:tr>
      <w:tr w:rsidR="00C87FB9" w:rsidRPr="004B71C7" w:rsidTr="00E26556">
        <w:tc>
          <w:tcPr>
            <w:tcW w:w="5514" w:type="dxa"/>
            <w:shd w:val="clear" w:color="auto" w:fill="auto"/>
          </w:tcPr>
          <w:p w:rsidR="00C87FB9" w:rsidRPr="00F05D05" w:rsidRDefault="00C87FB9" w:rsidP="00E26556">
            <w:pPr>
              <w:jc w:val="both"/>
              <w:rPr>
                <w:sz w:val="22"/>
                <w:szCs w:val="22"/>
              </w:rPr>
            </w:pPr>
          </w:p>
        </w:tc>
        <w:tc>
          <w:tcPr>
            <w:tcW w:w="2903" w:type="dxa"/>
            <w:shd w:val="clear" w:color="auto" w:fill="auto"/>
          </w:tcPr>
          <w:p w:rsidR="00C87FB9" w:rsidRPr="00F05D05" w:rsidRDefault="00C87FB9" w:rsidP="00E26556">
            <w:pPr>
              <w:jc w:val="both"/>
              <w:rPr>
                <w:sz w:val="22"/>
                <w:szCs w:val="22"/>
              </w:rPr>
            </w:pPr>
          </w:p>
        </w:tc>
      </w:tr>
      <w:tr w:rsidR="00C87FB9" w:rsidRPr="004B71C7" w:rsidTr="00E26556">
        <w:tc>
          <w:tcPr>
            <w:tcW w:w="5514" w:type="dxa"/>
            <w:shd w:val="clear" w:color="auto" w:fill="auto"/>
          </w:tcPr>
          <w:p w:rsidR="00C87FB9" w:rsidRPr="00F05D05" w:rsidRDefault="00C87FB9" w:rsidP="00E26556">
            <w:pPr>
              <w:jc w:val="both"/>
              <w:rPr>
                <w:rStyle w:val="apple-style-span"/>
                <w:sz w:val="22"/>
                <w:szCs w:val="22"/>
              </w:rPr>
            </w:pPr>
            <w:r w:rsidRPr="00F05D05">
              <w:rPr>
                <w:rStyle w:val="apple-style-span"/>
                <w:bCs/>
                <w:sz w:val="22"/>
                <w:szCs w:val="22"/>
              </w:rPr>
              <w:t>Population</w:t>
            </w:r>
            <w:r w:rsidRPr="00F05D05">
              <w:rPr>
                <w:rStyle w:val="apple-style-span"/>
                <w:sz w:val="22"/>
                <w:szCs w:val="22"/>
              </w:rPr>
              <w:t>:</w:t>
            </w:r>
          </w:p>
          <w:p w:rsidR="00C87FB9" w:rsidRPr="00F05D05" w:rsidRDefault="00C87FB9" w:rsidP="00E26556">
            <w:pPr>
              <w:jc w:val="both"/>
              <w:rPr>
                <w:rStyle w:val="apple-style-span"/>
                <w:sz w:val="22"/>
                <w:szCs w:val="22"/>
              </w:rPr>
            </w:pPr>
            <w:r w:rsidRPr="00F05D05">
              <w:rPr>
                <w:rStyle w:val="apple-style-span"/>
                <w:sz w:val="22"/>
                <w:szCs w:val="22"/>
              </w:rPr>
              <w:t>Annual Population growth rate %</w:t>
            </w:r>
          </w:p>
          <w:p w:rsidR="00C87FB9" w:rsidRPr="00F05D05" w:rsidRDefault="00C87FB9" w:rsidP="00E26556">
            <w:pPr>
              <w:jc w:val="both"/>
              <w:rPr>
                <w:rStyle w:val="apple-style-span"/>
                <w:sz w:val="22"/>
                <w:szCs w:val="22"/>
              </w:rPr>
            </w:pPr>
          </w:p>
          <w:p w:rsidR="00C87FB9" w:rsidRPr="00F05D05" w:rsidRDefault="00C87FB9" w:rsidP="00E26556">
            <w:pPr>
              <w:jc w:val="both"/>
              <w:rPr>
                <w:rStyle w:val="apple-style-span"/>
                <w:bCs/>
                <w:sz w:val="22"/>
                <w:szCs w:val="22"/>
              </w:rPr>
            </w:pPr>
            <w:r w:rsidRPr="00F05D05">
              <w:rPr>
                <w:rStyle w:val="apple-style-span"/>
                <w:bCs/>
                <w:sz w:val="22"/>
                <w:szCs w:val="22"/>
              </w:rPr>
              <w:t>Population density</w:t>
            </w:r>
          </w:p>
          <w:p w:rsidR="00C87FB9" w:rsidRPr="00F05D05" w:rsidRDefault="00C87FB9" w:rsidP="00E26556">
            <w:pPr>
              <w:jc w:val="both"/>
              <w:rPr>
                <w:rStyle w:val="apple-style-span"/>
                <w:bCs/>
                <w:sz w:val="22"/>
                <w:szCs w:val="22"/>
              </w:rPr>
            </w:pPr>
            <w:r w:rsidRPr="00F05D05">
              <w:rPr>
                <w:rStyle w:val="apple-style-span"/>
                <w:bCs/>
                <w:sz w:val="22"/>
                <w:szCs w:val="22"/>
              </w:rPr>
              <w:t>Infant mortality rate</w:t>
            </w:r>
          </w:p>
          <w:p w:rsidR="00C87FB9" w:rsidRPr="00F05D05" w:rsidRDefault="00C87FB9" w:rsidP="00E26556">
            <w:pPr>
              <w:jc w:val="both"/>
              <w:rPr>
                <w:rStyle w:val="apple-style-span"/>
                <w:bCs/>
                <w:sz w:val="22"/>
                <w:szCs w:val="22"/>
              </w:rPr>
            </w:pPr>
          </w:p>
          <w:p w:rsidR="00C87FB9" w:rsidRPr="00F05D05" w:rsidRDefault="00C87FB9" w:rsidP="00E26556">
            <w:pPr>
              <w:jc w:val="both"/>
              <w:rPr>
                <w:rStyle w:val="apple-style-span"/>
                <w:bCs/>
                <w:sz w:val="22"/>
                <w:szCs w:val="22"/>
              </w:rPr>
            </w:pPr>
            <w:r w:rsidRPr="00F05D05">
              <w:rPr>
                <w:rStyle w:val="apple-style-span"/>
                <w:bCs/>
                <w:sz w:val="22"/>
                <w:szCs w:val="22"/>
              </w:rPr>
              <w:t>Life expectancy at birth</w:t>
            </w:r>
          </w:p>
          <w:p w:rsidR="00C87FB9" w:rsidRPr="00F05D05" w:rsidRDefault="00C87FB9" w:rsidP="00E26556">
            <w:pPr>
              <w:jc w:val="both"/>
              <w:rPr>
                <w:sz w:val="22"/>
                <w:szCs w:val="22"/>
              </w:rPr>
            </w:pPr>
            <w:r w:rsidRPr="00F05D05">
              <w:rPr>
                <w:rStyle w:val="apple-style-span"/>
                <w:bCs/>
                <w:sz w:val="22"/>
                <w:szCs w:val="22"/>
              </w:rPr>
              <w:t>Total fertility rate</w:t>
            </w:r>
          </w:p>
        </w:tc>
        <w:tc>
          <w:tcPr>
            <w:tcW w:w="2903" w:type="dxa"/>
            <w:shd w:val="clear" w:color="auto" w:fill="auto"/>
          </w:tcPr>
          <w:p w:rsidR="00C87FB9" w:rsidRPr="00F05D05" w:rsidRDefault="001D7C44" w:rsidP="00E26556">
            <w:pPr>
              <w:jc w:val="both"/>
              <w:rPr>
                <w:rStyle w:val="apple-converted-space"/>
                <w:sz w:val="22"/>
                <w:szCs w:val="22"/>
              </w:rPr>
            </w:pPr>
            <w:r w:rsidRPr="00F05D05">
              <w:rPr>
                <w:rStyle w:val="apple-style-span"/>
                <w:sz w:val="22"/>
                <w:szCs w:val="22"/>
              </w:rPr>
              <w:t>1,776,103 (2013</w:t>
            </w:r>
            <w:r w:rsidR="00C87FB9" w:rsidRPr="00F05D05">
              <w:rPr>
                <w:rStyle w:val="apple-style-span"/>
                <w:sz w:val="22"/>
                <w:szCs w:val="22"/>
              </w:rPr>
              <w:t xml:space="preserve"> est.)</w:t>
            </w:r>
            <w:r w:rsidR="00C87FB9" w:rsidRPr="00F05D05">
              <w:rPr>
                <w:rStyle w:val="apple-converted-space"/>
                <w:sz w:val="22"/>
                <w:szCs w:val="22"/>
              </w:rPr>
              <w:t> </w:t>
            </w:r>
          </w:p>
          <w:p w:rsidR="00C87FB9" w:rsidRPr="00F05D05" w:rsidRDefault="00C87FB9" w:rsidP="00E26556">
            <w:pPr>
              <w:jc w:val="both"/>
              <w:rPr>
                <w:rStyle w:val="apple-converted-space"/>
                <w:sz w:val="22"/>
                <w:szCs w:val="22"/>
              </w:rPr>
            </w:pPr>
            <w:r w:rsidRPr="00F05D05">
              <w:rPr>
                <w:rStyle w:val="apple-converted-space"/>
                <w:sz w:val="22"/>
                <w:szCs w:val="22"/>
              </w:rPr>
              <w:t>3.4% (1975 – 2002)</w:t>
            </w:r>
          </w:p>
          <w:p w:rsidR="00C87FB9" w:rsidRPr="00F05D05" w:rsidRDefault="00C87FB9" w:rsidP="00E26556">
            <w:pPr>
              <w:jc w:val="both"/>
              <w:rPr>
                <w:rStyle w:val="apple-converted-space"/>
                <w:sz w:val="22"/>
                <w:szCs w:val="22"/>
              </w:rPr>
            </w:pPr>
            <w:r w:rsidRPr="00F05D05">
              <w:rPr>
                <w:rStyle w:val="apple-converted-space"/>
                <w:sz w:val="22"/>
                <w:szCs w:val="22"/>
              </w:rPr>
              <w:t>2.2% (2002 – 2015)</w:t>
            </w:r>
          </w:p>
          <w:p w:rsidR="00C87FB9" w:rsidRPr="00F05D05" w:rsidRDefault="00C87FB9" w:rsidP="00E26556">
            <w:pPr>
              <w:jc w:val="both"/>
              <w:rPr>
                <w:sz w:val="22"/>
                <w:szCs w:val="22"/>
              </w:rPr>
            </w:pPr>
            <w:r w:rsidRPr="00F05D05">
              <w:rPr>
                <w:sz w:val="22"/>
                <w:szCs w:val="22"/>
              </w:rPr>
              <w:t>133 persons/sq. km</w:t>
            </w:r>
          </w:p>
          <w:p w:rsidR="00C87FB9" w:rsidRPr="00F05D05" w:rsidRDefault="00C87FB9" w:rsidP="00E26556">
            <w:pPr>
              <w:jc w:val="both"/>
              <w:rPr>
                <w:rStyle w:val="apple-style-span"/>
                <w:sz w:val="22"/>
                <w:szCs w:val="22"/>
              </w:rPr>
            </w:pPr>
            <w:r w:rsidRPr="00F05D05">
              <w:rPr>
                <w:rStyle w:val="apple-style-span"/>
                <w:sz w:val="22"/>
                <w:szCs w:val="22"/>
              </w:rPr>
              <w:t>72.02 deaths/1,000 live births</w:t>
            </w:r>
          </w:p>
          <w:p w:rsidR="00C87FB9" w:rsidRPr="00F05D05" w:rsidRDefault="00C87FB9" w:rsidP="00E26556">
            <w:pPr>
              <w:jc w:val="both"/>
              <w:rPr>
                <w:rStyle w:val="apple-style-span"/>
                <w:sz w:val="22"/>
                <w:szCs w:val="22"/>
              </w:rPr>
            </w:pPr>
            <w:r w:rsidRPr="00F05D05">
              <w:rPr>
                <w:rStyle w:val="apple-style-span"/>
                <w:sz w:val="22"/>
                <w:szCs w:val="22"/>
              </w:rPr>
              <w:t>55.64 years</w:t>
            </w:r>
          </w:p>
          <w:p w:rsidR="00C87FB9" w:rsidRPr="00F05D05" w:rsidRDefault="00C87FB9" w:rsidP="00E26556">
            <w:pPr>
              <w:jc w:val="both"/>
              <w:rPr>
                <w:sz w:val="22"/>
                <w:szCs w:val="22"/>
              </w:rPr>
            </w:pPr>
            <w:r w:rsidRPr="00F05D05">
              <w:rPr>
                <w:rStyle w:val="apple-style-span"/>
                <w:sz w:val="22"/>
                <w:szCs w:val="22"/>
              </w:rPr>
              <w:t>5.38 children born/woman</w:t>
            </w:r>
          </w:p>
        </w:tc>
      </w:tr>
      <w:tr w:rsidR="00C87FB9" w:rsidRPr="004B71C7" w:rsidTr="00E26556">
        <w:tc>
          <w:tcPr>
            <w:tcW w:w="5514" w:type="dxa"/>
            <w:shd w:val="clear" w:color="auto" w:fill="auto"/>
          </w:tcPr>
          <w:p w:rsidR="00C87FB9" w:rsidRPr="00F05D05" w:rsidRDefault="00C87FB9" w:rsidP="00E26556">
            <w:pPr>
              <w:jc w:val="both"/>
              <w:rPr>
                <w:rStyle w:val="apple-style-span"/>
                <w:bCs/>
                <w:sz w:val="22"/>
                <w:szCs w:val="22"/>
              </w:rPr>
            </w:pPr>
            <w:r w:rsidRPr="00F05D05">
              <w:rPr>
                <w:rStyle w:val="apple-style-span"/>
                <w:bCs/>
                <w:sz w:val="22"/>
                <w:szCs w:val="22"/>
              </w:rPr>
              <w:t>Ethnic groups</w:t>
            </w:r>
          </w:p>
          <w:p w:rsidR="00C87FB9" w:rsidRPr="00F05D05" w:rsidRDefault="00C87FB9" w:rsidP="00E26556">
            <w:pPr>
              <w:jc w:val="both"/>
              <w:rPr>
                <w:rStyle w:val="apple-style-span"/>
                <w:bCs/>
                <w:sz w:val="22"/>
                <w:szCs w:val="22"/>
              </w:rPr>
            </w:pPr>
          </w:p>
          <w:p w:rsidR="00C87FB9" w:rsidRPr="00F05D05" w:rsidRDefault="00C87FB9" w:rsidP="00E26556">
            <w:pPr>
              <w:jc w:val="both"/>
              <w:rPr>
                <w:rStyle w:val="apple-style-span"/>
                <w:bCs/>
                <w:sz w:val="22"/>
                <w:szCs w:val="22"/>
              </w:rPr>
            </w:pPr>
          </w:p>
          <w:p w:rsidR="00C87FB9" w:rsidRPr="00F05D05" w:rsidRDefault="00C87FB9" w:rsidP="00E26556">
            <w:pPr>
              <w:jc w:val="both"/>
              <w:rPr>
                <w:rStyle w:val="apple-style-span"/>
                <w:bCs/>
                <w:sz w:val="22"/>
                <w:szCs w:val="22"/>
              </w:rPr>
            </w:pPr>
          </w:p>
          <w:p w:rsidR="00C87FB9" w:rsidRPr="00F05D05" w:rsidRDefault="00C87FB9" w:rsidP="00E26556">
            <w:pPr>
              <w:jc w:val="both"/>
              <w:rPr>
                <w:rStyle w:val="apple-style-span"/>
                <w:bCs/>
                <w:sz w:val="22"/>
                <w:szCs w:val="22"/>
              </w:rPr>
            </w:pPr>
          </w:p>
          <w:p w:rsidR="00C87FB9" w:rsidRPr="00F05D05" w:rsidRDefault="00C87FB9" w:rsidP="00E26556">
            <w:pPr>
              <w:jc w:val="both"/>
              <w:rPr>
                <w:rStyle w:val="apple-style-span"/>
                <w:bCs/>
                <w:sz w:val="22"/>
                <w:szCs w:val="22"/>
              </w:rPr>
            </w:pPr>
          </w:p>
          <w:p w:rsidR="00C87FB9" w:rsidRPr="00F05D05" w:rsidRDefault="00C87FB9" w:rsidP="00E26556">
            <w:pPr>
              <w:jc w:val="both"/>
              <w:rPr>
                <w:rStyle w:val="apple-style-span"/>
                <w:bCs/>
                <w:sz w:val="22"/>
                <w:szCs w:val="22"/>
              </w:rPr>
            </w:pPr>
          </w:p>
          <w:p w:rsidR="00C87FB9" w:rsidRPr="00F05D05" w:rsidRDefault="00C87FB9" w:rsidP="00E26556">
            <w:pPr>
              <w:jc w:val="both"/>
              <w:rPr>
                <w:sz w:val="22"/>
                <w:szCs w:val="22"/>
              </w:rPr>
            </w:pPr>
            <w:r w:rsidRPr="00F05D05">
              <w:rPr>
                <w:rStyle w:val="apple-style-span"/>
                <w:bCs/>
                <w:sz w:val="22"/>
                <w:szCs w:val="22"/>
              </w:rPr>
              <w:t>Religions</w:t>
            </w:r>
          </w:p>
          <w:p w:rsidR="00C87FB9" w:rsidRPr="00F05D05" w:rsidRDefault="00C87FB9" w:rsidP="00E26556">
            <w:pPr>
              <w:jc w:val="both"/>
              <w:rPr>
                <w:sz w:val="22"/>
                <w:szCs w:val="22"/>
              </w:rPr>
            </w:pPr>
          </w:p>
        </w:tc>
        <w:tc>
          <w:tcPr>
            <w:tcW w:w="2903" w:type="dxa"/>
            <w:shd w:val="clear" w:color="auto" w:fill="auto"/>
          </w:tcPr>
          <w:p w:rsidR="00C87FB9" w:rsidRPr="00F05D05" w:rsidRDefault="00C87FB9" w:rsidP="00E26556">
            <w:pPr>
              <w:jc w:val="both"/>
              <w:rPr>
                <w:rStyle w:val="apple-style-span"/>
                <w:sz w:val="22"/>
                <w:szCs w:val="22"/>
              </w:rPr>
            </w:pPr>
            <w:r w:rsidRPr="00F05D05">
              <w:rPr>
                <w:rStyle w:val="apple-style-span"/>
                <w:sz w:val="22"/>
                <w:szCs w:val="22"/>
              </w:rPr>
              <w:lastRenderedPageBreak/>
              <w:t>Mandinka 42%,</w:t>
            </w:r>
          </w:p>
          <w:p w:rsidR="00C87FB9" w:rsidRPr="00F05D05" w:rsidRDefault="00C87FB9" w:rsidP="00E26556">
            <w:pPr>
              <w:jc w:val="both"/>
              <w:rPr>
                <w:rStyle w:val="apple-style-span"/>
                <w:sz w:val="22"/>
                <w:szCs w:val="22"/>
              </w:rPr>
            </w:pPr>
            <w:r w:rsidRPr="00F05D05">
              <w:rPr>
                <w:rStyle w:val="apple-style-span"/>
                <w:sz w:val="22"/>
                <w:szCs w:val="22"/>
              </w:rPr>
              <w:t xml:space="preserve">Fula 18%, </w:t>
            </w:r>
          </w:p>
          <w:p w:rsidR="00C87FB9" w:rsidRPr="00F05D05" w:rsidRDefault="00C87FB9" w:rsidP="00E26556">
            <w:pPr>
              <w:jc w:val="both"/>
              <w:rPr>
                <w:rStyle w:val="apple-style-span"/>
                <w:sz w:val="22"/>
                <w:szCs w:val="22"/>
              </w:rPr>
            </w:pPr>
            <w:r w:rsidRPr="00F05D05">
              <w:rPr>
                <w:rStyle w:val="apple-style-span"/>
                <w:sz w:val="22"/>
                <w:szCs w:val="22"/>
              </w:rPr>
              <w:lastRenderedPageBreak/>
              <w:t xml:space="preserve">Wolof 16%, </w:t>
            </w:r>
          </w:p>
          <w:p w:rsidR="00C87FB9" w:rsidRPr="00F05D05" w:rsidRDefault="00C87FB9" w:rsidP="00E26556">
            <w:pPr>
              <w:jc w:val="both"/>
              <w:rPr>
                <w:rStyle w:val="apple-style-span"/>
                <w:sz w:val="22"/>
                <w:szCs w:val="22"/>
              </w:rPr>
            </w:pPr>
            <w:r w:rsidRPr="00F05D05">
              <w:rPr>
                <w:rStyle w:val="apple-style-span"/>
                <w:sz w:val="22"/>
                <w:szCs w:val="22"/>
              </w:rPr>
              <w:t xml:space="preserve">Jola 10%, </w:t>
            </w:r>
          </w:p>
          <w:p w:rsidR="00C87FB9" w:rsidRPr="00F05D05" w:rsidRDefault="00C87FB9" w:rsidP="00E26556">
            <w:pPr>
              <w:jc w:val="both"/>
              <w:rPr>
                <w:rStyle w:val="apple-style-span"/>
                <w:sz w:val="22"/>
                <w:szCs w:val="22"/>
              </w:rPr>
            </w:pPr>
            <w:r w:rsidRPr="00F05D05">
              <w:rPr>
                <w:rStyle w:val="apple-style-span"/>
                <w:sz w:val="22"/>
                <w:szCs w:val="22"/>
              </w:rPr>
              <w:t xml:space="preserve">Serahuli 9%, </w:t>
            </w:r>
          </w:p>
          <w:p w:rsidR="00C87FB9" w:rsidRPr="00F05D05" w:rsidRDefault="00C87FB9" w:rsidP="00E26556">
            <w:pPr>
              <w:jc w:val="both"/>
              <w:rPr>
                <w:rStyle w:val="apple-style-span"/>
                <w:sz w:val="22"/>
                <w:szCs w:val="22"/>
              </w:rPr>
            </w:pPr>
            <w:r w:rsidRPr="00F05D05">
              <w:rPr>
                <w:rStyle w:val="apple-style-span"/>
                <w:sz w:val="22"/>
                <w:szCs w:val="22"/>
              </w:rPr>
              <w:t xml:space="preserve">Other 4% </w:t>
            </w:r>
          </w:p>
          <w:p w:rsidR="00C87FB9" w:rsidRPr="00F05D05" w:rsidRDefault="00C87FB9" w:rsidP="00E26556">
            <w:pPr>
              <w:jc w:val="both"/>
              <w:rPr>
                <w:rStyle w:val="apple-style-span"/>
                <w:sz w:val="22"/>
                <w:szCs w:val="22"/>
              </w:rPr>
            </w:pPr>
            <w:r w:rsidRPr="00F05D05">
              <w:rPr>
                <w:sz w:val="22"/>
                <w:szCs w:val="22"/>
              </w:rPr>
              <w:br/>
            </w:r>
            <w:r w:rsidRPr="00F05D05">
              <w:rPr>
                <w:rStyle w:val="apple-style-span"/>
                <w:sz w:val="22"/>
                <w:szCs w:val="22"/>
              </w:rPr>
              <w:t>Muslim 90%,</w:t>
            </w:r>
          </w:p>
          <w:p w:rsidR="00C87FB9" w:rsidRPr="00F05D05" w:rsidRDefault="00C87FB9" w:rsidP="00E26556">
            <w:pPr>
              <w:jc w:val="both"/>
              <w:rPr>
                <w:rStyle w:val="apple-style-span"/>
                <w:sz w:val="22"/>
                <w:szCs w:val="22"/>
              </w:rPr>
            </w:pPr>
            <w:r w:rsidRPr="00F05D05">
              <w:rPr>
                <w:rStyle w:val="apple-style-span"/>
                <w:sz w:val="22"/>
                <w:szCs w:val="22"/>
              </w:rPr>
              <w:t>Christian 9%,</w:t>
            </w:r>
          </w:p>
          <w:p w:rsidR="00C87FB9" w:rsidRPr="00F05D05" w:rsidRDefault="00C87FB9" w:rsidP="00E26556">
            <w:pPr>
              <w:jc w:val="both"/>
              <w:rPr>
                <w:sz w:val="22"/>
                <w:szCs w:val="22"/>
              </w:rPr>
            </w:pPr>
            <w:r w:rsidRPr="00F05D05">
              <w:rPr>
                <w:rStyle w:val="apple-style-span"/>
                <w:sz w:val="22"/>
                <w:szCs w:val="22"/>
              </w:rPr>
              <w:t>Indigenous beliefs 1%</w:t>
            </w:r>
            <w:r w:rsidRPr="00F05D05">
              <w:rPr>
                <w:rStyle w:val="apple-converted-space"/>
                <w:sz w:val="22"/>
                <w:szCs w:val="22"/>
              </w:rPr>
              <w:t> </w:t>
            </w:r>
          </w:p>
        </w:tc>
      </w:tr>
    </w:tbl>
    <w:p w:rsidR="00C87FB9" w:rsidRPr="00F05D05" w:rsidRDefault="00C87FB9" w:rsidP="00C87FB9">
      <w:pPr>
        <w:rPr>
          <w:vanish/>
          <w:sz w:val="22"/>
          <w:szCs w:val="22"/>
        </w:rPr>
      </w:pPr>
    </w:p>
    <w:tbl>
      <w:tblPr>
        <w:tblW w:w="0" w:type="auto"/>
        <w:tblLook w:val="01E0" w:firstRow="1" w:lastRow="1" w:firstColumn="1" w:lastColumn="1" w:noHBand="0" w:noVBand="0"/>
      </w:tblPr>
      <w:tblGrid>
        <w:gridCol w:w="8856"/>
      </w:tblGrid>
      <w:tr w:rsidR="00C87FB9" w:rsidRPr="004B71C7" w:rsidTr="00E26556">
        <w:tc>
          <w:tcPr>
            <w:tcW w:w="8856" w:type="dxa"/>
            <w:shd w:val="clear" w:color="auto" w:fill="auto"/>
          </w:tcPr>
          <w:p w:rsidR="00C87FB9" w:rsidRPr="00F05D05" w:rsidRDefault="00C87FB9" w:rsidP="00E26556">
            <w:pPr>
              <w:spacing w:after="120"/>
              <w:rPr>
                <w:i/>
                <w:sz w:val="22"/>
                <w:szCs w:val="22"/>
              </w:rPr>
            </w:pPr>
            <w:r w:rsidRPr="00F05D05">
              <w:rPr>
                <w:i/>
                <w:sz w:val="22"/>
                <w:szCs w:val="22"/>
              </w:rPr>
              <w:t>Source: Gambia Bureau of Statistics</w:t>
            </w:r>
          </w:p>
        </w:tc>
      </w:tr>
    </w:tbl>
    <w:p w:rsidR="00C87FB9" w:rsidRPr="00F05D05" w:rsidRDefault="00C87FB9" w:rsidP="00C87FB9">
      <w:pPr>
        <w:rPr>
          <w:sz w:val="22"/>
          <w:szCs w:val="22"/>
          <w:lang w:val="en-US"/>
        </w:rPr>
      </w:pPr>
    </w:p>
    <w:p w:rsidR="00C87FB9" w:rsidRPr="00F05D05" w:rsidRDefault="00C87FB9" w:rsidP="00C87FB9">
      <w:pPr>
        <w:rPr>
          <w:sz w:val="22"/>
          <w:szCs w:val="22"/>
          <w:lang w:val="en-US"/>
        </w:rPr>
      </w:pPr>
    </w:p>
    <w:p w:rsidR="00C53AB5" w:rsidRPr="00023261" w:rsidRDefault="00C53AB5" w:rsidP="00C53AB5">
      <w:pPr>
        <w:jc w:val="both"/>
      </w:pPr>
    </w:p>
    <w:p w:rsidR="00C53AB5" w:rsidRPr="00F05D05" w:rsidRDefault="00C53AB5" w:rsidP="00A25A5A">
      <w:pPr>
        <w:spacing w:line="276" w:lineRule="auto"/>
        <w:jc w:val="both"/>
        <w:rPr>
          <w:b/>
          <w:bCs/>
        </w:rPr>
      </w:pPr>
      <w:r w:rsidRPr="00F05D05">
        <w:rPr>
          <w:b/>
          <w:bCs/>
        </w:rPr>
        <w:t>Land Tenure and Property Rights</w:t>
      </w:r>
    </w:p>
    <w:p w:rsidR="00A25A5A" w:rsidRPr="00F05D05" w:rsidRDefault="00A25A5A" w:rsidP="00A25A5A">
      <w:pPr>
        <w:spacing w:line="276" w:lineRule="auto"/>
        <w:jc w:val="both"/>
        <w:rPr>
          <w:b/>
          <w:bCs/>
        </w:rPr>
      </w:pPr>
    </w:p>
    <w:p w:rsidR="00C53AB5" w:rsidRPr="00F05D05" w:rsidRDefault="00C53AB5" w:rsidP="00A25A5A">
      <w:pPr>
        <w:spacing w:line="276" w:lineRule="auto"/>
        <w:jc w:val="both"/>
      </w:pPr>
      <w:r w:rsidRPr="00F05D05">
        <w:t xml:space="preserve">Property rights and land tenure provide equal incentives to all groups for improved land management. The State Lands Act of 1990 and the Land Acquisition and Compensation Act, 1990, </w:t>
      </w:r>
      <w:r w:rsidR="00A25A5A" w:rsidRPr="00F05D05">
        <w:t>seek</w:t>
      </w:r>
      <w:r w:rsidR="005245A0" w:rsidRPr="00F05D05">
        <w:t xml:space="preserve"> to improve land management in t</w:t>
      </w:r>
      <w:r w:rsidR="00A25A5A" w:rsidRPr="00F05D05">
        <w:t>he Greater Banjul A</w:t>
      </w:r>
      <w:r w:rsidR="005245A0" w:rsidRPr="00F05D05">
        <w:t>rea and parts of West coast Region where the pressure on land is very high. The</w:t>
      </w:r>
      <w:r w:rsidR="003839B4" w:rsidRPr="00F05D05">
        <w:t xml:space="preserve"> State Lands</w:t>
      </w:r>
      <w:r w:rsidR="005245A0" w:rsidRPr="00F05D05">
        <w:t xml:space="preserve"> Act designates l</w:t>
      </w:r>
      <w:r w:rsidRPr="00F05D05">
        <w:t>ands in Banjul, the Kanifing Municipality, Kombo South, Kombo Central and Kombo North</w:t>
      </w:r>
      <w:r w:rsidR="005245A0" w:rsidRPr="00F05D05">
        <w:t xml:space="preserve"> as state lands</w:t>
      </w:r>
      <w:r w:rsidRPr="00F05D05">
        <w:t xml:space="preserve"> to be administ</w:t>
      </w:r>
      <w:r w:rsidR="005245A0" w:rsidRPr="00F05D05">
        <w:t>ered by the State rather than the</w:t>
      </w:r>
      <w:r w:rsidRPr="00F05D05">
        <w:t xml:space="preserve"> district authority.</w:t>
      </w:r>
    </w:p>
    <w:p w:rsidR="00C53AB5" w:rsidRPr="00F05D05" w:rsidRDefault="00C53AB5" w:rsidP="00A25A5A">
      <w:pPr>
        <w:spacing w:line="276" w:lineRule="auto"/>
        <w:rPr>
          <w:lang w:val="en-US"/>
        </w:rPr>
      </w:pPr>
    </w:p>
    <w:p w:rsidR="006B3729" w:rsidRPr="00F05D05" w:rsidRDefault="006B3729" w:rsidP="00A25A5A">
      <w:pPr>
        <w:spacing w:line="276" w:lineRule="auto"/>
        <w:jc w:val="both"/>
      </w:pPr>
    </w:p>
    <w:p w:rsidR="00EA3EAA" w:rsidRPr="00F05D05" w:rsidRDefault="00EA3EAA" w:rsidP="00A25A5A">
      <w:pPr>
        <w:spacing w:line="276" w:lineRule="auto"/>
        <w:jc w:val="both"/>
      </w:pPr>
    </w:p>
    <w:p w:rsidR="00EA3EAA" w:rsidRPr="00F05D05" w:rsidRDefault="00EA3EAA" w:rsidP="00A25A5A">
      <w:pPr>
        <w:spacing w:line="276" w:lineRule="auto"/>
        <w:jc w:val="both"/>
        <w:rPr>
          <w:sz w:val="22"/>
          <w:szCs w:val="22"/>
        </w:rPr>
      </w:pPr>
    </w:p>
    <w:p w:rsidR="00EA3EAA" w:rsidRPr="00F05D05" w:rsidRDefault="00EA3EAA" w:rsidP="00A25A5A">
      <w:pPr>
        <w:spacing w:line="276" w:lineRule="auto"/>
        <w:jc w:val="both"/>
        <w:rPr>
          <w:sz w:val="22"/>
          <w:szCs w:val="22"/>
        </w:rPr>
      </w:pPr>
    </w:p>
    <w:p w:rsidR="007B7016" w:rsidRPr="002A72A4" w:rsidRDefault="007B7016" w:rsidP="00F05D05">
      <w:pPr>
        <w:pStyle w:val="Heading1"/>
        <w:numPr>
          <w:ilvl w:val="0"/>
          <w:numId w:val="187"/>
        </w:numPr>
        <w:rPr>
          <w:lang w:val="en-US"/>
        </w:rPr>
      </w:pPr>
      <w:bookmarkStart w:id="27" w:name="_Toc362966714"/>
      <w:bookmarkStart w:id="28" w:name="_Toc362966715"/>
      <w:bookmarkStart w:id="29" w:name="_Toc362966716"/>
      <w:bookmarkStart w:id="30" w:name="_Toc362966717"/>
      <w:bookmarkStart w:id="31" w:name="_Toc362966718"/>
      <w:bookmarkStart w:id="32" w:name="_Toc362945100"/>
      <w:bookmarkStart w:id="33" w:name="_Toc362945232"/>
      <w:bookmarkStart w:id="34" w:name="_Toc362945361"/>
      <w:bookmarkStart w:id="35" w:name="_Toc362945488"/>
      <w:bookmarkStart w:id="36" w:name="_Toc362945613"/>
      <w:bookmarkStart w:id="37" w:name="_Toc362945737"/>
      <w:bookmarkStart w:id="38" w:name="_Toc362945862"/>
      <w:bookmarkStart w:id="39" w:name="_Toc362945986"/>
      <w:bookmarkStart w:id="40" w:name="_Toc362946104"/>
      <w:bookmarkStart w:id="41" w:name="_Toc362946221"/>
      <w:bookmarkStart w:id="42" w:name="_Toc362946339"/>
      <w:bookmarkStart w:id="43" w:name="_Toc362946458"/>
      <w:bookmarkStart w:id="44" w:name="_Toc362946576"/>
      <w:bookmarkStart w:id="45" w:name="_Toc362946947"/>
      <w:bookmarkStart w:id="46" w:name="_Toc362947069"/>
      <w:bookmarkStart w:id="47" w:name="_Toc362949000"/>
      <w:bookmarkStart w:id="48" w:name="_Toc362949127"/>
      <w:bookmarkStart w:id="49" w:name="_Toc362949462"/>
      <w:bookmarkStart w:id="50" w:name="_Toc362951916"/>
      <w:bookmarkStart w:id="51" w:name="_Toc362952032"/>
      <w:bookmarkStart w:id="52" w:name="_Toc362952148"/>
      <w:bookmarkStart w:id="53" w:name="_Toc362952551"/>
      <w:bookmarkStart w:id="54" w:name="_Toc362958560"/>
      <w:bookmarkStart w:id="55" w:name="_Toc362965370"/>
      <w:bookmarkStart w:id="56" w:name="_Toc362965505"/>
      <w:bookmarkStart w:id="57" w:name="_Toc362965645"/>
      <w:bookmarkStart w:id="58" w:name="_Toc362965779"/>
      <w:bookmarkStart w:id="59" w:name="_Toc362965913"/>
      <w:bookmarkStart w:id="60" w:name="_Toc362966048"/>
      <w:bookmarkStart w:id="61" w:name="_Toc362966183"/>
      <w:bookmarkStart w:id="62" w:name="_Toc362966315"/>
      <w:bookmarkStart w:id="63" w:name="_Toc362966455"/>
      <w:bookmarkStart w:id="64" w:name="_Toc362966585"/>
      <w:bookmarkStart w:id="65" w:name="_Toc362966719"/>
      <w:bookmarkStart w:id="66" w:name="_Toc362945101"/>
      <w:bookmarkStart w:id="67" w:name="_Toc362945233"/>
      <w:bookmarkStart w:id="68" w:name="_Toc362945362"/>
      <w:bookmarkStart w:id="69" w:name="_Toc362945489"/>
      <w:bookmarkStart w:id="70" w:name="_Toc362945614"/>
      <w:bookmarkStart w:id="71" w:name="_Toc362945738"/>
      <w:bookmarkStart w:id="72" w:name="_Toc362945863"/>
      <w:bookmarkStart w:id="73" w:name="_Toc362945987"/>
      <w:bookmarkStart w:id="74" w:name="_Toc362946105"/>
      <w:bookmarkStart w:id="75" w:name="_Toc362946222"/>
      <w:bookmarkStart w:id="76" w:name="_Toc362946340"/>
      <w:bookmarkStart w:id="77" w:name="_Toc362946459"/>
      <w:bookmarkStart w:id="78" w:name="_Toc362946577"/>
      <w:bookmarkStart w:id="79" w:name="_Toc362946948"/>
      <w:bookmarkStart w:id="80" w:name="_Toc362947070"/>
      <w:bookmarkStart w:id="81" w:name="_Toc362949001"/>
      <w:bookmarkStart w:id="82" w:name="_Toc362949128"/>
      <w:bookmarkStart w:id="83" w:name="_Toc362949463"/>
      <w:bookmarkStart w:id="84" w:name="_Toc362951917"/>
      <w:bookmarkStart w:id="85" w:name="_Toc362952033"/>
      <w:bookmarkStart w:id="86" w:name="_Toc362952149"/>
      <w:bookmarkStart w:id="87" w:name="_Toc362952552"/>
      <w:bookmarkStart w:id="88" w:name="_Toc362958561"/>
      <w:bookmarkStart w:id="89" w:name="_Toc362965371"/>
      <w:bookmarkStart w:id="90" w:name="_Toc362965506"/>
      <w:bookmarkStart w:id="91" w:name="_Toc362965646"/>
      <w:bookmarkStart w:id="92" w:name="_Toc362965780"/>
      <w:bookmarkStart w:id="93" w:name="_Toc362965914"/>
      <w:bookmarkStart w:id="94" w:name="_Toc362966049"/>
      <w:bookmarkStart w:id="95" w:name="_Toc362966184"/>
      <w:bookmarkStart w:id="96" w:name="_Toc362966316"/>
      <w:bookmarkStart w:id="97" w:name="_Toc362966456"/>
      <w:bookmarkStart w:id="98" w:name="_Toc362966586"/>
      <w:bookmarkStart w:id="99" w:name="_Toc362966720"/>
      <w:bookmarkStart w:id="100" w:name="_Toc362945102"/>
      <w:bookmarkStart w:id="101" w:name="_Toc362945234"/>
      <w:bookmarkStart w:id="102" w:name="_Toc362945363"/>
      <w:bookmarkStart w:id="103" w:name="_Toc362945490"/>
      <w:bookmarkStart w:id="104" w:name="_Toc362945615"/>
      <w:bookmarkStart w:id="105" w:name="_Toc362945739"/>
      <w:bookmarkStart w:id="106" w:name="_Toc362945864"/>
      <w:bookmarkStart w:id="107" w:name="_Toc362945988"/>
      <w:bookmarkStart w:id="108" w:name="_Toc362946106"/>
      <w:bookmarkStart w:id="109" w:name="_Toc362946223"/>
      <w:bookmarkStart w:id="110" w:name="_Toc362946341"/>
      <w:bookmarkStart w:id="111" w:name="_Toc362946460"/>
      <w:bookmarkStart w:id="112" w:name="_Toc362946578"/>
      <w:bookmarkStart w:id="113" w:name="_Toc362946949"/>
      <w:bookmarkStart w:id="114" w:name="_Toc362947071"/>
      <w:bookmarkStart w:id="115" w:name="_Toc362949002"/>
      <w:bookmarkStart w:id="116" w:name="_Toc362949129"/>
      <w:bookmarkStart w:id="117" w:name="_Toc362949464"/>
      <w:bookmarkStart w:id="118" w:name="_Toc362951918"/>
      <w:bookmarkStart w:id="119" w:name="_Toc362952034"/>
      <w:bookmarkStart w:id="120" w:name="_Toc362952150"/>
      <w:bookmarkStart w:id="121" w:name="_Toc362952553"/>
      <w:bookmarkStart w:id="122" w:name="_Toc362958562"/>
      <w:bookmarkStart w:id="123" w:name="_Toc362965372"/>
      <w:bookmarkStart w:id="124" w:name="_Toc362965507"/>
      <w:bookmarkStart w:id="125" w:name="_Toc362965647"/>
      <w:bookmarkStart w:id="126" w:name="_Toc362965781"/>
      <w:bookmarkStart w:id="127" w:name="_Toc362965915"/>
      <w:bookmarkStart w:id="128" w:name="_Toc362966050"/>
      <w:bookmarkStart w:id="129" w:name="_Toc362966185"/>
      <w:bookmarkStart w:id="130" w:name="_Toc362966317"/>
      <w:bookmarkStart w:id="131" w:name="_Toc362966457"/>
      <w:bookmarkStart w:id="132" w:name="_Toc362966587"/>
      <w:bookmarkStart w:id="133" w:name="_Toc362966721"/>
      <w:bookmarkStart w:id="134" w:name="_Toc362945103"/>
      <w:bookmarkStart w:id="135" w:name="_Toc362945235"/>
      <w:bookmarkStart w:id="136" w:name="_Toc362945364"/>
      <w:bookmarkStart w:id="137" w:name="_Toc362945491"/>
      <w:bookmarkStart w:id="138" w:name="_Toc362945616"/>
      <w:bookmarkStart w:id="139" w:name="_Toc362945740"/>
      <w:bookmarkStart w:id="140" w:name="_Toc362945865"/>
      <w:bookmarkStart w:id="141" w:name="_Toc362945989"/>
      <w:bookmarkStart w:id="142" w:name="_Toc362946107"/>
      <w:bookmarkStart w:id="143" w:name="_Toc362946224"/>
      <w:bookmarkStart w:id="144" w:name="_Toc362946342"/>
      <w:bookmarkStart w:id="145" w:name="_Toc362946461"/>
      <w:bookmarkStart w:id="146" w:name="_Toc362946579"/>
      <w:bookmarkStart w:id="147" w:name="_Toc362946950"/>
      <w:bookmarkStart w:id="148" w:name="_Toc362947072"/>
      <w:bookmarkStart w:id="149" w:name="_Toc362949003"/>
      <w:bookmarkStart w:id="150" w:name="_Toc362949130"/>
      <w:bookmarkStart w:id="151" w:name="_Toc362949465"/>
      <w:bookmarkStart w:id="152" w:name="_Toc362951919"/>
      <w:bookmarkStart w:id="153" w:name="_Toc362952035"/>
      <w:bookmarkStart w:id="154" w:name="_Toc362952151"/>
      <w:bookmarkStart w:id="155" w:name="_Toc362952554"/>
      <w:bookmarkStart w:id="156" w:name="_Toc362958563"/>
      <w:bookmarkStart w:id="157" w:name="_Toc362965373"/>
      <w:bookmarkStart w:id="158" w:name="_Toc362965508"/>
      <w:bookmarkStart w:id="159" w:name="_Toc362965648"/>
      <w:bookmarkStart w:id="160" w:name="_Toc362965782"/>
      <w:bookmarkStart w:id="161" w:name="_Toc362965916"/>
      <w:bookmarkStart w:id="162" w:name="_Toc362966051"/>
      <w:bookmarkStart w:id="163" w:name="_Toc362966186"/>
      <w:bookmarkStart w:id="164" w:name="_Toc362966318"/>
      <w:bookmarkStart w:id="165" w:name="_Toc362966458"/>
      <w:bookmarkStart w:id="166" w:name="_Toc362966588"/>
      <w:bookmarkStart w:id="167" w:name="_Toc362966722"/>
      <w:bookmarkStart w:id="168" w:name="_Toc362944370"/>
      <w:bookmarkStart w:id="169" w:name="_Toc362944505"/>
      <w:bookmarkStart w:id="170" w:name="_Toc362945104"/>
      <w:bookmarkStart w:id="171" w:name="_Toc362945236"/>
      <w:bookmarkStart w:id="172" w:name="_Toc362945365"/>
      <w:bookmarkStart w:id="173" w:name="_Toc362945492"/>
      <w:bookmarkStart w:id="174" w:name="_Toc362945617"/>
      <w:bookmarkStart w:id="175" w:name="_Toc362945741"/>
      <w:bookmarkStart w:id="176" w:name="_Toc362945866"/>
      <w:bookmarkStart w:id="177" w:name="_Toc362945990"/>
      <w:bookmarkStart w:id="178" w:name="_Toc362946108"/>
      <w:bookmarkStart w:id="179" w:name="_Toc362946225"/>
      <w:bookmarkStart w:id="180" w:name="_Toc362946343"/>
      <w:bookmarkStart w:id="181" w:name="_Toc362946462"/>
      <w:bookmarkStart w:id="182" w:name="_Toc362946580"/>
      <w:bookmarkStart w:id="183" w:name="_Toc362946951"/>
      <w:bookmarkStart w:id="184" w:name="_Toc362947073"/>
      <w:bookmarkStart w:id="185" w:name="_Toc362949004"/>
      <w:bookmarkStart w:id="186" w:name="_Toc362949131"/>
      <w:bookmarkStart w:id="187" w:name="_Toc362949466"/>
      <w:bookmarkStart w:id="188" w:name="_Toc362951920"/>
      <w:bookmarkStart w:id="189" w:name="_Toc362952036"/>
      <w:bookmarkStart w:id="190" w:name="_Toc362952152"/>
      <w:bookmarkStart w:id="191" w:name="_Toc362952555"/>
      <w:bookmarkStart w:id="192" w:name="_Toc362958564"/>
      <w:bookmarkStart w:id="193" w:name="_Toc362965374"/>
      <w:bookmarkStart w:id="194" w:name="_Toc362965509"/>
      <w:bookmarkStart w:id="195" w:name="_Toc362965649"/>
      <w:bookmarkStart w:id="196" w:name="_Toc362965783"/>
      <w:bookmarkStart w:id="197" w:name="_Toc362965917"/>
      <w:bookmarkStart w:id="198" w:name="_Toc362966052"/>
      <w:bookmarkStart w:id="199" w:name="_Toc362966187"/>
      <w:bookmarkStart w:id="200" w:name="_Toc362966319"/>
      <w:bookmarkStart w:id="201" w:name="_Toc362966459"/>
      <w:bookmarkStart w:id="202" w:name="_Toc362966589"/>
      <w:bookmarkStart w:id="203" w:name="_Toc362966723"/>
      <w:bookmarkStart w:id="204" w:name="_Toc362944371"/>
      <w:bookmarkStart w:id="205" w:name="_Toc362944506"/>
      <w:bookmarkStart w:id="206" w:name="_Toc362945105"/>
      <w:bookmarkStart w:id="207" w:name="_Toc362945237"/>
      <w:bookmarkStart w:id="208" w:name="_Toc362945366"/>
      <w:bookmarkStart w:id="209" w:name="_Toc362945493"/>
      <w:bookmarkStart w:id="210" w:name="_Toc362945618"/>
      <w:bookmarkStart w:id="211" w:name="_Toc362945742"/>
      <w:bookmarkStart w:id="212" w:name="_Toc362945867"/>
      <w:bookmarkStart w:id="213" w:name="_Toc362945991"/>
      <w:bookmarkStart w:id="214" w:name="_Toc362946109"/>
      <w:bookmarkStart w:id="215" w:name="_Toc362946226"/>
      <w:bookmarkStart w:id="216" w:name="_Toc362946344"/>
      <w:bookmarkStart w:id="217" w:name="_Toc362946463"/>
      <w:bookmarkStart w:id="218" w:name="_Toc362946581"/>
      <w:bookmarkStart w:id="219" w:name="_Toc362946952"/>
      <w:bookmarkStart w:id="220" w:name="_Toc362947074"/>
      <w:bookmarkStart w:id="221" w:name="_Toc362949005"/>
      <w:bookmarkStart w:id="222" w:name="_Toc362949132"/>
      <w:bookmarkStart w:id="223" w:name="_Toc362949467"/>
      <w:bookmarkStart w:id="224" w:name="_Toc362951921"/>
      <w:bookmarkStart w:id="225" w:name="_Toc362952037"/>
      <w:bookmarkStart w:id="226" w:name="_Toc362952153"/>
      <w:bookmarkStart w:id="227" w:name="_Toc362952556"/>
      <w:bookmarkStart w:id="228" w:name="_Toc362958565"/>
      <w:bookmarkStart w:id="229" w:name="_Toc362965375"/>
      <w:bookmarkStart w:id="230" w:name="_Toc362965510"/>
      <w:bookmarkStart w:id="231" w:name="_Toc362965650"/>
      <w:bookmarkStart w:id="232" w:name="_Toc362965784"/>
      <w:bookmarkStart w:id="233" w:name="_Toc362965918"/>
      <w:bookmarkStart w:id="234" w:name="_Toc362966053"/>
      <w:bookmarkStart w:id="235" w:name="_Toc362966188"/>
      <w:bookmarkStart w:id="236" w:name="_Toc362966320"/>
      <w:bookmarkStart w:id="237" w:name="_Toc362966460"/>
      <w:bookmarkStart w:id="238" w:name="_Toc362966590"/>
      <w:bookmarkStart w:id="239" w:name="_Toc362966724"/>
      <w:bookmarkStart w:id="240" w:name="_Toc362944372"/>
      <w:bookmarkStart w:id="241" w:name="_Toc362944507"/>
      <w:bookmarkStart w:id="242" w:name="_Toc362945106"/>
      <w:bookmarkStart w:id="243" w:name="_Toc362945238"/>
      <w:bookmarkStart w:id="244" w:name="_Toc362945367"/>
      <w:bookmarkStart w:id="245" w:name="_Toc362945494"/>
      <w:bookmarkStart w:id="246" w:name="_Toc362945619"/>
      <w:bookmarkStart w:id="247" w:name="_Toc362945743"/>
      <w:bookmarkStart w:id="248" w:name="_Toc362945868"/>
      <w:bookmarkStart w:id="249" w:name="_Toc362945992"/>
      <w:bookmarkStart w:id="250" w:name="_Toc362946110"/>
      <w:bookmarkStart w:id="251" w:name="_Toc362946227"/>
      <w:bookmarkStart w:id="252" w:name="_Toc362946345"/>
      <w:bookmarkStart w:id="253" w:name="_Toc362946464"/>
      <w:bookmarkStart w:id="254" w:name="_Toc362946582"/>
      <w:bookmarkStart w:id="255" w:name="_Toc362946953"/>
      <w:bookmarkStart w:id="256" w:name="_Toc362947075"/>
      <w:bookmarkStart w:id="257" w:name="_Toc362949006"/>
      <w:bookmarkStart w:id="258" w:name="_Toc362949133"/>
      <w:bookmarkStart w:id="259" w:name="_Toc362949468"/>
      <w:bookmarkStart w:id="260" w:name="_Toc362951922"/>
      <w:bookmarkStart w:id="261" w:name="_Toc362952038"/>
      <w:bookmarkStart w:id="262" w:name="_Toc362952154"/>
      <w:bookmarkStart w:id="263" w:name="_Toc362952557"/>
      <w:bookmarkStart w:id="264" w:name="_Toc362958566"/>
      <w:bookmarkStart w:id="265" w:name="_Toc362965376"/>
      <w:bookmarkStart w:id="266" w:name="_Toc362965511"/>
      <w:bookmarkStart w:id="267" w:name="_Toc362965651"/>
      <w:bookmarkStart w:id="268" w:name="_Toc362965785"/>
      <w:bookmarkStart w:id="269" w:name="_Toc362965919"/>
      <w:bookmarkStart w:id="270" w:name="_Toc362966054"/>
      <w:bookmarkStart w:id="271" w:name="_Toc362966189"/>
      <w:bookmarkStart w:id="272" w:name="_Toc362966321"/>
      <w:bookmarkStart w:id="273" w:name="_Toc362966461"/>
      <w:bookmarkStart w:id="274" w:name="_Toc362966591"/>
      <w:bookmarkStart w:id="275" w:name="_Toc362966725"/>
      <w:bookmarkStart w:id="276" w:name="_Toc362944374"/>
      <w:bookmarkStart w:id="277" w:name="_Toc362944509"/>
      <w:bookmarkStart w:id="278" w:name="_Toc362945108"/>
      <w:bookmarkStart w:id="279" w:name="_Toc362945240"/>
      <w:bookmarkStart w:id="280" w:name="_Toc362945369"/>
      <w:bookmarkStart w:id="281" w:name="_Toc362945496"/>
      <w:bookmarkStart w:id="282" w:name="_Toc362945621"/>
      <w:bookmarkStart w:id="283" w:name="_Toc362945745"/>
      <w:bookmarkStart w:id="284" w:name="_Toc362945870"/>
      <w:bookmarkStart w:id="285" w:name="_Toc362945994"/>
      <w:bookmarkStart w:id="286" w:name="_Toc362946112"/>
      <w:bookmarkStart w:id="287" w:name="_Toc362946229"/>
      <w:bookmarkStart w:id="288" w:name="_Toc362946347"/>
      <w:bookmarkStart w:id="289" w:name="_Toc362946466"/>
      <w:bookmarkStart w:id="290" w:name="_Toc362946584"/>
      <w:bookmarkStart w:id="291" w:name="_Toc362946955"/>
      <w:bookmarkStart w:id="292" w:name="_Toc362947077"/>
      <w:bookmarkStart w:id="293" w:name="_Toc362949008"/>
      <w:bookmarkStart w:id="294" w:name="_Toc362949135"/>
      <w:bookmarkStart w:id="295" w:name="_Toc362949470"/>
      <w:bookmarkStart w:id="296" w:name="_Toc362951924"/>
      <w:bookmarkStart w:id="297" w:name="_Toc362952040"/>
      <w:bookmarkStart w:id="298" w:name="_Toc362952156"/>
      <w:bookmarkStart w:id="299" w:name="_Toc362952559"/>
      <w:bookmarkStart w:id="300" w:name="_Toc362958568"/>
      <w:bookmarkStart w:id="301" w:name="_Toc362965378"/>
      <w:bookmarkStart w:id="302" w:name="_Toc362965513"/>
      <w:bookmarkStart w:id="303" w:name="_Toc362965653"/>
      <w:bookmarkStart w:id="304" w:name="_Toc362965787"/>
      <w:bookmarkStart w:id="305" w:name="_Toc362965921"/>
      <w:bookmarkStart w:id="306" w:name="_Toc362966056"/>
      <w:bookmarkStart w:id="307" w:name="_Toc362966191"/>
      <w:bookmarkStart w:id="308" w:name="_Toc362966323"/>
      <w:bookmarkStart w:id="309" w:name="_Toc362966463"/>
      <w:bookmarkStart w:id="310" w:name="_Toc362966593"/>
      <w:bookmarkStart w:id="311" w:name="_Toc362966727"/>
      <w:bookmarkStart w:id="312" w:name="_Toc365459279"/>
      <w:bookmarkStart w:id="313" w:name="_Toc13012015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2A72A4">
        <w:rPr>
          <w:lang w:val="en-US"/>
        </w:rPr>
        <w:t>OBJECTIVES OF THE ENVIRONMENTAL AND SOCIAL MANAGEMENT FRAMEWORK (ESMF)</w:t>
      </w:r>
      <w:bookmarkEnd w:id="312"/>
    </w:p>
    <w:p w:rsidR="007B7016" w:rsidRPr="008844AB" w:rsidRDefault="007B7016" w:rsidP="007B7016">
      <w:pPr>
        <w:pStyle w:val="Style2"/>
        <w:rPr>
          <w:rFonts w:ascii="Times New Roman" w:hAnsi="Times New Roman"/>
          <w:bCs w:val="0"/>
          <w:lang w:val="en-US"/>
        </w:rPr>
      </w:pPr>
    </w:p>
    <w:p w:rsidR="007B7016" w:rsidRPr="00F05D05" w:rsidRDefault="003839B4" w:rsidP="00F05D05">
      <w:pPr>
        <w:pStyle w:val="Heading2"/>
      </w:pPr>
      <w:bookmarkStart w:id="314" w:name="_Toc130120165"/>
      <w:bookmarkStart w:id="315" w:name="_Toc365459280"/>
      <w:r w:rsidRPr="00F05D05">
        <w:t>2</w:t>
      </w:r>
      <w:r w:rsidR="007A2B51" w:rsidRPr="00F05D05">
        <w:t>.1.</w:t>
      </w:r>
      <w:r w:rsidR="007A2B51" w:rsidRPr="00F05D05">
        <w:tab/>
        <w:t xml:space="preserve">The </w:t>
      </w:r>
      <w:r w:rsidRPr="00F05D05">
        <w:t>Objective</w:t>
      </w:r>
      <w:r w:rsidR="007A2B51" w:rsidRPr="00F05D05">
        <w:t xml:space="preserve"> of the</w:t>
      </w:r>
      <w:r w:rsidR="007B7016" w:rsidRPr="00F05D05">
        <w:t xml:space="preserve"> ESMF</w:t>
      </w:r>
      <w:bookmarkEnd w:id="314"/>
      <w:bookmarkEnd w:id="315"/>
    </w:p>
    <w:p w:rsidR="0050196D" w:rsidRPr="003839B4" w:rsidRDefault="0050196D" w:rsidP="0050196D">
      <w:pPr>
        <w:rPr>
          <w:rFonts w:ascii="Arial" w:hAnsi="Arial" w:cs="Arial"/>
          <w:sz w:val="22"/>
          <w:szCs w:val="22"/>
          <w:lang w:val="en-US"/>
        </w:rPr>
      </w:pPr>
    </w:p>
    <w:p w:rsidR="00546601" w:rsidRPr="00F05D05" w:rsidRDefault="0050196D" w:rsidP="00F05D05">
      <w:pPr>
        <w:spacing w:line="276" w:lineRule="auto"/>
        <w:jc w:val="both"/>
      </w:pPr>
      <w:r w:rsidRPr="00F05D05">
        <w:t>Development projects can have major n</w:t>
      </w:r>
      <w:r w:rsidR="007A2B51" w:rsidRPr="00F05D05">
        <w:t>e</w:t>
      </w:r>
      <w:r w:rsidR="003839B4" w:rsidRPr="00F05D05">
        <w:t xml:space="preserve">gative </w:t>
      </w:r>
      <w:r w:rsidRPr="00F05D05">
        <w:t>enviro</w:t>
      </w:r>
      <w:r w:rsidR="0098524D" w:rsidRPr="00F05D05">
        <w:t xml:space="preserve">nmental and social </w:t>
      </w:r>
      <w:r w:rsidRPr="00F05D05">
        <w:t>impacts which need to be</w:t>
      </w:r>
      <w:r w:rsidR="00F666BD" w:rsidRPr="00F05D05">
        <w:t xml:space="preserve"> identified and </w:t>
      </w:r>
      <w:r w:rsidRPr="00F05D05">
        <w:t>addressed early on in the proje</w:t>
      </w:r>
      <w:r w:rsidR="007A2B51" w:rsidRPr="00F05D05">
        <w:t>c</w:t>
      </w:r>
      <w:r w:rsidRPr="00F05D05">
        <w:t>t</w:t>
      </w:r>
      <w:r w:rsidR="0098524D" w:rsidRPr="00F05D05">
        <w:t xml:space="preserve"> to avoid costly remedial measures</w:t>
      </w:r>
      <w:r w:rsidRPr="00F05D05">
        <w:t>.</w:t>
      </w:r>
      <w:r w:rsidR="00546601" w:rsidRPr="00F05D05">
        <w:t xml:space="preserve"> Some of the social and environ</w:t>
      </w:r>
      <w:r w:rsidR="007A2B51" w:rsidRPr="00F05D05">
        <w:t xml:space="preserve">mental issues that could arise </w:t>
      </w:r>
      <w:r w:rsidR="00546601" w:rsidRPr="00F05D05">
        <w:t>include:</w:t>
      </w:r>
    </w:p>
    <w:p w:rsidR="00546601" w:rsidRPr="00F05D05" w:rsidRDefault="00546601" w:rsidP="00F05D05">
      <w:pPr>
        <w:spacing w:line="276" w:lineRule="auto"/>
        <w:ind w:left="720"/>
        <w:jc w:val="both"/>
      </w:pPr>
    </w:p>
    <w:p w:rsidR="00546601" w:rsidRPr="00F05D05" w:rsidRDefault="00546601" w:rsidP="00F05D05">
      <w:pPr>
        <w:spacing w:line="276" w:lineRule="auto"/>
        <w:ind w:left="720"/>
        <w:jc w:val="both"/>
      </w:pPr>
      <w:r w:rsidRPr="00F05D05">
        <w:t>• Resettlement of people and impacts on their livelihoods</w:t>
      </w:r>
      <w:r w:rsidR="003839B4" w:rsidRPr="00F05D05">
        <w:t>;</w:t>
      </w:r>
    </w:p>
    <w:p w:rsidR="00546601" w:rsidRPr="00F05D05" w:rsidRDefault="00546601" w:rsidP="00F05D05">
      <w:pPr>
        <w:spacing w:line="276" w:lineRule="auto"/>
        <w:ind w:left="720"/>
        <w:jc w:val="both"/>
      </w:pPr>
      <w:r w:rsidRPr="00F05D05">
        <w:t xml:space="preserve">• </w:t>
      </w:r>
      <w:r w:rsidR="007A2B51" w:rsidRPr="00F05D05">
        <w:t>E</w:t>
      </w:r>
      <w:r w:rsidRPr="00F05D05">
        <w:t>ffects on the lives and livelihoods of Indigenous Peoples</w:t>
      </w:r>
      <w:r w:rsidR="003839B4" w:rsidRPr="00F05D05">
        <w:t>;</w:t>
      </w:r>
    </w:p>
    <w:p w:rsidR="00546601" w:rsidRPr="00F05D05" w:rsidRDefault="00546601" w:rsidP="00F05D05">
      <w:pPr>
        <w:spacing w:line="276" w:lineRule="auto"/>
        <w:ind w:left="720"/>
        <w:jc w:val="both"/>
      </w:pPr>
      <w:r w:rsidRPr="00F05D05">
        <w:t>• Impacts during construction on the neighborhood and natural resources</w:t>
      </w:r>
      <w:r w:rsidR="003839B4" w:rsidRPr="00F05D05">
        <w:t>; and</w:t>
      </w:r>
    </w:p>
    <w:p w:rsidR="00546601" w:rsidRPr="00F05D05" w:rsidRDefault="00546601" w:rsidP="00F05D05">
      <w:pPr>
        <w:spacing w:line="276" w:lineRule="auto"/>
        <w:ind w:left="720"/>
        <w:jc w:val="both"/>
      </w:pPr>
      <w:r w:rsidRPr="00F05D05">
        <w:t>• Impact during operation such as release of emissions,</w:t>
      </w:r>
      <w:r w:rsidR="00E30F3B" w:rsidRPr="00F05D05">
        <w:t xml:space="preserve"> soil erosion,</w:t>
      </w:r>
      <w:r w:rsidRPr="00F05D05">
        <w:t xml:space="preserve"> wastes/rejects and noise generation on the neighborhood and the environment</w:t>
      </w:r>
    </w:p>
    <w:p w:rsidR="00546601" w:rsidRPr="00F05D05" w:rsidRDefault="00546601" w:rsidP="00F05D05">
      <w:pPr>
        <w:spacing w:line="276" w:lineRule="auto"/>
        <w:jc w:val="both"/>
      </w:pPr>
    </w:p>
    <w:p w:rsidR="00807F55" w:rsidRPr="00F05D05" w:rsidRDefault="00546601" w:rsidP="00F05D05">
      <w:pPr>
        <w:spacing w:line="276" w:lineRule="auto"/>
        <w:jc w:val="both"/>
      </w:pPr>
      <w:r w:rsidRPr="00F05D05">
        <w:t>To address these social and environmental issues</w:t>
      </w:r>
      <w:r w:rsidR="003839B4" w:rsidRPr="00F05D05">
        <w:t>,</w:t>
      </w:r>
      <w:r w:rsidRPr="00F05D05">
        <w:t xml:space="preserve"> in cases where Bank funding is involved</w:t>
      </w:r>
      <w:r w:rsidR="003839B4" w:rsidRPr="00F05D05">
        <w:t>,</w:t>
      </w:r>
      <w:r w:rsidR="0047053A">
        <w:t xml:space="preserve"> </w:t>
      </w:r>
      <w:r w:rsidRPr="00F05D05">
        <w:t>an environmental assessment has to be carried out to</w:t>
      </w:r>
      <w:r w:rsidR="003839B4" w:rsidRPr="00F05D05">
        <w:t xml:space="preserve"> determine the likely negative environment and social impacts and to devise</w:t>
      </w:r>
      <w:r w:rsidR="00F666BD" w:rsidRPr="00F05D05">
        <w:t xml:space="preserve"> measures to</w:t>
      </w:r>
      <w:r w:rsidRPr="00F05D05">
        <w:t xml:space="preserve"> prevent, minimize or mitigate the</w:t>
      </w:r>
      <w:r w:rsidR="00F666BD" w:rsidRPr="00F05D05">
        <w:t>se</w:t>
      </w:r>
      <w:r w:rsidRPr="00F05D05">
        <w:t xml:space="preserve"> negat</w:t>
      </w:r>
      <w:r w:rsidR="00F666BD" w:rsidRPr="00F05D05">
        <w:t>ive impacts</w:t>
      </w:r>
      <w:r w:rsidR="0050196D" w:rsidRPr="00F05D05">
        <w:t xml:space="preserve">. </w:t>
      </w:r>
      <w:r w:rsidR="0050196D" w:rsidRPr="00F05D05">
        <w:lastRenderedPageBreak/>
        <w:t>The</w:t>
      </w:r>
      <w:r w:rsidRPr="00F05D05">
        <w:t xml:space="preserve"> relevant Safeguard </w:t>
      </w:r>
      <w:r w:rsidR="00E30F3B" w:rsidRPr="00F05D05">
        <w:t xml:space="preserve">Instruments </w:t>
      </w:r>
      <w:r w:rsidR="00F666BD" w:rsidRPr="00F05D05">
        <w:t xml:space="preserve">have been </w:t>
      </w:r>
      <w:r w:rsidR="00E30F3B" w:rsidRPr="00F05D05">
        <w:t>developed for this purpose</w:t>
      </w:r>
      <w:r w:rsidR="00F666BD" w:rsidRPr="00F05D05">
        <w:t xml:space="preserve"> and they</w:t>
      </w:r>
      <w:r w:rsidR="00E30F3B" w:rsidRPr="00F05D05">
        <w:t xml:space="preserve"> include</w:t>
      </w:r>
      <w:r w:rsidR="0050196D" w:rsidRPr="00F05D05">
        <w:t xml:space="preserve"> OP 4.01, Environmental Assessment</w:t>
      </w:r>
      <w:r w:rsidR="00E30F3B" w:rsidRPr="00F05D05">
        <w:t>,</w:t>
      </w:r>
      <w:r w:rsidR="0047053A">
        <w:t xml:space="preserve"> </w:t>
      </w:r>
      <w:r w:rsidR="00E30F3B" w:rsidRPr="00F05D05">
        <w:t>which serves as an umbrella tool to address environmental and social issues during the EA process. The others include</w:t>
      </w:r>
      <w:r w:rsidR="0047053A">
        <w:t xml:space="preserve"> </w:t>
      </w:r>
      <w:r w:rsidR="00E30F3B" w:rsidRPr="00F05D05">
        <w:t>policy</w:t>
      </w:r>
      <w:r w:rsidR="00F666BD" w:rsidRPr="00F05D05">
        <w:t xml:space="preserve"> specific</w:t>
      </w:r>
      <w:r w:rsidR="00E30F3B" w:rsidRPr="00F05D05">
        <w:t xml:space="preserve"> requirements as</w:t>
      </w:r>
      <w:r w:rsidR="0050196D" w:rsidRPr="00F05D05">
        <w:t xml:space="preserve"> contained in OP 4.10, Indigenous Peoples; OP 4.11, </w:t>
      </w:r>
      <w:r w:rsidR="00CC73E6" w:rsidRPr="00F05D05">
        <w:t xml:space="preserve">Physical </w:t>
      </w:r>
      <w:r w:rsidR="0050196D" w:rsidRPr="00F05D05">
        <w:t xml:space="preserve">Cultural </w:t>
      </w:r>
      <w:r w:rsidR="00CC73E6" w:rsidRPr="00F05D05">
        <w:t>resources</w:t>
      </w:r>
      <w:r w:rsidR="0050196D" w:rsidRPr="00F05D05">
        <w:t>; and OP 4.12, Involuntary Resettlement.</w:t>
      </w:r>
      <w:r w:rsidR="0047053A">
        <w:t xml:space="preserve"> </w:t>
      </w:r>
      <w:r w:rsidR="007A2B51" w:rsidRPr="003839B4">
        <w:t>By applying these safeguard instruments</w:t>
      </w:r>
      <w:r w:rsidR="0047053A">
        <w:t xml:space="preserve"> </w:t>
      </w:r>
      <w:r w:rsidR="00807F55" w:rsidRPr="00F05D05">
        <w:t>many of the negative</w:t>
      </w:r>
      <w:r w:rsidR="00BD7E2F" w:rsidRPr="00F05D05">
        <w:t xml:space="preserve"> impacts coul</w:t>
      </w:r>
      <w:r w:rsidR="00D56700" w:rsidRPr="00F05D05">
        <w:t>d be avoided or minimized</w:t>
      </w:r>
      <w:r w:rsidR="002C3E7A" w:rsidRPr="00F05D05">
        <w:t>.</w:t>
      </w:r>
    </w:p>
    <w:p w:rsidR="00807F55" w:rsidRPr="00F05D05" w:rsidRDefault="00807F55" w:rsidP="00F05D05">
      <w:pPr>
        <w:spacing w:line="276" w:lineRule="auto"/>
        <w:jc w:val="both"/>
      </w:pPr>
    </w:p>
    <w:p w:rsidR="00BD7E2F" w:rsidRPr="00F05D05" w:rsidRDefault="00413F82" w:rsidP="00F05D05">
      <w:pPr>
        <w:spacing w:line="276" w:lineRule="auto"/>
        <w:jc w:val="both"/>
      </w:pPr>
      <w:r w:rsidRPr="00F05D05">
        <w:t xml:space="preserve">Although the potential negative environmental and social impacts of the </w:t>
      </w:r>
      <w:r w:rsidR="0086552E" w:rsidRPr="00F05D05">
        <w:t xml:space="preserve">READ </w:t>
      </w:r>
      <w:r w:rsidRPr="00F05D05">
        <w:t>Project activities are cons</w:t>
      </w:r>
      <w:r w:rsidR="00D56700" w:rsidRPr="00F05D05">
        <w:t>idered to be generally minimal,</w:t>
      </w:r>
      <w:r w:rsidRPr="00F05D05">
        <w:t xml:space="preserve"> potentially significant localized impacts may occur, thus requiring appropriate mitigation</w:t>
      </w:r>
      <w:r w:rsidR="0086552E" w:rsidRPr="00F05D05">
        <w:t xml:space="preserve"> measures</w:t>
      </w:r>
      <w:r w:rsidRPr="00F05D05">
        <w:t xml:space="preserve">. </w:t>
      </w:r>
      <w:r w:rsidR="002C3E7A" w:rsidRPr="00F05D05">
        <w:t xml:space="preserve"> In order to ensure </w:t>
      </w:r>
      <w:r w:rsidR="0086552E" w:rsidRPr="00F05D05">
        <w:t xml:space="preserve">that the potential negative impacts </w:t>
      </w:r>
      <w:r w:rsidRPr="00F05D05">
        <w:t>are addressed at th</w:t>
      </w:r>
      <w:r w:rsidR="0086552E" w:rsidRPr="00F05D05">
        <w:t>is stage of project development</w:t>
      </w:r>
      <w:r w:rsidR="00BD7E2F" w:rsidRPr="00F05D05">
        <w:t xml:space="preserve"> an Environmental and Social</w:t>
      </w:r>
      <w:r w:rsidR="0047053A">
        <w:t xml:space="preserve"> </w:t>
      </w:r>
      <w:r w:rsidR="007A2B51" w:rsidRPr="00F05D05">
        <w:t>Management</w:t>
      </w:r>
      <w:r w:rsidR="00BD7E2F" w:rsidRPr="00F05D05">
        <w:t xml:space="preserve"> Framework (ES</w:t>
      </w:r>
      <w:r w:rsidR="007A2B51" w:rsidRPr="00F05D05">
        <w:t>M</w:t>
      </w:r>
      <w:r w:rsidR="00E30F3B" w:rsidRPr="00F05D05">
        <w:t>F) is</w:t>
      </w:r>
      <w:r w:rsidRPr="00F05D05">
        <w:t xml:space="preserve"> being</w:t>
      </w:r>
      <w:r w:rsidR="00E30F3B" w:rsidRPr="00F05D05">
        <w:t xml:space="preserve"> prepared</w:t>
      </w:r>
      <w:r w:rsidR="00BD7E2F" w:rsidRPr="00F05D05">
        <w:t>.</w:t>
      </w:r>
      <w:r w:rsidR="0047053A">
        <w:t xml:space="preserve"> </w:t>
      </w:r>
      <w:r w:rsidR="00043488" w:rsidRPr="00F05D05">
        <w:t>The objective of this ESMF is to provide an environmental and social screening process f</w:t>
      </w:r>
      <w:r w:rsidRPr="00F05D05">
        <w:t>or the future implementation of</w:t>
      </w:r>
      <w:r w:rsidR="0086552E" w:rsidRPr="00F05D05">
        <w:t xml:space="preserve"> the infrastructure</w:t>
      </w:r>
      <w:r w:rsidRPr="00F05D05">
        <w:t xml:space="preserve"> subprojects</w:t>
      </w:r>
      <w:r w:rsidR="00043488" w:rsidRPr="00F05D05">
        <w:t xml:space="preserve"> of the READ Project. It sets out the principles, rules, guidelines and procedures to assess the environmental</w:t>
      </w:r>
      <w:r w:rsidR="0086552E" w:rsidRPr="00F05D05">
        <w:t xml:space="preserve"> and social impacts and proposes</w:t>
      </w:r>
      <w:r w:rsidR="00D56700" w:rsidRPr="00F05D05">
        <w:t xml:space="preserve"> measures and plans to </w:t>
      </w:r>
      <w:r w:rsidR="00CC73E6" w:rsidRPr="00F05D05">
        <w:t>reduce</w:t>
      </w:r>
      <w:r w:rsidR="00043488" w:rsidRPr="00F05D05">
        <w:t xml:space="preserve"> mitigate and/or offset adverse impacts and enhance positive impacts.</w:t>
      </w:r>
      <w:r w:rsidR="0047053A">
        <w:t xml:space="preserve"> </w:t>
      </w:r>
      <w:r w:rsidR="00043488" w:rsidRPr="00F05D05">
        <w:t>The ESMF includes an Environmental Management Plan (E</w:t>
      </w:r>
      <w:r w:rsidRPr="00F05D05">
        <w:t>MP)</w:t>
      </w:r>
      <w:r w:rsidR="00E30F3B" w:rsidRPr="00F05D05">
        <w:t xml:space="preserve"> which</w:t>
      </w:r>
      <w:r w:rsidR="00043488" w:rsidRPr="00F05D05">
        <w:t xml:space="preserve"> summarizes institutional arrangements for the implementation of miti</w:t>
      </w:r>
      <w:r w:rsidRPr="00F05D05">
        <w:t>gation measures, the monitoring</w:t>
      </w:r>
      <w:r w:rsidR="0086552E" w:rsidRPr="00F05D05">
        <w:t xml:space="preserve"> </w:t>
      </w:r>
      <w:r w:rsidR="0047053A" w:rsidRPr="00F05D05">
        <w:t>procedure using</w:t>
      </w:r>
      <w:r w:rsidRPr="00F05D05">
        <w:t xml:space="preserve"> certain indicators</w:t>
      </w:r>
      <w:r w:rsidR="00043488" w:rsidRPr="00F05D05">
        <w:t>, capacity building needs as well as cost estimates. The EMP will be included in the Project Implementation Manual.</w:t>
      </w:r>
    </w:p>
    <w:p w:rsidR="00CC73E6" w:rsidRPr="00F05D05" w:rsidRDefault="00CC73E6" w:rsidP="00F05D05">
      <w:pPr>
        <w:spacing w:line="276" w:lineRule="auto"/>
        <w:jc w:val="both"/>
      </w:pPr>
    </w:p>
    <w:p w:rsidR="007B7016" w:rsidRPr="003839B4" w:rsidRDefault="0086552E" w:rsidP="00F05D05">
      <w:pPr>
        <w:spacing w:line="276" w:lineRule="auto"/>
        <w:jc w:val="both"/>
      </w:pPr>
      <w:r>
        <w:t>The present ESMF addresses the p</w:t>
      </w:r>
      <w:r w:rsidR="00043488" w:rsidRPr="003839B4">
        <w:t>otential negative environmental impacts such as pollution, waste management, loss of vegetation, soil erosion,</w:t>
      </w:r>
      <w:r>
        <w:t xml:space="preserve"> soil and groundwater pollution and</w:t>
      </w:r>
      <w:r w:rsidR="00043488" w:rsidRPr="003839B4">
        <w:t xml:space="preserve"> risks linke</w:t>
      </w:r>
      <w:r>
        <w:t>d to pesticides</w:t>
      </w:r>
      <w:r w:rsidR="00052B87" w:rsidRPr="003839B4">
        <w:t xml:space="preserve"> while the </w:t>
      </w:r>
      <w:r w:rsidR="00043488" w:rsidRPr="003839B4">
        <w:t>potential social impacts due to land acquisition such as loss of</w:t>
      </w:r>
      <w:r>
        <w:t xml:space="preserve"> land and/or</w:t>
      </w:r>
      <w:r w:rsidR="00043488" w:rsidRPr="003839B4">
        <w:t xml:space="preserve"> livelihoods or loss of</w:t>
      </w:r>
      <w:r w:rsidR="00052B87" w:rsidRPr="003839B4">
        <w:t xml:space="preserve"> access to economic assets have</w:t>
      </w:r>
      <w:r w:rsidR="00043488" w:rsidRPr="003839B4">
        <w:t xml:space="preserve"> be</w:t>
      </w:r>
      <w:r w:rsidR="00052B87" w:rsidRPr="003839B4">
        <w:t>en</w:t>
      </w:r>
      <w:r>
        <w:t xml:space="preserve"> addressed in</w:t>
      </w:r>
      <w:r w:rsidR="00043488" w:rsidRPr="003839B4">
        <w:t xml:space="preserve"> the Resettlement Policy Framework (RPF)</w:t>
      </w:r>
      <w:r>
        <w:t xml:space="preserve"> for the Project</w:t>
      </w:r>
      <w:r w:rsidR="00043488" w:rsidRPr="003839B4">
        <w:t>.</w:t>
      </w:r>
    </w:p>
    <w:p w:rsidR="00CC73E6" w:rsidRPr="00FA2BCC" w:rsidRDefault="00CC73E6" w:rsidP="00F05D05">
      <w:pPr>
        <w:spacing w:line="276" w:lineRule="auto"/>
        <w:jc w:val="both"/>
      </w:pPr>
    </w:p>
    <w:p w:rsidR="007B7016" w:rsidRPr="00F05D05" w:rsidRDefault="007B7016" w:rsidP="00F05D05">
      <w:pPr>
        <w:pStyle w:val="Heading2"/>
      </w:pPr>
      <w:bookmarkStart w:id="316" w:name="_Toc130120166"/>
      <w:bookmarkStart w:id="317" w:name="_Toc365459281"/>
      <w:r w:rsidRPr="00F05D05">
        <w:t>2.</w:t>
      </w:r>
      <w:bookmarkEnd w:id="316"/>
      <w:r w:rsidR="00023261">
        <w:t>2</w:t>
      </w:r>
      <w:r w:rsidR="00C4651E">
        <w:t xml:space="preserve">. </w:t>
      </w:r>
      <w:r w:rsidR="00C4651E">
        <w:tab/>
      </w:r>
      <w:r w:rsidR="0050196D" w:rsidRPr="00F05D05">
        <w:t>Justification</w:t>
      </w:r>
      <w:bookmarkEnd w:id="317"/>
    </w:p>
    <w:p w:rsidR="0050196D" w:rsidRPr="003839B4" w:rsidRDefault="0050196D" w:rsidP="00F05D05">
      <w:pPr>
        <w:rPr>
          <w:lang w:val="en-US"/>
        </w:rPr>
      </w:pPr>
    </w:p>
    <w:p w:rsidR="0098524D" w:rsidRDefault="0098524D" w:rsidP="00F05D05">
      <w:pPr>
        <w:jc w:val="both"/>
        <w:rPr>
          <w:lang w:val="en-US"/>
        </w:rPr>
      </w:pPr>
      <w:r w:rsidRPr="003839B4">
        <w:rPr>
          <w:lang w:val="en-US" w:eastAsia="en-US"/>
        </w:rPr>
        <w:t>When</w:t>
      </w:r>
      <w:r w:rsidRPr="003839B4">
        <w:rPr>
          <w:color w:val="000000"/>
        </w:rPr>
        <w:t xml:space="preserve"> a project consis</w:t>
      </w:r>
      <w:r w:rsidR="0086552E">
        <w:rPr>
          <w:color w:val="000000"/>
        </w:rPr>
        <w:t>ts of a</w:t>
      </w:r>
      <w:r w:rsidR="009A02CD">
        <w:rPr>
          <w:color w:val="000000"/>
        </w:rPr>
        <w:t xml:space="preserve"> series of </w:t>
      </w:r>
      <w:r w:rsidR="00CC73E6">
        <w:rPr>
          <w:color w:val="000000"/>
        </w:rPr>
        <w:t>sub-</w:t>
      </w:r>
      <w:r w:rsidR="00CC73E6" w:rsidRPr="003839B4">
        <w:rPr>
          <w:color w:val="000000"/>
        </w:rPr>
        <w:t>projects</w:t>
      </w:r>
      <w:r w:rsidRPr="003839B4">
        <w:rPr>
          <w:color w:val="000000"/>
        </w:rPr>
        <w:t xml:space="preserve"> and the impacts cannot</w:t>
      </w:r>
      <w:r w:rsidR="0086552E">
        <w:rPr>
          <w:color w:val="000000"/>
        </w:rPr>
        <w:t xml:space="preserve"> be determined until the project</w:t>
      </w:r>
      <w:r w:rsidRPr="003839B4">
        <w:rPr>
          <w:color w:val="000000"/>
        </w:rPr>
        <w:t xml:space="preserve"> or sub-project details have been identified then the Bank Safeguard instrument OP4.01 requires the preparation of an ESMF</w:t>
      </w:r>
      <w:r w:rsidRPr="003839B4">
        <w:rPr>
          <w:lang w:val="en-US"/>
        </w:rPr>
        <w:t xml:space="preserve"> to ensure that </w:t>
      </w:r>
      <w:r w:rsidR="009A02CD">
        <w:rPr>
          <w:lang w:val="en-US"/>
        </w:rPr>
        <w:t>the project is</w:t>
      </w:r>
      <w:r w:rsidRPr="003839B4">
        <w:rPr>
          <w:lang w:val="en-US"/>
        </w:rPr>
        <w:t xml:space="preserve"> environmentally and socia</w:t>
      </w:r>
      <w:r w:rsidR="009A02CD">
        <w:rPr>
          <w:lang w:val="en-US"/>
        </w:rPr>
        <w:t>lly sustainable</w:t>
      </w:r>
      <w:r w:rsidRPr="003839B4">
        <w:rPr>
          <w:lang w:val="en-US"/>
        </w:rPr>
        <w:t>.</w:t>
      </w:r>
    </w:p>
    <w:p w:rsidR="00CC73E6" w:rsidRPr="003839B4" w:rsidRDefault="00CC73E6" w:rsidP="00F05D05">
      <w:pPr>
        <w:jc w:val="both"/>
        <w:rPr>
          <w:lang w:val="en-US"/>
        </w:rPr>
      </w:pPr>
    </w:p>
    <w:p w:rsidR="00FD36A4" w:rsidRDefault="0050196D" w:rsidP="00F05D05">
      <w:pPr>
        <w:jc w:val="both"/>
        <w:rPr>
          <w:lang w:val="en-US"/>
        </w:rPr>
      </w:pPr>
      <w:r w:rsidRPr="003839B4">
        <w:rPr>
          <w:lang w:val="en-US"/>
        </w:rPr>
        <w:t xml:space="preserve">EA identifies ways of improving a project </w:t>
      </w:r>
      <w:r w:rsidR="00D56700">
        <w:rPr>
          <w:lang w:val="en-US"/>
        </w:rPr>
        <w:t>environmentally and socially by</w:t>
      </w:r>
      <w:r w:rsidRPr="003839B4">
        <w:rPr>
          <w:lang w:val="en-US"/>
        </w:rPr>
        <w:t xml:space="preserve"> (in order of priority) preventing, minimizing, mitigating, or compensating for adverse impacts as appropriate for indiv</w:t>
      </w:r>
      <w:r w:rsidR="00052B87" w:rsidRPr="003839B4">
        <w:rPr>
          <w:lang w:val="en-US"/>
        </w:rPr>
        <w:t xml:space="preserve">idual </w:t>
      </w:r>
      <w:r w:rsidR="009A02CD">
        <w:rPr>
          <w:lang w:val="en-US"/>
        </w:rPr>
        <w:t>sub</w:t>
      </w:r>
      <w:r w:rsidR="00052B87" w:rsidRPr="003839B4">
        <w:rPr>
          <w:lang w:val="en-US"/>
        </w:rPr>
        <w:t xml:space="preserve">projects. </w:t>
      </w:r>
      <w:r w:rsidR="009A02CD">
        <w:rPr>
          <w:lang w:val="en-US"/>
        </w:rPr>
        <w:t xml:space="preserve">In addition the </w:t>
      </w:r>
      <w:r w:rsidR="00FD36A4" w:rsidRPr="009A02CD">
        <w:rPr>
          <w:lang w:val="en-US"/>
        </w:rPr>
        <w:t>EA process ensures that (a) environmental and social considerations are given adequate weight in project selection, and design decisions; and (b) the review process does not delay project processing.</w:t>
      </w:r>
    </w:p>
    <w:p w:rsidR="003D00CF" w:rsidRDefault="003D00CF" w:rsidP="00F05D05">
      <w:pPr>
        <w:jc w:val="both"/>
        <w:rPr>
          <w:lang w:val="en-US"/>
        </w:rPr>
      </w:pPr>
    </w:p>
    <w:p w:rsidR="00492818" w:rsidRPr="009A02CD" w:rsidRDefault="00492818" w:rsidP="00F05D05">
      <w:pPr>
        <w:jc w:val="both"/>
        <w:rPr>
          <w:lang w:val="en-US"/>
        </w:rPr>
      </w:pPr>
    </w:p>
    <w:p w:rsidR="006B3729" w:rsidRPr="002A72A4" w:rsidRDefault="00FD36A4" w:rsidP="00F05D05">
      <w:pPr>
        <w:pStyle w:val="Heading1"/>
        <w:numPr>
          <w:ilvl w:val="0"/>
          <w:numId w:val="187"/>
        </w:numPr>
        <w:jc w:val="center"/>
        <w:rPr>
          <w:color w:val="auto"/>
          <w:lang w:val="en-US"/>
        </w:rPr>
      </w:pPr>
      <w:bookmarkStart w:id="318" w:name="_Toc362965382"/>
      <w:bookmarkStart w:id="319" w:name="_Toc362965517"/>
      <w:bookmarkStart w:id="320" w:name="_Toc362965657"/>
      <w:bookmarkStart w:id="321" w:name="_Toc362965791"/>
      <w:bookmarkStart w:id="322" w:name="_Toc362965925"/>
      <w:bookmarkStart w:id="323" w:name="_Toc362966060"/>
      <w:bookmarkStart w:id="324" w:name="_Toc362966195"/>
      <w:bookmarkStart w:id="325" w:name="_Toc362966327"/>
      <w:bookmarkStart w:id="326" w:name="_Toc362966467"/>
      <w:bookmarkStart w:id="327" w:name="_Toc362966597"/>
      <w:bookmarkStart w:id="328" w:name="_Toc362966731"/>
      <w:bookmarkStart w:id="329" w:name="_Toc362945111"/>
      <w:bookmarkStart w:id="330" w:name="_Toc362945243"/>
      <w:bookmarkStart w:id="331" w:name="_Toc362945372"/>
      <w:bookmarkStart w:id="332" w:name="_Toc362945499"/>
      <w:bookmarkStart w:id="333" w:name="_Toc362945624"/>
      <w:bookmarkStart w:id="334" w:name="_Toc362945748"/>
      <w:bookmarkStart w:id="335" w:name="_Toc362945873"/>
      <w:bookmarkStart w:id="336" w:name="_Toc362945997"/>
      <w:bookmarkStart w:id="337" w:name="_Toc362946115"/>
      <w:bookmarkStart w:id="338" w:name="_Toc362946232"/>
      <w:bookmarkStart w:id="339" w:name="_Toc362946351"/>
      <w:bookmarkStart w:id="340" w:name="_Toc362946470"/>
      <w:bookmarkStart w:id="341" w:name="_Toc362946588"/>
      <w:bookmarkStart w:id="342" w:name="_Toc362946959"/>
      <w:bookmarkStart w:id="343" w:name="_Toc362947081"/>
      <w:bookmarkStart w:id="344" w:name="_Toc362949012"/>
      <w:bookmarkStart w:id="345" w:name="_Toc362949139"/>
      <w:bookmarkStart w:id="346" w:name="_Toc362949474"/>
      <w:bookmarkStart w:id="347" w:name="_Toc362951928"/>
      <w:bookmarkStart w:id="348" w:name="_Toc362952044"/>
      <w:bookmarkStart w:id="349" w:name="_Toc362952160"/>
      <w:bookmarkStart w:id="350" w:name="_Toc362952563"/>
      <w:bookmarkStart w:id="351" w:name="_Toc362958572"/>
      <w:bookmarkStart w:id="352" w:name="_Toc362965383"/>
      <w:bookmarkStart w:id="353" w:name="_Toc362965518"/>
      <w:bookmarkStart w:id="354" w:name="_Toc362965658"/>
      <w:bookmarkStart w:id="355" w:name="_Toc362965792"/>
      <w:bookmarkStart w:id="356" w:name="_Toc362965926"/>
      <w:bookmarkStart w:id="357" w:name="_Toc362966061"/>
      <w:bookmarkStart w:id="358" w:name="_Toc362966196"/>
      <w:bookmarkStart w:id="359" w:name="_Toc362966328"/>
      <w:bookmarkStart w:id="360" w:name="_Toc362966468"/>
      <w:bookmarkStart w:id="361" w:name="_Toc362966598"/>
      <w:bookmarkStart w:id="362" w:name="_Toc362966732"/>
      <w:bookmarkStart w:id="363" w:name="_Toc362945112"/>
      <w:bookmarkStart w:id="364" w:name="_Toc362945244"/>
      <w:bookmarkStart w:id="365" w:name="_Toc362945373"/>
      <w:bookmarkStart w:id="366" w:name="_Toc362945500"/>
      <w:bookmarkStart w:id="367" w:name="_Toc362945625"/>
      <w:bookmarkStart w:id="368" w:name="_Toc362945749"/>
      <w:bookmarkStart w:id="369" w:name="_Toc362945874"/>
      <w:bookmarkStart w:id="370" w:name="_Toc362945998"/>
      <w:bookmarkStart w:id="371" w:name="_Toc362946116"/>
      <w:bookmarkStart w:id="372" w:name="_Toc362946233"/>
      <w:bookmarkStart w:id="373" w:name="_Toc362946352"/>
      <w:bookmarkStart w:id="374" w:name="_Toc362946471"/>
      <w:bookmarkStart w:id="375" w:name="_Toc362946589"/>
      <w:bookmarkStart w:id="376" w:name="_Toc362946960"/>
      <w:bookmarkStart w:id="377" w:name="_Toc362947082"/>
      <w:bookmarkStart w:id="378" w:name="_Toc362949013"/>
      <w:bookmarkStart w:id="379" w:name="_Toc362949140"/>
      <w:bookmarkStart w:id="380" w:name="_Toc362949475"/>
      <w:bookmarkStart w:id="381" w:name="_Toc362951929"/>
      <w:bookmarkStart w:id="382" w:name="_Toc362952045"/>
      <w:bookmarkStart w:id="383" w:name="_Toc362952161"/>
      <w:bookmarkStart w:id="384" w:name="_Toc362952564"/>
      <w:bookmarkStart w:id="385" w:name="_Toc362958573"/>
      <w:bookmarkStart w:id="386" w:name="_Toc362965384"/>
      <w:bookmarkStart w:id="387" w:name="_Toc362965519"/>
      <w:bookmarkStart w:id="388" w:name="_Toc362965659"/>
      <w:bookmarkStart w:id="389" w:name="_Toc362965793"/>
      <w:bookmarkStart w:id="390" w:name="_Toc362965927"/>
      <w:bookmarkStart w:id="391" w:name="_Toc362966062"/>
      <w:bookmarkStart w:id="392" w:name="_Toc362966197"/>
      <w:bookmarkStart w:id="393" w:name="_Toc362966329"/>
      <w:bookmarkStart w:id="394" w:name="_Toc362966469"/>
      <w:bookmarkStart w:id="395" w:name="_Toc362966599"/>
      <w:bookmarkStart w:id="396" w:name="_Toc362966733"/>
      <w:bookmarkStart w:id="397" w:name="_Toc362945113"/>
      <w:bookmarkStart w:id="398" w:name="_Toc362945245"/>
      <w:bookmarkStart w:id="399" w:name="_Toc362945374"/>
      <w:bookmarkStart w:id="400" w:name="_Toc362945501"/>
      <w:bookmarkStart w:id="401" w:name="_Toc362945626"/>
      <w:bookmarkStart w:id="402" w:name="_Toc362945750"/>
      <w:bookmarkStart w:id="403" w:name="_Toc362945875"/>
      <w:bookmarkStart w:id="404" w:name="_Toc362945999"/>
      <w:bookmarkStart w:id="405" w:name="_Toc362946117"/>
      <w:bookmarkStart w:id="406" w:name="_Toc362946234"/>
      <w:bookmarkStart w:id="407" w:name="_Toc362946353"/>
      <w:bookmarkStart w:id="408" w:name="_Toc362946472"/>
      <w:bookmarkStart w:id="409" w:name="_Toc362946590"/>
      <w:bookmarkStart w:id="410" w:name="_Toc362946961"/>
      <w:bookmarkStart w:id="411" w:name="_Toc362947083"/>
      <w:bookmarkStart w:id="412" w:name="_Toc362949014"/>
      <w:bookmarkStart w:id="413" w:name="_Toc362949141"/>
      <w:bookmarkStart w:id="414" w:name="_Toc362949476"/>
      <w:bookmarkStart w:id="415" w:name="_Toc362951930"/>
      <w:bookmarkStart w:id="416" w:name="_Toc362952046"/>
      <w:bookmarkStart w:id="417" w:name="_Toc362952162"/>
      <w:bookmarkStart w:id="418" w:name="_Toc362952565"/>
      <w:bookmarkStart w:id="419" w:name="_Toc362958574"/>
      <w:bookmarkStart w:id="420" w:name="_Toc362965385"/>
      <w:bookmarkStart w:id="421" w:name="_Toc362965520"/>
      <w:bookmarkStart w:id="422" w:name="_Toc362965660"/>
      <w:bookmarkStart w:id="423" w:name="_Toc362965794"/>
      <w:bookmarkStart w:id="424" w:name="_Toc362965928"/>
      <w:bookmarkStart w:id="425" w:name="_Toc362966063"/>
      <w:bookmarkStart w:id="426" w:name="_Toc362966198"/>
      <w:bookmarkStart w:id="427" w:name="_Toc362966330"/>
      <w:bookmarkStart w:id="428" w:name="_Toc362966470"/>
      <w:bookmarkStart w:id="429" w:name="_Toc362966600"/>
      <w:bookmarkStart w:id="430" w:name="_Toc362966734"/>
      <w:bookmarkStart w:id="431" w:name="_Toc362945114"/>
      <w:bookmarkStart w:id="432" w:name="_Toc362945246"/>
      <w:bookmarkStart w:id="433" w:name="_Toc362945375"/>
      <w:bookmarkStart w:id="434" w:name="_Toc362945502"/>
      <w:bookmarkStart w:id="435" w:name="_Toc362945627"/>
      <w:bookmarkStart w:id="436" w:name="_Toc362945751"/>
      <w:bookmarkStart w:id="437" w:name="_Toc362945876"/>
      <w:bookmarkStart w:id="438" w:name="_Toc362946000"/>
      <w:bookmarkStart w:id="439" w:name="_Toc362946118"/>
      <w:bookmarkStart w:id="440" w:name="_Toc362946235"/>
      <w:bookmarkStart w:id="441" w:name="_Toc362946354"/>
      <w:bookmarkStart w:id="442" w:name="_Toc362946473"/>
      <w:bookmarkStart w:id="443" w:name="_Toc362946591"/>
      <w:bookmarkStart w:id="444" w:name="_Toc362946962"/>
      <w:bookmarkStart w:id="445" w:name="_Toc362947084"/>
      <w:bookmarkStart w:id="446" w:name="_Toc362949015"/>
      <w:bookmarkStart w:id="447" w:name="_Toc362949142"/>
      <w:bookmarkStart w:id="448" w:name="_Toc362949477"/>
      <w:bookmarkStart w:id="449" w:name="_Toc362951931"/>
      <w:bookmarkStart w:id="450" w:name="_Toc362952047"/>
      <w:bookmarkStart w:id="451" w:name="_Toc362952163"/>
      <w:bookmarkStart w:id="452" w:name="_Toc362952566"/>
      <w:bookmarkStart w:id="453" w:name="_Toc362958575"/>
      <w:bookmarkStart w:id="454" w:name="_Toc362965386"/>
      <w:bookmarkStart w:id="455" w:name="_Toc362965521"/>
      <w:bookmarkStart w:id="456" w:name="_Toc362965661"/>
      <w:bookmarkStart w:id="457" w:name="_Toc362965795"/>
      <w:bookmarkStart w:id="458" w:name="_Toc362965929"/>
      <w:bookmarkStart w:id="459" w:name="_Toc362966064"/>
      <w:bookmarkStart w:id="460" w:name="_Toc362966199"/>
      <w:bookmarkStart w:id="461" w:name="_Toc362966331"/>
      <w:bookmarkStart w:id="462" w:name="_Toc362966471"/>
      <w:bookmarkStart w:id="463" w:name="_Toc362966601"/>
      <w:bookmarkStart w:id="464" w:name="_Toc362966735"/>
      <w:bookmarkStart w:id="465" w:name="_Toc362945115"/>
      <w:bookmarkStart w:id="466" w:name="_Toc362945247"/>
      <w:bookmarkStart w:id="467" w:name="_Toc362945376"/>
      <w:bookmarkStart w:id="468" w:name="_Toc362945503"/>
      <w:bookmarkStart w:id="469" w:name="_Toc362945628"/>
      <w:bookmarkStart w:id="470" w:name="_Toc362945752"/>
      <w:bookmarkStart w:id="471" w:name="_Toc362945877"/>
      <w:bookmarkStart w:id="472" w:name="_Toc362946001"/>
      <w:bookmarkStart w:id="473" w:name="_Toc362946119"/>
      <w:bookmarkStart w:id="474" w:name="_Toc362946236"/>
      <w:bookmarkStart w:id="475" w:name="_Toc362946355"/>
      <w:bookmarkStart w:id="476" w:name="_Toc362946474"/>
      <w:bookmarkStart w:id="477" w:name="_Toc362946592"/>
      <w:bookmarkStart w:id="478" w:name="_Toc362946963"/>
      <w:bookmarkStart w:id="479" w:name="_Toc362947085"/>
      <w:bookmarkStart w:id="480" w:name="_Toc362949016"/>
      <w:bookmarkStart w:id="481" w:name="_Toc362949143"/>
      <w:bookmarkStart w:id="482" w:name="_Toc362949478"/>
      <w:bookmarkStart w:id="483" w:name="_Toc362951932"/>
      <w:bookmarkStart w:id="484" w:name="_Toc362952048"/>
      <w:bookmarkStart w:id="485" w:name="_Toc362952164"/>
      <w:bookmarkStart w:id="486" w:name="_Toc362952567"/>
      <w:bookmarkStart w:id="487" w:name="_Toc362958576"/>
      <w:bookmarkStart w:id="488" w:name="_Toc362965387"/>
      <w:bookmarkStart w:id="489" w:name="_Toc362965522"/>
      <w:bookmarkStart w:id="490" w:name="_Toc362965662"/>
      <w:bookmarkStart w:id="491" w:name="_Toc362965796"/>
      <w:bookmarkStart w:id="492" w:name="_Toc362965930"/>
      <w:bookmarkStart w:id="493" w:name="_Toc362966065"/>
      <w:bookmarkStart w:id="494" w:name="_Toc362966200"/>
      <w:bookmarkStart w:id="495" w:name="_Toc362966332"/>
      <w:bookmarkStart w:id="496" w:name="_Toc362966472"/>
      <w:bookmarkStart w:id="497" w:name="_Toc362966602"/>
      <w:bookmarkStart w:id="498" w:name="_Toc362966736"/>
      <w:bookmarkStart w:id="499" w:name="_Toc362945116"/>
      <w:bookmarkStart w:id="500" w:name="_Toc362945248"/>
      <w:bookmarkStart w:id="501" w:name="_Toc362945377"/>
      <w:bookmarkStart w:id="502" w:name="_Toc362945504"/>
      <w:bookmarkStart w:id="503" w:name="_Toc362945629"/>
      <w:bookmarkStart w:id="504" w:name="_Toc362945753"/>
      <w:bookmarkStart w:id="505" w:name="_Toc362945878"/>
      <w:bookmarkStart w:id="506" w:name="_Toc362946002"/>
      <w:bookmarkStart w:id="507" w:name="_Toc362946120"/>
      <w:bookmarkStart w:id="508" w:name="_Toc362946237"/>
      <w:bookmarkStart w:id="509" w:name="_Toc362946356"/>
      <w:bookmarkStart w:id="510" w:name="_Toc362946475"/>
      <w:bookmarkStart w:id="511" w:name="_Toc362946593"/>
      <w:bookmarkStart w:id="512" w:name="_Toc362946964"/>
      <w:bookmarkStart w:id="513" w:name="_Toc362947086"/>
      <w:bookmarkStart w:id="514" w:name="_Toc362949017"/>
      <w:bookmarkStart w:id="515" w:name="_Toc362949144"/>
      <w:bookmarkStart w:id="516" w:name="_Toc362949479"/>
      <w:bookmarkStart w:id="517" w:name="_Toc362951933"/>
      <w:bookmarkStart w:id="518" w:name="_Toc362952049"/>
      <w:bookmarkStart w:id="519" w:name="_Toc362952165"/>
      <w:bookmarkStart w:id="520" w:name="_Toc362952568"/>
      <w:bookmarkStart w:id="521" w:name="_Toc362958577"/>
      <w:bookmarkStart w:id="522" w:name="_Toc362965388"/>
      <w:bookmarkStart w:id="523" w:name="_Toc362965523"/>
      <w:bookmarkStart w:id="524" w:name="_Toc362965663"/>
      <w:bookmarkStart w:id="525" w:name="_Toc362965797"/>
      <w:bookmarkStart w:id="526" w:name="_Toc362965931"/>
      <w:bookmarkStart w:id="527" w:name="_Toc362966066"/>
      <w:bookmarkStart w:id="528" w:name="_Toc362966201"/>
      <w:bookmarkStart w:id="529" w:name="_Toc362966333"/>
      <w:bookmarkStart w:id="530" w:name="_Toc362966473"/>
      <w:bookmarkStart w:id="531" w:name="_Toc362966603"/>
      <w:bookmarkStart w:id="532" w:name="_Toc362966737"/>
      <w:bookmarkStart w:id="533" w:name="_Toc362945117"/>
      <w:bookmarkStart w:id="534" w:name="_Toc362945249"/>
      <w:bookmarkStart w:id="535" w:name="_Toc362945378"/>
      <w:bookmarkStart w:id="536" w:name="_Toc362945505"/>
      <w:bookmarkStart w:id="537" w:name="_Toc362945630"/>
      <w:bookmarkStart w:id="538" w:name="_Toc362945754"/>
      <w:bookmarkStart w:id="539" w:name="_Toc362945879"/>
      <w:bookmarkStart w:id="540" w:name="_Toc362946003"/>
      <w:bookmarkStart w:id="541" w:name="_Toc362946121"/>
      <w:bookmarkStart w:id="542" w:name="_Toc362946238"/>
      <w:bookmarkStart w:id="543" w:name="_Toc362946357"/>
      <w:bookmarkStart w:id="544" w:name="_Toc362946476"/>
      <w:bookmarkStart w:id="545" w:name="_Toc362946594"/>
      <w:bookmarkStart w:id="546" w:name="_Toc362946965"/>
      <w:bookmarkStart w:id="547" w:name="_Toc362947087"/>
      <w:bookmarkStart w:id="548" w:name="_Toc362949018"/>
      <w:bookmarkStart w:id="549" w:name="_Toc362949145"/>
      <w:bookmarkStart w:id="550" w:name="_Toc362949480"/>
      <w:bookmarkStart w:id="551" w:name="_Toc362951934"/>
      <w:bookmarkStart w:id="552" w:name="_Toc362952050"/>
      <w:bookmarkStart w:id="553" w:name="_Toc362952166"/>
      <w:bookmarkStart w:id="554" w:name="_Toc362952569"/>
      <w:bookmarkStart w:id="555" w:name="_Toc362958578"/>
      <w:bookmarkStart w:id="556" w:name="_Toc362965389"/>
      <w:bookmarkStart w:id="557" w:name="_Toc362965524"/>
      <w:bookmarkStart w:id="558" w:name="_Toc362965664"/>
      <w:bookmarkStart w:id="559" w:name="_Toc362965798"/>
      <w:bookmarkStart w:id="560" w:name="_Toc362965932"/>
      <w:bookmarkStart w:id="561" w:name="_Toc362966067"/>
      <w:bookmarkStart w:id="562" w:name="_Toc362966202"/>
      <w:bookmarkStart w:id="563" w:name="_Toc362966334"/>
      <w:bookmarkStart w:id="564" w:name="_Toc362966474"/>
      <w:bookmarkStart w:id="565" w:name="_Toc362966604"/>
      <w:bookmarkStart w:id="566" w:name="_Toc362966738"/>
      <w:bookmarkStart w:id="567" w:name="_Toc362945118"/>
      <w:bookmarkStart w:id="568" w:name="_Toc362945250"/>
      <w:bookmarkStart w:id="569" w:name="_Toc362945379"/>
      <w:bookmarkStart w:id="570" w:name="_Toc362945506"/>
      <w:bookmarkStart w:id="571" w:name="_Toc362945631"/>
      <w:bookmarkStart w:id="572" w:name="_Toc362945755"/>
      <w:bookmarkStart w:id="573" w:name="_Toc362945880"/>
      <w:bookmarkStart w:id="574" w:name="_Toc362946004"/>
      <w:bookmarkStart w:id="575" w:name="_Toc362946122"/>
      <w:bookmarkStart w:id="576" w:name="_Toc362946239"/>
      <w:bookmarkStart w:id="577" w:name="_Toc362946358"/>
      <w:bookmarkStart w:id="578" w:name="_Toc362946477"/>
      <w:bookmarkStart w:id="579" w:name="_Toc362946595"/>
      <w:bookmarkStart w:id="580" w:name="_Toc362946966"/>
      <w:bookmarkStart w:id="581" w:name="_Toc362947088"/>
      <w:bookmarkStart w:id="582" w:name="_Toc362949019"/>
      <w:bookmarkStart w:id="583" w:name="_Toc362949146"/>
      <w:bookmarkStart w:id="584" w:name="_Toc362949481"/>
      <w:bookmarkStart w:id="585" w:name="_Toc362951935"/>
      <w:bookmarkStart w:id="586" w:name="_Toc362952051"/>
      <w:bookmarkStart w:id="587" w:name="_Toc362952167"/>
      <w:bookmarkStart w:id="588" w:name="_Toc362952570"/>
      <w:bookmarkStart w:id="589" w:name="_Toc362958579"/>
      <w:bookmarkStart w:id="590" w:name="_Toc362965390"/>
      <w:bookmarkStart w:id="591" w:name="_Toc362965525"/>
      <w:bookmarkStart w:id="592" w:name="_Toc362965665"/>
      <w:bookmarkStart w:id="593" w:name="_Toc362965799"/>
      <w:bookmarkStart w:id="594" w:name="_Toc362965933"/>
      <w:bookmarkStart w:id="595" w:name="_Toc362966068"/>
      <w:bookmarkStart w:id="596" w:name="_Toc362966203"/>
      <w:bookmarkStart w:id="597" w:name="_Toc362966335"/>
      <w:bookmarkStart w:id="598" w:name="_Toc362966475"/>
      <w:bookmarkStart w:id="599" w:name="_Toc362966605"/>
      <w:bookmarkStart w:id="600" w:name="_Toc362966739"/>
      <w:bookmarkStart w:id="601" w:name="_Toc362945119"/>
      <w:bookmarkStart w:id="602" w:name="_Toc362945251"/>
      <w:bookmarkStart w:id="603" w:name="_Toc362945380"/>
      <w:bookmarkStart w:id="604" w:name="_Toc362945507"/>
      <w:bookmarkStart w:id="605" w:name="_Toc362945632"/>
      <w:bookmarkStart w:id="606" w:name="_Toc362945756"/>
      <w:bookmarkStart w:id="607" w:name="_Toc362945881"/>
      <w:bookmarkStart w:id="608" w:name="_Toc362946005"/>
      <w:bookmarkStart w:id="609" w:name="_Toc362946123"/>
      <w:bookmarkStart w:id="610" w:name="_Toc362946240"/>
      <w:bookmarkStart w:id="611" w:name="_Toc362946359"/>
      <w:bookmarkStart w:id="612" w:name="_Toc362946478"/>
      <w:bookmarkStart w:id="613" w:name="_Toc362946596"/>
      <w:bookmarkStart w:id="614" w:name="_Toc362946967"/>
      <w:bookmarkStart w:id="615" w:name="_Toc362947089"/>
      <w:bookmarkStart w:id="616" w:name="_Toc362949020"/>
      <w:bookmarkStart w:id="617" w:name="_Toc362949147"/>
      <w:bookmarkStart w:id="618" w:name="_Toc362949482"/>
      <w:bookmarkStart w:id="619" w:name="_Toc362951936"/>
      <w:bookmarkStart w:id="620" w:name="_Toc362952052"/>
      <w:bookmarkStart w:id="621" w:name="_Toc362952168"/>
      <w:bookmarkStart w:id="622" w:name="_Toc362952571"/>
      <w:bookmarkStart w:id="623" w:name="_Toc362958580"/>
      <w:bookmarkStart w:id="624" w:name="_Toc362965391"/>
      <w:bookmarkStart w:id="625" w:name="_Toc362965526"/>
      <w:bookmarkStart w:id="626" w:name="_Toc362965666"/>
      <w:bookmarkStart w:id="627" w:name="_Toc362965800"/>
      <w:bookmarkStart w:id="628" w:name="_Toc362965934"/>
      <w:bookmarkStart w:id="629" w:name="_Toc362966069"/>
      <w:bookmarkStart w:id="630" w:name="_Toc362966204"/>
      <w:bookmarkStart w:id="631" w:name="_Toc362966336"/>
      <w:bookmarkStart w:id="632" w:name="_Toc362966476"/>
      <w:bookmarkStart w:id="633" w:name="_Toc362966606"/>
      <w:bookmarkStart w:id="634" w:name="_Toc362966740"/>
      <w:bookmarkStart w:id="635" w:name="_Toc362945120"/>
      <w:bookmarkStart w:id="636" w:name="_Toc362945252"/>
      <w:bookmarkStart w:id="637" w:name="_Toc362945381"/>
      <w:bookmarkStart w:id="638" w:name="_Toc362945508"/>
      <w:bookmarkStart w:id="639" w:name="_Toc362945633"/>
      <w:bookmarkStart w:id="640" w:name="_Toc362945757"/>
      <w:bookmarkStart w:id="641" w:name="_Toc362945882"/>
      <w:bookmarkStart w:id="642" w:name="_Toc362946006"/>
      <w:bookmarkStart w:id="643" w:name="_Toc362946124"/>
      <w:bookmarkStart w:id="644" w:name="_Toc362946241"/>
      <w:bookmarkStart w:id="645" w:name="_Toc362946360"/>
      <w:bookmarkStart w:id="646" w:name="_Toc362946479"/>
      <w:bookmarkStart w:id="647" w:name="_Toc362946597"/>
      <w:bookmarkStart w:id="648" w:name="_Toc362946968"/>
      <w:bookmarkStart w:id="649" w:name="_Toc362947090"/>
      <w:bookmarkStart w:id="650" w:name="_Toc362949021"/>
      <w:bookmarkStart w:id="651" w:name="_Toc362949148"/>
      <w:bookmarkStart w:id="652" w:name="_Toc362949483"/>
      <w:bookmarkStart w:id="653" w:name="_Toc362951937"/>
      <w:bookmarkStart w:id="654" w:name="_Toc362952053"/>
      <w:bookmarkStart w:id="655" w:name="_Toc362952169"/>
      <w:bookmarkStart w:id="656" w:name="_Toc362952572"/>
      <w:bookmarkStart w:id="657" w:name="_Toc362958581"/>
      <w:bookmarkStart w:id="658" w:name="_Toc362965392"/>
      <w:bookmarkStart w:id="659" w:name="_Toc362965527"/>
      <w:bookmarkStart w:id="660" w:name="_Toc362965667"/>
      <w:bookmarkStart w:id="661" w:name="_Toc362965801"/>
      <w:bookmarkStart w:id="662" w:name="_Toc362965935"/>
      <w:bookmarkStart w:id="663" w:name="_Toc362966070"/>
      <w:bookmarkStart w:id="664" w:name="_Toc362966205"/>
      <w:bookmarkStart w:id="665" w:name="_Toc362966337"/>
      <w:bookmarkStart w:id="666" w:name="_Toc362966477"/>
      <w:bookmarkStart w:id="667" w:name="_Toc362966607"/>
      <w:bookmarkStart w:id="668" w:name="_Toc362966741"/>
      <w:bookmarkStart w:id="669" w:name="_Toc362945121"/>
      <w:bookmarkStart w:id="670" w:name="_Toc362945253"/>
      <w:bookmarkStart w:id="671" w:name="_Toc362945382"/>
      <w:bookmarkStart w:id="672" w:name="_Toc362945509"/>
      <w:bookmarkStart w:id="673" w:name="_Toc362945634"/>
      <w:bookmarkStart w:id="674" w:name="_Toc362945758"/>
      <w:bookmarkStart w:id="675" w:name="_Toc362945883"/>
      <w:bookmarkStart w:id="676" w:name="_Toc362946007"/>
      <w:bookmarkStart w:id="677" w:name="_Toc362946125"/>
      <w:bookmarkStart w:id="678" w:name="_Toc362946242"/>
      <w:bookmarkStart w:id="679" w:name="_Toc362946361"/>
      <w:bookmarkStart w:id="680" w:name="_Toc362946480"/>
      <w:bookmarkStart w:id="681" w:name="_Toc362946598"/>
      <w:bookmarkStart w:id="682" w:name="_Toc362946969"/>
      <w:bookmarkStart w:id="683" w:name="_Toc362947091"/>
      <w:bookmarkStart w:id="684" w:name="_Toc362949022"/>
      <w:bookmarkStart w:id="685" w:name="_Toc362949149"/>
      <w:bookmarkStart w:id="686" w:name="_Toc362949484"/>
      <w:bookmarkStart w:id="687" w:name="_Toc362951938"/>
      <w:bookmarkStart w:id="688" w:name="_Toc362952054"/>
      <w:bookmarkStart w:id="689" w:name="_Toc362952170"/>
      <w:bookmarkStart w:id="690" w:name="_Toc362952573"/>
      <w:bookmarkStart w:id="691" w:name="_Toc362958582"/>
      <w:bookmarkStart w:id="692" w:name="_Toc362965393"/>
      <w:bookmarkStart w:id="693" w:name="_Toc362965528"/>
      <w:bookmarkStart w:id="694" w:name="_Toc362965668"/>
      <w:bookmarkStart w:id="695" w:name="_Toc362965802"/>
      <w:bookmarkStart w:id="696" w:name="_Toc362965936"/>
      <w:bookmarkStart w:id="697" w:name="_Toc362966071"/>
      <w:bookmarkStart w:id="698" w:name="_Toc362966206"/>
      <w:bookmarkStart w:id="699" w:name="_Toc362966338"/>
      <w:bookmarkStart w:id="700" w:name="_Toc362966478"/>
      <w:bookmarkStart w:id="701" w:name="_Toc362966608"/>
      <w:bookmarkStart w:id="702" w:name="_Toc362966742"/>
      <w:bookmarkStart w:id="703" w:name="_Toc362945122"/>
      <w:bookmarkStart w:id="704" w:name="_Toc362945254"/>
      <w:bookmarkStart w:id="705" w:name="_Toc362945383"/>
      <w:bookmarkStart w:id="706" w:name="_Toc362945510"/>
      <w:bookmarkStart w:id="707" w:name="_Toc362945635"/>
      <w:bookmarkStart w:id="708" w:name="_Toc362945759"/>
      <w:bookmarkStart w:id="709" w:name="_Toc362945884"/>
      <w:bookmarkStart w:id="710" w:name="_Toc362946008"/>
      <w:bookmarkStart w:id="711" w:name="_Toc362946126"/>
      <w:bookmarkStart w:id="712" w:name="_Toc362946243"/>
      <w:bookmarkStart w:id="713" w:name="_Toc362946362"/>
      <w:bookmarkStart w:id="714" w:name="_Toc362946481"/>
      <w:bookmarkStart w:id="715" w:name="_Toc362946599"/>
      <w:bookmarkStart w:id="716" w:name="_Toc362946970"/>
      <w:bookmarkStart w:id="717" w:name="_Toc362947092"/>
      <w:bookmarkStart w:id="718" w:name="_Toc362949023"/>
      <w:bookmarkStart w:id="719" w:name="_Toc362949150"/>
      <w:bookmarkStart w:id="720" w:name="_Toc362949485"/>
      <w:bookmarkStart w:id="721" w:name="_Toc362951939"/>
      <w:bookmarkStart w:id="722" w:name="_Toc362952055"/>
      <w:bookmarkStart w:id="723" w:name="_Toc362952171"/>
      <w:bookmarkStart w:id="724" w:name="_Toc362952574"/>
      <w:bookmarkStart w:id="725" w:name="_Toc362958583"/>
      <w:bookmarkStart w:id="726" w:name="_Toc362965394"/>
      <w:bookmarkStart w:id="727" w:name="_Toc362965529"/>
      <w:bookmarkStart w:id="728" w:name="_Toc362965669"/>
      <w:bookmarkStart w:id="729" w:name="_Toc362965803"/>
      <w:bookmarkStart w:id="730" w:name="_Toc362965937"/>
      <w:bookmarkStart w:id="731" w:name="_Toc362966072"/>
      <w:bookmarkStart w:id="732" w:name="_Toc362966207"/>
      <w:bookmarkStart w:id="733" w:name="_Toc362966339"/>
      <w:bookmarkStart w:id="734" w:name="_Toc362966479"/>
      <w:bookmarkStart w:id="735" w:name="_Toc362966609"/>
      <w:bookmarkStart w:id="736" w:name="_Toc362966743"/>
      <w:bookmarkStart w:id="737" w:name="_Toc362945123"/>
      <w:bookmarkStart w:id="738" w:name="_Toc362945255"/>
      <w:bookmarkStart w:id="739" w:name="_Toc362945384"/>
      <w:bookmarkStart w:id="740" w:name="_Toc362945511"/>
      <w:bookmarkStart w:id="741" w:name="_Toc362945636"/>
      <w:bookmarkStart w:id="742" w:name="_Toc362945760"/>
      <w:bookmarkStart w:id="743" w:name="_Toc362945885"/>
      <w:bookmarkStart w:id="744" w:name="_Toc362946009"/>
      <w:bookmarkStart w:id="745" w:name="_Toc362946127"/>
      <w:bookmarkStart w:id="746" w:name="_Toc362946244"/>
      <w:bookmarkStart w:id="747" w:name="_Toc362946363"/>
      <w:bookmarkStart w:id="748" w:name="_Toc362946482"/>
      <w:bookmarkStart w:id="749" w:name="_Toc362946600"/>
      <w:bookmarkStart w:id="750" w:name="_Toc362946971"/>
      <w:bookmarkStart w:id="751" w:name="_Toc362947093"/>
      <w:bookmarkStart w:id="752" w:name="_Toc362949024"/>
      <w:bookmarkStart w:id="753" w:name="_Toc362949151"/>
      <w:bookmarkStart w:id="754" w:name="_Toc362949486"/>
      <w:bookmarkStart w:id="755" w:name="_Toc362951940"/>
      <w:bookmarkStart w:id="756" w:name="_Toc362952056"/>
      <w:bookmarkStart w:id="757" w:name="_Toc362952172"/>
      <w:bookmarkStart w:id="758" w:name="_Toc362952575"/>
      <w:bookmarkStart w:id="759" w:name="_Toc362958584"/>
      <w:bookmarkStart w:id="760" w:name="_Toc362965395"/>
      <w:bookmarkStart w:id="761" w:name="_Toc362965530"/>
      <w:bookmarkStart w:id="762" w:name="_Toc362965670"/>
      <w:bookmarkStart w:id="763" w:name="_Toc362965804"/>
      <w:bookmarkStart w:id="764" w:name="_Toc362965938"/>
      <w:bookmarkStart w:id="765" w:name="_Toc362966073"/>
      <w:bookmarkStart w:id="766" w:name="_Toc362966208"/>
      <w:bookmarkStart w:id="767" w:name="_Toc362966340"/>
      <w:bookmarkStart w:id="768" w:name="_Toc362966480"/>
      <w:bookmarkStart w:id="769" w:name="_Toc362966610"/>
      <w:bookmarkStart w:id="770" w:name="_Toc362966744"/>
      <w:bookmarkStart w:id="771" w:name="_Toc362945124"/>
      <w:bookmarkStart w:id="772" w:name="_Toc362945256"/>
      <w:bookmarkStart w:id="773" w:name="_Toc362945385"/>
      <w:bookmarkStart w:id="774" w:name="_Toc362945512"/>
      <w:bookmarkStart w:id="775" w:name="_Toc362945637"/>
      <w:bookmarkStart w:id="776" w:name="_Toc362945761"/>
      <w:bookmarkStart w:id="777" w:name="_Toc362945886"/>
      <w:bookmarkStart w:id="778" w:name="_Toc362946010"/>
      <w:bookmarkStart w:id="779" w:name="_Toc362946128"/>
      <w:bookmarkStart w:id="780" w:name="_Toc362946245"/>
      <w:bookmarkStart w:id="781" w:name="_Toc362946364"/>
      <w:bookmarkStart w:id="782" w:name="_Toc362946483"/>
      <w:bookmarkStart w:id="783" w:name="_Toc362946601"/>
      <w:bookmarkStart w:id="784" w:name="_Toc362946972"/>
      <w:bookmarkStart w:id="785" w:name="_Toc362947094"/>
      <w:bookmarkStart w:id="786" w:name="_Toc362949025"/>
      <w:bookmarkStart w:id="787" w:name="_Toc362949152"/>
      <w:bookmarkStart w:id="788" w:name="_Toc362949487"/>
      <w:bookmarkStart w:id="789" w:name="_Toc362951941"/>
      <w:bookmarkStart w:id="790" w:name="_Toc362952057"/>
      <w:bookmarkStart w:id="791" w:name="_Toc362952173"/>
      <w:bookmarkStart w:id="792" w:name="_Toc362952576"/>
      <w:bookmarkStart w:id="793" w:name="_Toc362958585"/>
      <w:bookmarkStart w:id="794" w:name="_Toc362965396"/>
      <w:bookmarkStart w:id="795" w:name="_Toc362965531"/>
      <w:bookmarkStart w:id="796" w:name="_Toc362965671"/>
      <w:bookmarkStart w:id="797" w:name="_Toc362965805"/>
      <w:bookmarkStart w:id="798" w:name="_Toc362965939"/>
      <w:bookmarkStart w:id="799" w:name="_Toc362966074"/>
      <w:bookmarkStart w:id="800" w:name="_Toc362966209"/>
      <w:bookmarkStart w:id="801" w:name="_Toc362966341"/>
      <w:bookmarkStart w:id="802" w:name="_Toc362966481"/>
      <w:bookmarkStart w:id="803" w:name="_Toc362966611"/>
      <w:bookmarkStart w:id="804" w:name="_Toc362966745"/>
      <w:bookmarkStart w:id="805" w:name="_Toc362945125"/>
      <w:bookmarkStart w:id="806" w:name="_Toc362945257"/>
      <w:bookmarkStart w:id="807" w:name="_Toc362945386"/>
      <w:bookmarkStart w:id="808" w:name="_Toc362945513"/>
      <w:bookmarkStart w:id="809" w:name="_Toc362945638"/>
      <w:bookmarkStart w:id="810" w:name="_Toc362945762"/>
      <w:bookmarkStart w:id="811" w:name="_Toc362945887"/>
      <w:bookmarkStart w:id="812" w:name="_Toc362946011"/>
      <w:bookmarkStart w:id="813" w:name="_Toc362946129"/>
      <w:bookmarkStart w:id="814" w:name="_Toc362946246"/>
      <w:bookmarkStart w:id="815" w:name="_Toc362946365"/>
      <w:bookmarkStart w:id="816" w:name="_Toc362946484"/>
      <w:bookmarkStart w:id="817" w:name="_Toc362946602"/>
      <w:bookmarkStart w:id="818" w:name="_Toc362946973"/>
      <w:bookmarkStart w:id="819" w:name="_Toc362947095"/>
      <w:bookmarkStart w:id="820" w:name="_Toc362949026"/>
      <w:bookmarkStart w:id="821" w:name="_Toc362949153"/>
      <w:bookmarkStart w:id="822" w:name="_Toc362949488"/>
      <w:bookmarkStart w:id="823" w:name="_Toc362951942"/>
      <w:bookmarkStart w:id="824" w:name="_Toc362952058"/>
      <w:bookmarkStart w:id="825" w:name="_Toc362952174"/>
      <w:bookmarkStart w:id="826" w:name="_Toc362952577"/>
      <w:bookmarkStart w:id="827" w:name="_Toc362958586"/>
      <w:bookmarkStart w:id="828" w:name="_Toc362965397"/>
      <w:bookmarkStart w:id="829" w:name="_Toc362965532"/>
      <w:bookmarkStart w:id="830" w:name="_Toc362965672"/>
      <w:bookmarkStart w:id="831" w:name="_Toc362965806"/>
      <w:bookmarkStart w:id="832" w:name="_Toc362965940"/>
      <w:bookmarkStart w:id="833" w:name="_Toc362966075"/>
      <w:bookmarkStart w:id="834" w:name="_Toc362966210"/>
      <w:bookmarkStart w:id="835" w:name="_Toc362966342"/>
      <w:bookmarkStart w:id="836" w:name="_Toc362966482"/>
      <w:bookmarkStart w:id="837" w:name="_Toc362966612"/>
      <w:bookmarkStart w:id="838" w:name="_Toc362966746"/>
      <w:bookmarkStart w:id="839" w:name="_Toc362945126"/>
      <w:bookmarkStart w:id="840" w:name="_Toc362945258"/>
      <w:bookmarkStart w:id="841" w:name="_Toc362945387"/>
      <w:bookmarkStart w:id="842" w:name="_Toc362945514"/>
      <w:bookmarkStart w:id="843" w:name="_Toc362945639"/>
      <w:bookmarkStart w:id="844" w:name="_Toc362945763"/>
      <w:bookmarkStart w:id="845" w:name="_Toc362945888"/>
      <w:bookmarkStart w:id="846" w:name="_Toc362946012"/>
      <w:bookmarkStart w:id="847" w:name="_Toc362946130"/>
      <w:bookmarkStart w:id="848" w:name="_Toc362946247"/>
      <w:bookmarkStart w:id="849" w:name="_Toc362946366"/>
      <w:bookmarkStart w:id="850" w:name="_Toc362946485"/>
      <w:bookmarkStart w:id="851" w:name="_Toc362946603"/>
      <w:bookmarkStart w:id="852" w:name="_Toc362946974"/>
      <w:bookmarkStart w:id="853" w:name="_Toc362947096"/>
      <w:bookmarkStart w:id="854" w:name="_Toc362949027"/>
      <w:bookmarkStart w:id="855" w:name="_Toc362949154"/>
      <w:bookmarkStart w:id="856" w:name="_Toc362949489"/>
      <w:bookmarkStart w:id="857" w:name="_Toc362951943"/>
      <w:bookmarkStart w:id="858" w:name="_Toc362952059"/>
      <w:bookmarkStart w:id="859" w:name="_Toc362952175"/>
      <w:bookmarkStart w:id="860" w:name="_Toc362952578"/>
      <w:bookmarkStart w:id="861" w:name="_Toc362958587"/>
      <w:bookmarkStart w:id="862" w:name="_Toc362965398"/>
      <w:bookmarkStart w:id="863" w:name="_Toc362965533"/>
      <w:bookmarkStart w:id="864" w:name="_Toc362965673"/>
      <w:bookmarkStart w:id="865" w:name="_Toc362965807"/>
      <w:bookmarkStart w:id="866" w:name="_Toc362965941"/>
      <w:bookmarkStart w:id="867" w:name="_Toc362966076"/>
      <w:bookmarkStart w:id="868" w:name="_Toc362966211"/>
      <w:bookmarkStart w:id="869" w:name="_Toc362966343"/>
      <w:bookmarkStart w:id="870" w:name="_Toc362966483"/>
      <w:bookmarkStart w:id="871" w:name="_Toc362966613"/>
      <w:bookmarkStart w:id="872" w:name="_Toc362966747"/>
      <w:bookmarkStart w:id="873" w:name="_Toc362945127"/>
      <w:bookmarkStart w:id="874" w:name="_Toc362945259"/>
      <w:bookmarkStart w:id="875" w:name="_Toc362945388"/>
      <w:bookmarkStart w:id="876" w:name="_Toc362945515"/>
      <w:bookmarkStart w:id="877" w:name="_Toc362945640"/>
      <w:bookmarkStart w:id="878" w:name="_Toc362945764"/>
      <w:bookmarkStart w:id="879" w:name="_Toc362945889"/>
      <w:bookmarkStart w:id="880" w:name="_Toc362946013"/>
      <w:bookmarkStart w:id="881" w:name="_Toc362946131"/>
      <w:bookmarkStart w:id="882" w:name="_Toc362946248"/>
      <w:bookmarkStart w:id="883" w:name="_Toc362946367"/>
      <w:bookmarkStart w:id="884" w:name="_Toc362946486"/>
      <w:bookmarkStart w:id="885" w:name="_Toc362946604"/>
      <w:bookmarkStart w:id="886" w:name="_Toc362946975"/>
      <w:bookmarkStart w:id="887" w:name="_Toc362947097"/>
      <w:bookmarkStart w:id="888" w:name="_Toc362949028"/>
      <w:bookmarkStart w:id="889" w:name="_Toc362949155"/>
      <w:bookmarkStart w:id="890" w:name="_Toc362949490"/>
      <w:bookmarkStart w:id="891" w:name="_Toc362951944"/>
      <w:bookmarkStart w:id="892" w:name="_Toc362952060"/>
      <w:bookmarkStart w:id="893" w:name="_Toc362952176"/>
      <w:bookmarkStart w:id="894" w:name="_Toc362952579"/>
      <w:bookmarkStart w:id="895" w:name="_Toc362958588"/>
      <w:bookmarkStart w:id="896" w:name="_Toc362965399"/>
      <w:bookmarkStart w:id="897" w:name="_Toc362965534"/>
      <w:bookmarkStart w:id="898" w:name="_Toc362965674"/>
      <w:bookmarkStart w:id="899" w:name="_Toc362965808"/>
      <w:bookmarkStart w:id="900" w:name="_Toc362965942"/>
      <w:bookmarkStart w:id="901" w:name="_Toc362966077"/>
      <w:bookmarkStart w:id="902" w:name="_Toc362966212"/>
      <w:bookmarkStart w:id="903" w:name="_Toc362966344"/>
      <w:bookmarkStart w:id="904" w:name="_Toc362966484"/>
      <w:bookmarkStart w:id="905" w:name="_Toc362966614"/>
      <w:bookmarkStart w:id="906" w:name="_Toc362966748"/>
      <w:bookmarkStart w:id="907" w:name="_Toc362945128"/>
      <w:bookmarkStart w:id="908" w:name="_Toc362945260"/>
      <w:bookmarkStart w:id="909" w:name="_Toc362945389"/>
      <w:bookmarkStart w:id="910" w:name="_Toc362945516"/>
      <w:bookmarkStart w:id="911" w:name="_Toc362945641"/>
      <w:bookmarkStart w:id="912" w:name="_Toc362945765"/>
      <w:bookmarkStart w:id="913" w:name="_Toc362945890"/>
      <w:bookmarkStart w:id="914" w:name="_Toc362946014"/>
      <w:bookmarkStart w:id="915" w:name="_Toc362946132"/>
      <w:bookmarkStart w:id="916" w:name="_Toc362946249"/>
      <w:bookmarkStart w:id="917" w:name="_Toc362946368"/>
      <w:bookmarkStart w:id="918" w:name="_Toc362946487"/>
      <w:bookmarkStart w:id="919" w:name="_Toc362946605"/>
      <w:bookmarkStart w:id="920" w:name="_Toc362946976"/>
      <w:bookmarkStart w:id="921" w:name="_Toc362947098"/>
      <w:bookmarkStart w:id="922" w:name="_Toc362949029"/>
      <w:bookmarkStart w:id="923" w:name="_Toc362949156"/>
      <w:bookmarkStart w:id="924" w:name="_Toc362949491"/>
      <w:bookmarkStart w:id="925" w:name="_Toc362951945"/>
      <w:bookmarkStart w:id="926" w:name="_Toc362952061"/>
      <w:bookmarkStart w:id="927" w:name="_Toc362952177"/>
      <w:bookmarkStart w:id="928" w:name="_Toc362952580"/>
      <w:bookmarkStart w:id="929" w:name="_Toc362958589"/>
      <w:bookmarkStart w:id="930" w:name="_Toc362965400"/>
      <w:bookmarkStart w:id="931" w:name="_Toc362965535"/>
      <w:bookmarkStart w:id="932" w:name="_Toc362965675"/>
      <w:bookmarkStart w:id="933" w:name="_Toc362965809"/>
      <w:bookmarkStart w:id="934" w:name="_Toc362965943"/>
      <w:bookmarkStart w:id="935" w:name="_Toc362966078"/>
      <w:bookmarkStart w:id="936" w:name="_Toc362966213"/>
      <w:bookmarkStart w:id="937" w:name="_Toc362966345"/>
      <w:bookmarkStart w:id="938" w:name="_Toc362966485"/>
      <w:bookmarkStart w:id="939" w:name="_Toc362966615"/>
      <w:bookmarkStart w:id="940" w:name="_Toc362966749"/>
      <w:bookmarkStart w:id="941" w:name="_Toc362945129"/>
      <w:bookmarkStart w:id="942" w:name="_Toc362945261"/>
      <w:bookmarkStart w:id="943" w:name="_Toc362945390"/>
      <w:bookmarkStart w:id="944" w:name="_Toc362945517"/>
      <w:bookmarkStart w:id="945" w:name="_Toc362945642"/>
      <w:bookmarkStart w:id="946" w:name="_Toc362945766"/>
      <w:bookmarkStart w:id="947" w:name="_Toc362945891"/>
      <w:bookmarkStart w:id="948" w:name="_Toc362946015"/>
      <w:bookmarkStart w:id="949" w:name="_Toc362946133"/>
      <w:bookmarkStart w:id="950" w:name="_Toc362946250"/>
      <w:bookmarkStart w:id="951" w:name="_Toc362946369"/>
      <w:bookmarkStart w:id="952" w:name="_Toc362946488"/>
      <w:bookmarkStart w:id="953" w:name="_Toc362946606"/>
      <w:bookmarkStart w:id="954" w:name="_Toc362946977"/>
      <w:bookmarkStart w:id="955" w:name="_Toc362947099"/>
      <w:bookmarkStart w:id="956" w:name="_Toc362949030"/>
      <w:bookmarkStart w:id="957" w:name="_Toc362949157"/>
      <w:bookmarkStart w:id="958" w:name="_Toc362949492"/>
      <w:bookmarkStart w:id="959" w:name="_Toc362951946"/>
      <w:bookmarkStart w:id="960" w:name="_Toc362952062"/>
      <w:bookmarkStart w:id="961" w:name="_Toc362952178"/>
      <w:bookmarkStart w:id="962" w:name="_Toc362952581"/>
      <w:bookmarkStart w:id="963" w:name="_Toc362958590"/>
      <w:bookmarkStart w:id="964" w:name="_Toc362965401"/>
      <w:bookmarkStart w:id="965" w:name="_Toc362965536"/>
      <w:bookmarkStart w:id="966" w:name="_Toc362965676"/>
      <w:bookmarkStart w:id="967" w:name="_Toc362965810"/>
      <w:bookmarkStart w:id="968" w:name="_Toc362965944"/>
      <w:bookmarkStart w:id="969" w:name="_Toc362966079"/>
      <w:bookmarkStart w:id="970" w:name="_Toc362966214"/>
      <w:bookmarkStart w:id="971" w:name="_Toc362966346"/>
      <w:bookmarkStart w:id="972" w:name="_Toc362966486"/>
      <w:bookmarkStart w:id="973" w:name="_Toc362966616"/>
      <w:bookmarkStart w:id="974" w:name="_Toc362966750"/>
      <w:bookmarkStart w:id="975" w:name="_Toc362945130"/>
      <w:bookmarkStart w:id="976" w:name="_Toc362945262"/>
      <w:bookmarkStart w:id="977" w:name="_Toc362945391"/>
      <w:bookmarkStart w:id="978" w:name="_Toc362945518"/>
      <w:bookmarkStart w:id="979" w:name="_Toc362945643"/>
      <w:bookmarkStart w:id="980" w:name="_Toc362945767"/>
      <w:bookmarkStart w:id="981" w:name="_Toc362945892"/>
      <w:bookmarkStart w:id="982" w:name="_Toc362946016"/>
      <w:bookmarkStart w:id="983" w:name="_Toc362946134"/>
      <w:bookmarkStart w:id="984" w:name="_Toc362946251"/>
      <w:bookmarkStart w:id="985" w:name="_Toc362946370"/>
      <w:bookmarkStart w:id="986" w:name="_Toc362946489"/>
      <w:bookmarkStart w:id="987" w:name="_Toc362946607"/>
      <w:bookmarkStart w:id="988" w:name="_Toc362946978"/>
      <w:bookmarkStart w:id="989" w:name="_Toc362947100"/>
      <w:bookmarkStart w:id="990" w:name="_Toc362949031"/>
      <w:bookmarkStart w:id="991" w:name="_Toc362949158"/>
      <w:bookmarkStart w:id="992" w:name="_Toc362949493"/>
      <w:bookmarkStart w:id="993" w:name="_Toc362951947"/>
      <w:bookmarkStart w:id="994" w:name="_Toc362952063"/>
      <w:bookmarkStart w:id="995" w:name="_Toc362952179"/>
      <w:bookmarkStart w:id="996" w:name="_Toc362952582"/>
      <w:bookmarkStart w:id="997" w:name="_Toc362958591"/>
      <w:bookmarkStart w:id="998" w:name="_Toc362965402"/>
      <w:bookmarkStart w:id="999" w:name="_Toc362965537"/>
      <w:bookmarkStart w:id="1000" w:name="_Toc362965677"/>
      <w:bookmarkStart w:id="1001" w:name="_Toc362965811"/>
      <w:bookmarkStart w:id="1002" w:name="_Toc362965945"/>
      <w:bookmarkStart w:id="1003" w:name="_Toc362966080"/>
      <w:bookmarkStart w:id="1004" w:name="_Toc362966215"/>
      <w:bookmarkStart w:id="1005" w:name="_Toc362966347"/>
      <w:bookmarkStart w:id="1006" w:name="_Toc362966487"/>
      <w:bookmarkStart w:id="1007" w:name="_Toc362966617"/>
      <w:bookmarkStart w:id="1008" w:name="_Toc362966751"/>
      <w:bookmarkStart w:id="1009" w:name="_Toc362945131"/>
      <w:bookmarkStart w:id="1010" w:name="_Toc362945263"/>
      <w:bookmarkStart w:id="1011" w:name="_Toc362945392"/>
      <w:bookmarkStart w:id="1012" w:name="_Toc362945519"/>
      <w:bookmarkStart w:id="1013" w:name="_Toc362945644"/>
      <w:bookmarkStart w:id="1014" w:name="_Toc362945768"/>
      <w:bookmarkStart w:id="1015" w:name="_Toc362945893"/>
      <w:bookmarkStart w:id="1016" w:name="_Toc362946017"/>
      <w:bookmarkStart w:id="1017" w:name="_Toc362946135"/>
      <w:bookmarkStart w:id="1018" w:name="_Toc362946252"/>
      <w:bookmarkStart w:id="1019" w:name="_Toc362946371"/>
      <w:bookmarkStart w:id="1020" w:name="_Toc362946490"/>
      <w:bookmarkStart w:id="1021" w:name="_Toc362946608"/>
      <w:bookmarkStart w:id="1022" w:name="_Toc362946979"/>
      <w:bookmarkStart w:id="1023" w:name="_Toc362947101"/>
      <w:bookmarkStart w:id="1024" w:name="_Toc362949032"/>
      <w:bookmarkStart w:id="1025" w:name="_Toc362949159"/>
      <w:bookmarkStart w:id="1026" w:name="_Toc362949494"/>
      <w:bookmarkStart w:id="1027" w:name="_Toc362951948"/>
      <w:bookmarkStart w:id="1028" w:name="_Toc362952064"/>
      <w:bookmarkStart w:id="1029" w:name="_Toc362952180"/>
      <w:bookmarkStart w:id="1030" w:name="_Toc362952583"/>
      <w:bookmarkStart w:id="1031" w:name="_Toc362958592"/>
      <w:bookmarkStart w:id="1032" w:name="_Toc362965403"/>
      <w:bookmarkStart w:id="1033" w:name="_Toc362965538"/>
      <w:bookmarkStart w:id="1034" w:name="_Toc362965678"/>
      <w:bookmarkStart w:id="1035" w:name="_Toc362965812"/>
      <w:bookmarkStart w:id="1036" w:name="_Toc362965946"/>
      <w:bookmarkStart w:id="1037" w:name="_Toc362966081"/>
      <w:bookmarkStart w:id="1038" w:name="_Toc362966216"/>
      <w:bookmarkStart w:id="1039" w:name="_Toc362966348"/>
      <w:bookmarkStart w:id="1040" w:name="_Toc362966488"/>
      <w:bookmarkStart w:id="1041" w:name="_Toc362966618"/>
      <w:bookmarkStart w:id="1042" w:name="_Toc362966752"/>
      <w:bookmarkStart w:id="1043" w:name="_Toc362945132"/>
      <w:bookmarkStart w:id="1044" w:name="_Toc362945264"/>
      <w:bookmarkStart w:id="1045" w:name="_Toc362945393"/>
      <w:bookmarkStart w:id="1046" w:name="_Toc362945520"/>
      <w:bookmarkStart w:id="1047" w:name="_Toc362945645"/>
      <w:bookmarkStart w:id="1048" w:name="_Toc362945769"/>
      <w:bookmarkStart w:id="1049" w:name="_Toc362945894"/>
      <w:bookmarkStart w:id="1050" w:name="_Toc362946018"/>
      <w:bookmarkStart w:id="1051" w:name="_Toc362946136"/>
      <w:bookmarkStart w:id="1052" w:name="_Toc362946253"/>
      <w:bookmarkStart w:id="1053" w:name="_Toc362946372"/>
      <w:bookmarkStart w:id="1054" w:name="_Toc362946491"/>
      <w:bookmarkStart w:id="1055" w:name="_Toc362946609"/>
      <w:bookmarkStart w:id="1056" w:name="_Toc362946980"/>
      <w:bookmarkStart w:id="1057" w:name="_Toc362947102"/>
      <w:bookmarkStart w:id="1058" w:name="_Toc362949033"/>
      <w:bookmarkStart w:id="1059" w:name="_Toc362949160"/>
      <w:bookmarkStart w:id="1060" w:name="_Toc362949495"/>
      <w:bookmarkStart w:id="1061" w:name="_Toc362951949"/>
      <w:bookmarkStart w:id="1062" w:name="_Toc362952065"/>
      <w:bookmarkStart w:id="1063" w:name="_Toc362952181"/>
      <w:bookmarkStart w:id="1064" w:name="_Toc362952584"/>
      <w:bookmarkStart w:id="1065" w:name="_Toc362958593"/>
      <w:bookmarkStart w:id="1066" w:name="_Toc362965404"/>
      <w:bookmarkStart w:id="1067" w:name="_Toc362965539"/>
      <w:bookmarkStart w:id="1068" w:name="_Toc362965679"/>
      <w:bookmarkStart w:id="1069" w:name="_Toc362965813"/>
      <w:bookmarkStart w:id="1070" w:name="_Toc362965947"/>
      <w:bookmarkStart w:id="1071" w:name="_Toc362966082"/>
      <w:bookmarkStart w:id="1072" w:name="_Toc362966217"/>
      <w:bookmarkStart w:id="1073" w:name="_Toc362966349"/>
      <w:bookmarkStart w:id="1074" w:name="_Toc362966489"/>
      <w:bookmarkStart w:id="1075" w:name="_Toc362966619"/>
      <w:bookmarkStart w:id="1076" w:name="_Toc362966753"/>
      <w:bookmarkStart w:id="1077" w:name="_Toc362945133"/>
      <w:bookmarkStart w:id="1078" w:name="_Toc362945265"/>
      <w:bookmarkStart w:id="1079" w:name="_Toc362945394"/>
      <w:bookmarkStart w:id="1080" w:name="_Toc362945521"/>
      <w:bookmarkStart w:id="1081" w:name="_Toc362945646"/>
      <w:bookmarkStart w:id="1082" w:name="_Toc362945770"/>
      <w:bookmarkStart w:id="1083" w:name="_Toc362945895"/>
      <w:bookmarkStart w:id="1084" w:name="_Toc362946019"/>
      <w:bookmarkStart w:id="1085" w:name="_Toc362946137"/>
      <w:bookmarkStart w:id="1086" w:name="_Toc362946254"/>
      <w:bookmarkStart w:id="1087" w:name="_Toc362946373"/>
      <w:bookmarkStart w:id="1088" w:name="_Toc362946492"/>
      <w:bookmarkStart w:id="1089" w:name="_Toc362946610"/>
      <w:bookmarkStart w:id="1090" w:name="_Toc362946981"/>
      <w:bookmarkStart w:id="1091" w:name="_Toc362947103"/>
      <w:bookmarkStart w:id="1092" w:name="_Toc362949034"/>
      <w:bookmarkStart w:id="1093" w:name="_Toc362949161"/>
      <w:bookmarkStart w:id="1094" w:name="_Toc362949496"/>
      <w:bookmarkStart w:id="1095" w:name="_Toc362951950"/>
      <w:bookmarkStart w:id="1096" w:name="_Toc362952066"/>
      <w:bookmarkStart w:id="1097" w:name="_Toc362952182"/>
      <w:bookmarkStart w:id="1098" w:name="_Toc362952585"/>
      <w:bookmarkStart w:id="1099" w:name="_Toc362958594"/>
      <w:bookmarkStart w:id="1100" w:name="_Toc362965405"/>
      <w:bookmarkStart w:id="1101" w:name="_Toc362965540"/>
      <w:bookmarkStart w:id="1102" w:name="_Toc362965680"/>
      <w:bookmarkStart w:id="1103" w:name="_Toc362965814"/>
      <w:bookmarkStart w:id="1104" w:name="_Toc362965948"/>
      <w:bookmarkStart w:id="1105" w:name="_Toc362966083"/>
      <w:bookmarkStart w:id="1106" w:name="_Toc362966218"/>
      <w:bookmarkStart w:id="1107" w:name="_Toc362966350"/>
      <w:bookmarkStart w:id="1108" w:name="_Toc362966490"/>
      <w:bookmarkStart w:id="1109" w:name="_Toc362966620"/>
      <w:bookmarkStart w:id="1110" w:name="_Toc362966754"/>
      <w:bookmarkStart w:id="1111" w:name="_Toc362945134"/>
      <w:bookmarkStart w:id="1112" w:name="_Toc362945266"/>
      <w:bookmarkStart w:id="1113" w:name="_Toc362945395"/>
      <w:bookmarkStart w:id="1114" w:name="_Toc362945522"/>
      <w:bookmarkStart w:id="1115" w:name="_Toc362945647"/>
      <w:bookmarkStart w:id="1116" w:name="_Toc362945771"/>
      <w:bookmarkStart w:id="1117" w:name="_Toc362945896"/>
      <w:bookmarkStart w:id="1118" w:name="_Toc362946020"/>
      <w:bookmarkStart w:id="1119" w:name="_Toc362946138"/>
      <w:bookmarkStart w:id="1120" w:name="_Toc362946255"/>
      <w:bookmarkStart w:id="1121" w:name="_Toc362946374"/>
      <w:bookmarkStart w:id="1122" w:name="_Toc362946493"/>
      <w:bookmarkStart w:id="1123" w:name="_Toc362946611"/>
      <w:bookmarkStart w:id="1124" w:name="_Toc362946982"/>
      <w:bookmarkStart w:id="1125" w:name="_Toc362947104"/>
      <w:bookmarkStart w:id="1126" w:name="_Toc362949035"/>
      <w:bookmarkStart w:id="1127" w:name="_Toc362949162"/>
      <w:bookmarkStart w:id="1128" w:name="_Toc362949497"/>
      <w:bookmarkStart w:id="1129" w:name="_Toc362951951"/>
      <w:bookmarkStart w:id="1130" w:name="_Toc362952067"/>
      <w:bookmarkStart w:id="1131" w:name="_Toc362952183"/>
      <w:bookmarkStart w:id="1132" w:name="_Toc362952586"/>
      <w:bookmarkStart w:id="1133" w:name="_Toc362958595"/>
      <w:bookmarkStart w:id="1134" w:name="_Toc362965406"/>
      <w:bookmarkStart w:id="1135" w:name="_Toc362965541"/>
      <w:bookmarkStart w:id="1136" w:name="_Toc362965681"/>
      <w:bookmarkStart w:id="1137" w:name="_Toc362965815"/>
      <w:bookmarkStart w:id="1138" w:name="_Toc362965949"/>
      <w:bookmarkStart w:id="1139" w:name="_Toc362966084"/>
      <w:bookmarkStart w:id="1140" w:name="_Toc362966219"/>
      <w:bookmarkStart w:id="1141" w:name="_Toc362966351"/>
      <w:bookmarkStart w:id="1142" w:name="_Toc362966491"/>
      <w:bookmarkStart w:id="1143" w:name="_Toc362966621"/>
      <w:bookmarkStart w:id="1144" w:name="_Toc362966755"/>
      <w:bookmarkStart w:id="1145" w:name="_Toc362945135"/>
      <w:bookmarkStart w:id="1146" w:name="_Toc362945267"/>
      <w:bookmarkStart w:id="1147" w:name="_Toc362945396"/>
      <w:bookmarkStart w:id="1148" w:name="_Toc362945523"/>
      <w:bookmarkStart w:id="1149" w:name="_Toc362945648"/>
      <w:bookmarkStart w:id="1150" w:name="_Toc362945772"/>
      <w:bookmarkStart w:id="1151" w:name="_Toc362945897"/>
      <w:bookmarkStart w:id="1152" w:name="_Toc362946021"/>
      <w:bookmarkStart w:id="1153" w:name="_Toc362946139"/>
      <w:bookmarkStart w:id="1154" w:name="_Toc362946256"/>
      <w:bookmarkStart w:id="1155" w:name="_Toc362946375"/>
      <w:bookmarkStart w:id="1156" w:name="_Toc362946494"/>
      <w:bookmarkStart w:id="1157" w:name="_Toc362946612"/>
      <w:bookmarkStart w:id="1158" w:name="_Toc362946983"/>
      <w:bookmarkStart w:id="1159" w:name="_Toc362947105"/>
      <w:bookmarkStart w:id="1160" w:name="_Toc362949036"/>
      <w:bookmarkStart w:id="1161" w:name="_Toc362949163"/>
      <w:bookmarkStart w:id="1162" w:name="_Toc362949498"/>
      <w:bookmarkStart w:id="1163" w:name="_Toc362951952"/>
      <w:bookmarkStart w:id="1164" w:name="_Toc362952068"/>
      <w:bookmarkStart w:id="1165" w:name="_Toc362952184"/>
      <w:bookmarkStart w:id="1166" w:name="_Toc362952587"/>
      <w:bookmarkStart w:id="1167" w:name="_Toc362958596"/>
      <w:bookmarkStart w:id="1168" w:name="_Toc362965407"/>
      <w:bookmarkStart w:id="1169" w:name="_Toc362965542"/>
      <w:bookmarkStart w:id="1170" w:name="_Toc362965682"/>
      <w:bookmarkStart w:id="1171" w:name="_Toc362965816"/>
      <w:bookmarkStart w:id="1172" w:name="_Toc362965950"/>
      <w:bookmarkStart w:id="1173" w:name="_Toc362966085"/>
      <w:bookmarkStart w:id="1174" w:name="_Toc362966220"/>
      <w:bookmarkStart w:id="1175" w:name="_Toc362966352"/>
      <w:bookmarkStart w:id="1176" w:name="_Toc362966492"/>
      <w:bookmarkStart w:id="1177" w:name="_Toc362966622"/>
      <w:bookmarkStart w:id="1178" w:name="_Toc362966756"/>
      <w:bookmarkStart w:id="1179" w:name="_Toc362945136"/>
      <w:bookmarkStart w:id="1180" w:name="_Toc362945268"/>
      <w:bookmarkStart w:id="1181" w:name="_Toc362945397"/>
      <w:bookmarkStart w:id="1182" w:name="_Toc362945524"/>
      <w:bookmarkStart w:id="1183" w:name="_Toc362945649"/>
      <w:bookmarkStart w:id="1184" w:name="_Toc362945773"/>
      <w:bookmarkStart w:id="1185" w:name="_Toc362945898"/>
      <w:bookmarkStart w:id="1186" w:name="_Toc362946022"/>
      <w:bookmarkStart w:id="1187" w:name="_Toc362946140"/>
      <w:bookmarkStart w:id="1188" w:name="_Toc362946257"/>
      <w:bookmarkStart w:id="1189" w:name="_Toc362946376"/>
      <w:bookmarkStart w:id="1190" w:name="_Toc362946495"/>
      <w:bookmarkStart w:id="1191" w:name="_Toc362946613"/>
      <w:bookmarkStart w:id="1192" w:name="_Toc362946984"/>
      <w:bookmarkStart w:id="1193" w:name="_Toc362947106"/>
      <w:bookmarkStart w:id="1194" w:name="_Toc362949037"/>
      <w:bookmarkStart w:id="1195" w:name="_Toc362949164"/>
      <w:bookmarkStart w:id="1196" w:name="_Toc362949499"/>
      <w:bookmarkStart w:id="1197" w:name="_Toc362951953"/>
      <w:bookmarkStart w:id="1198" w:name="_Toc362952069"/>
      <w:bookmarkStart w:id="1199" w:name="_Toc362952185"/>
      <w:bookmarkStart w:id="1200" w:name="_Toc362952588"/>
      <w:bookmarkStart w:id="1201" w:name="_Toc362958597"/>
      <w:bookmarkStart w:id="1202" w:name="_Toc362965408"/>
      <w:bookmarkStart w:id="1203" w:name="_Toc362965543"/>
      <w:bookmarkStart w:id="1204" w:name="_Toc362965683"/>
      <w:bookmarkStart w:id="1205" w:name="_Toc362965817"/>
      <w:bookmarkStart w:id="1206" w:name="_Toc362965951"/>
      <w:bookmarkStart w:id="1207" w:name="_Toc362966086"/>
      <w:bookmarkStart w:id="1208" w:name="_Toc362966221"/>
      <w:bookmarkStart w:id="1209" w:name="_Toc362966353"/>
      <w:bookmarkStart w:id="1210" w:name="_Toc362966493"/>
      <w:bookmarkStart w:id="1211" w:name="_Toc362966623"/>
      <w:bookmarkStart w:id="1212" w:name="_Toc362966757"/>
      <w:bookmarkStart w:id="1213" w:name="_Toc362945137"/>
      <w:bookmarkStart w:id="1214" w:name="_Toc362945269"/>
      <w:bookmarkStart w:id="1215" w:name="_Toc362945398"/>
      <w:bookmarkStart w:id="1216" w:name="_Toc362945525"/>
      <w:bookmarkStart w:id="1217" w:name="_Toc362945650"/>
      <w:bookmarkStart w:id="1218" w:name="_Toc362945774"/>
      <w:bookmarkStart w:id="1219" w:name="_Toc362945899"/>
      <w:bookmarkStart w:id="1220" w:name="_Toc362946023"/>
      <w:bookmarkStart w:id="1221" w:name="_Toc362946141"/>
      <w:bookmarkStart w:id="1222" w:name="_Toc362946258"/>
      <w:bookmarkStart w:id="1223" w:name="_Toc362946377"/>
      <w:bookmarkStart w:id="1224" w:name="_Toc362946496"/>
      <w:bookmarkStart w:id="1225" w:name="_Toc362946614"/>
      <w:bookmarkStart w:id="1226" w:name="_Toc362946985"/>
      <w:bookmarkStart w:id="1227" w:name="_Toc362947107"/>
      <w:bookmarkStart w:id="1228" w:name="_Toc362949038"/>
      <w:bookmarkStart w:id="1229" w:name="_Toc362949165"/>
      <w:bookmarkStart w:id="1230" w:name="_Toc362949500"/>
      <w:bookmarkStart w:id="1231" w:name="_Toc362951954"/>
      <w:bookmarkStart w:id="1232" w:name="_Toc362952070"/>
      <w:bookmarkStart w:id="1233" w:name="_Toc362952186"/>
      <w:bookmarkStart w:id="1234" w:name="_Toc362952589"/>
      <w:bookmarkStart w:id="1235" w:name="_Toc362958598"/>
      <w:bookmarkStart w:id="1236" w:name="_Toc362965409"/>
      <w:bookmarkStart w:id="1237" w:name="_Toc362965544"/>
      <w:bookmarkStart w:id="1238" w:name="_Toc362965684"/>
      <w:bookmarkStart w:id="1239" w:name="_Toc362965818"/>
      <w:bookmarkStart w:id="1240" w:name="_Toc362965952"/>
      <w:bookmarkStart w:id="1241" w:name="_Toc362966087"/>
      <w:bookmarkStart w:id="1242" w:name="_Toc362966222"/>
      <w:bookmarkStart w:id="1243" w:name="_Toc362966354"/>
      <w:bookmarkStart w:id="1244" w:name="_Toc362966494"/>
      <w:bookmarkStart w:id="1245" w:name="_Toc362966624"/>
      <w:bookmarkStart w:id="1246" w:name="_Toc362966758"/>
      <w:bookmarkStart w:id="1247" w:name="_Toc362945138"/>
      <w:bookmarkStart w:id="1248" w:name="_Toc362945270"/>
      <w:bookmarkStart w:id="1249" w:name="_Toc362945399"/>
      <w:bookmarkStart w:id="1250" w:name="_Toc362945526"/>
      <w:bookmarkStart w:id="1251" w:name="_Toc362945651"/>
      <w:bookmarkStart w:id="1252" w:name="_Toc362945775"/>
      <w:bookmarkStart w:id="1253" w:name="_Toc362945900"/>
      <w:bookmarkStart w:id="1254" w:name="_Toc362946024"/>
      <w:bookmarkStart w:id="1255" w:name="_Toc362946142"/>
      <w:bookmarkStart w:id="1256" w:name="_Toc362946259"/>
      <w:bookmarkStart w:id="1257" w:name="_Toc362946378"/>
      <w:bookmarkStart w:id="1258" w:name="_Toc362946497"/>
      <w:bookmarkStart w:id="1259" w:name="_Toc362946615"/>
      <w:bookmarkStart w:id="1260" w:name="_Toc362946986"/>
      <w:bookmarkStart w:id="1261" w:name="_Toc362947108"/>
      <w:bookmarkStart w:id="1262" w:name="_Toc362949039"/>
      <w:bookmarkStart w:id="1263" w:name="_Toc362949166"/>
      <w:bookmarkStart w:id="1264" w:name="_Toc362949501"/>
      <w:bookmarkStart w:id="1265" w:name="_Toc362951955"/>
      <w:bookmarkStart w:id="1266" w:name="_Toc362952071"/>
      <w:bookmarkStart w:id="1267" w:name="_Toc362952187"/>
      <w:bookmarkStart w:id="1268" w:name="_Toc362952590"/>
      <w:bookmarkStart w:id="1269" w:name="_Toc362958599"/>
      <w:bookmarkStart w:id="1270" w:name="_Toc362965410"/>
      <w:bookmarkStart w:id="1271" w:name="_Toc362965545"/>
      <w:bookmarkStart w:id="1272" w:name="_Toc362965685"/>
      <w:bookmarkStart w:id="1273" w:name="_Toc362965819"/>
      <w:bookmarkStart w:id="1274" w:name="_Toc362965953"/>
      <w:bookmarkStart w:id="1275" w:name="_Toc362966088"/>
      <w:bookmarkStart w:id="1276" w:name="_Toc362966223"/>
      <w:bookmarkStart w:id="1277" w:name="_Toc362966355"/>
      <w:bookmarkStart w:id="1278" w:name="_Toc362966495"/>
      <w:bookmarkStart w:id="1279" w:name="_Toc362966625"/>
      <w:bookmarkStart w:id="1280" w:name="_Toc362966759"/>
      <w:bookmarkStart w:id="1281" w:name="_Toc362945139"/>
      <w:bookmarkStart w:id="1282" w:name="_Toc362945271"/>
      <w:bookmarkStart w:id="1283" w:name="_Toc362945400"/>
      <w:bookmarkStart w:id="1284" w:name="_Toc362945527"/>
      <w:bookmarkStart w:id="1285" w:name="_Toc362945652"/>
      <w:bookmarkStart w:id="1286" w:name="_Toc362945776"/>
      <w:bookmarkStart w:id="1287" w:name="_Toc362945901"/>
      <w:bookmarkStart w:id="1288" w:name="_Toc362946025"/>
      <w:bookmarkStart w:id="1289" w:name="_Toc362946143"/>
      <w:bookmarkStart w:id="1290" w:name="_Toc362946260"/>
      <w:bookmarkStart w:id="1291" w:name="_Toc362946379"/>
      <w:bookmarkStart w:id="1292" w:name="_Toc362946498"/>
      <w:bookmarkStart w:id="1293" w:name="_Toc362946616"/>
      <w:bookmarkStart w:id="1294" w:name="_Toc362946987"/>
      <w:bookmarkStart w:id="1295" w:name="_Toc362947109"/>
      <w:bookmarkStart w:id="1296" w:name="_Toc362949040"/>
      <w:bookmarkStart w:id="1297" w:name="_Toc362949167"/>
      <w:bookmarkStart w:id="1298" w:name="_Toc362949502"/>
      <w:bookmarkStart w:id="1299" w:name="_Toc362951956"/>
      <w:bookmarkStart w:id="1300" w:name="_Toc362952072"/>
      <w:bookmarkStart w:id="1301" w:name="_Toc362952188"/>
      <w:bookmarkStart w:id="1302" w:name="_Toc362952591"/>
      <w:bookmarkStart w:id="1303" w:name="_Toc362958600"/>
      <w:bookmarkStart w:id="1304" w:name="_Toc362965411"/>
      <w:bookmarkStart w:id="1305" w:name="_Toc362965546"/>
      <w:bookmarkStart w:id="1306" w:name="_Toc362965686"/>
      <w:bookmarkStart w:id="1307" w:name="_Toc362965820"/>
      <w:bookmarkStart w:id="1308" w:name="_Toc362965954"/>
      <w:bookmarkStart w:id="1309" w:name="_Toc362966089"/>
      <w:bookmarkStart w:id="1310" w:name="_Toc362966224"/>
      <w:bookmarkStart w:id="1311" w:name="_Toc362966356"/>
      <w:bookmarkStart w:id="1312" w:name="_Toc362966496"/>
      <w:bookmarkStart w:id="1313" w:name="_Toc362966626"/>
      <w:bookmarkStart w:id="1314" w:name="_Toc362966760"/>
      <w:bookmarkStart w:id="1315" w:name="_Toc362945140"/>
      <w:bookmarkStart w:id="1316" w:name="_Toc362945272"/>
      <w:bookmarkStart w:id="1317" w:name="_Toc362945401"/>
      <w:bookmarkStart w:id="1318" w:name="_Toc362945528"/>
      <w:bookmarkStart w:id="1319" w:name="_Toc362945653"/>
      <w:bookmarkStart w:id="1320" w:name="_Toc362945777"/>
      <w:bookmarkStart w:id="1321" w:name="_Toc362945902"/>
      <w:bookmarkStart w:id="1322" w:name="_Toc362946026"/>
      <w:bookmarkStart w:id="1323" w:name="_Toc362946144"/>
      <w:bookmarkStart w:id="1324" w:name="_Toc362946261"/>
      <w:bookmarkStart w:id="1325" w:name="_Toc362946380"/>
      <w:bookmarkStart w:id="1326" w:name="_Toc362946499"/>
      <w:bookmarkStart w:id="1327" w:name="_Toc362946617"/>
      <w:bookmarkStart w:id="1328" w:name="_Toc362946988"/>
      <w:bookmarkStart w:id="1329" w:name="_Toc362947110"/>
      <w:bookmarkStart w:id="1330" w:name="_Toc362949041"/>
      <w:bookmarkStart w:id="1331" w:name="_Toc362949168"/>
      <w:bookmarkStart w:id="1332" w:name="_Toc362949503"/>
      <w:bookmarkStart w:id="1333" w:name="_Toc362951957"/>
      <w:bookmarkStart w:id="1334" w:name="_Toc362952073"/>
      <w:bookmarkStart w:id="1335" w:name="_Toc362952189"/>
      <w:bookmarkStart w:id="1336" w:name="_Toc362952592"/>
      <w:bookmarkStart w:id="1337" w:name="_Toc362958601"/>
      <w:bookmarkStart w:id="1338" w:name="_Toc362965412"/>
      <w:bookmarkStart w:id="1339" w:name="_Toc362965547"/>
      <w:bookmarkStart w:id="1340" w:name="_Toc362965687"/>
      <w:bookmarkStart w:id="1341" w:name="_Toc362965821"/>
      <w:bookmarkStart w:id="1342" w:name="_Toc362965955"/>
      <w:bookmarkStart w:id="1343" w:name="_Toc362966090"/>
      <w:bookmarkStart w:id="1344" w:name="_Toc362966225"/>
      <w:bookmarkStart w:id="1345" w:name="_Toc362966357"/>
      <w:bookmarkStart w:id="1346" w:name="_Toc362966497"/>
      <w:bookmarkStart w:id="1347" w:name="_Toc362966627"/>
      <w:bookmarkStart w:id="1348" w:name="_Toc362966761"/>
      <w:bookmarkStart w:id="1349" w:name="_Toc362945141"/>
      <w:bookmarkStart w:id="1350" w:name="_Toc362945273"/>
      <w:bookmarkStart w:id="1351" w:name="_Toc362945402"/>
      <w:bookmarkStart w:id="1352" w:name="_Toc362945529"/>
      <w:bookmarkStart w:id="1353" w:name="_Toc362945654"/>
      <w:bookmarkStart w:id="1354" w:name="_Toc362945778"/>
      <w:bookmarkStart w:id="1355" w:name="_Toc362945903"/>
      <w:bookmarkStart w:id="1356" w:name="_Toc362946027"/>
      <w:bookmarkStart w:id="1357" w:name="_Toc362946145"/>
      <w:bookmarkStart w:id="1358" w:name="_Toc362946262"/>
      <w:bookmarkStart w:id="1359" w:name="_Toc362946381"/>
      <w:bookmarkStart w:id="1360" w:name="_Toc362946500"/>
      <w:bookmarkStart w:id="1361" w:name="_Toc362946618"/>
      <w:bookmarkStart w:id="1362" w:name="_Toc362946989"/>
      <w:bookmarkStart w:id="1363" w:name="_Toc362947111"/>
      <w:bookmarkStart w:id="1364" w:name="_Toc362949042"/>
      <w:bookmarkStart w:id="1365" w:name="_Toc362949169"/>
      <w:bookmarkStart w:id="1366" w:name="_Toc362949504"/>
      <w:bookmarkStart w:id="1367" w:name="_Toc362951958"/>
      <w:bookmarkStart w:id="1368" w:name="_Toc362952074"/>
      <w:bookmarkStart w:id="1369" w:name="_Toc362952190"/>
      <w:bookmarkStart w:id="1370" w:name="_Toc362952593"/>
      <w:bookmarkStart w:id="1371" w:name="_Toc362958602"/>
      <w:bookmarkStart w:id="1372" w:name="_Toc362965413"/>
      <w:bookmarkStart w:id="1373" w:name="_Toc362965548"/>
      <w:bookmarkStart w:id="1374" w:name="_Toc362965688"/>
      <w:bookmarkStart w:id="1375" w:name="_Toc362965822"/>
      <w:bookmarkStart w:id="1376" w:name="_Toc362965956"/>
      <w:bookmarkStart w:id="1377" w:name="_Toc362966091"/>
      <w:bookmarkStart w:id="1378" w:name="_Toc362966226"/>
      <w:bookmarkStart w:id="1379" w:name="_Toc362966358"/>
      <w:bookmarkStart w:id="1380" w:name="_Toc362966498"/>
      <w:bookmarkStart w:id="1381" w:name="_Toc362966628"/>
      <w:bookmarkStart w:id="1382" w:name="_Toc362966762"/>
      <w:bookmarkStart w:id="1383" w:name="_Toc362945142"/>
      <w:bookmarkStart w:id="1384" w:name="_Toc362945274"/>
      <w:bookmarkStart w:id="1385" w:name="_Toc362945403"/>
      <w:bookmarkStart w:id="1386" w:name="_Toc362945530"/>
      <w:bookmarkStart w:id="1387" w:name="_Toc362945655"/>
      <w:bookmarkStart w:id="1388" w:name="_Toc362945779"/>
      <w:bookmarkStart w:id="1389" w:name="_Toc362945904"/>
      <w:bookmarkStart w:id="1390" w:name="_Toc362946028"/>
      <w:bookmarkStart w:id="1391" w:name="_Toc362946146"/>
      <w:bookmarkStart w:id="1392" w:name="_Toc362946263"/>
      <w:bookmarkStart w:id="1393" w:name="_Toc362946382"/>
      <w:bookmarkStart w:id="1394" w:name="_Toc362946501"/>
      <w:bookmarkStart w:id="1395" w:name="_Toc362946619"/>
      <w:bookmarkStart w:id="1396" w:name="_Toc362946990"/>
      <w:bookmarkStart w:id="1397" w:name="_Toc362947112"/>
      <w:bookmarkStart w:id="1398" w:name="_Toc362949043"/>
      <w:bookmarkStart w:id="1399" w:name="_Toc362949170"/>
      <w:bookmarkStart w:id="1400" w:name="_Toc362949505"/>
      <w:bookmarkStart w:id="1401" w:name="_Toc362951959"/>
      <w:bookmarkStart w:id="1402" w:name="_Toc362952075"/>
      <w:bookmarkStart w:id="1403" w:name="_Toc362952191"/>
      <w:bookmarkStart w:id="1404" w:name="_Toc362952594"/>
      <w:bookmarkStart w:id="1405" w:name="_Toc362958603"/>
      <w:bookmarkStart w:id="1406" w:name="_Toc362965414"/>
      <w:bookmarkStart w:id="1407" w:name="_Toc362965549"/>
      <w:bookmarkStart w:id="1408" w:name="_Toc362965689"/>
      <w:bookmarkStart w:id="1409" w:name="_Toc362965823"/>
      <w:bookmarkStart w:id="1410" w:name="_Toc362965957"/>
      <w:bookmarkStart w:id="1411" w:name="_Toc362966092"/>
      <w:bookmarkStart w:id="1412" w:name="_Toc362966227"/>
      <w:bookmarkStart w:id="1413" w:name="_Toc362966359"/>
      <w:bookmarkStart w:id="1414" w:name="_Toc362966499"/>
      <w:bookmarkStart w:id="1415" w:name="_Toc362966629"/>
      <w:bookmarkStart w:id="1416" w:name="_Toc362966763"/>
      <w:bookmarkStart w:id="1417" w:name="_Toc362945143"/>
      <w:bookmarkStart w:id="1418" w:name="_Toc362945275"/>
      <w:bookmarkStart w:id="1419" w:name="_Toc362945404"/>
      <w:bookmarkStart w:id="1420" w:name="_Toc362945531"/>
      <w:bookmarkStart w:id="1421" w:name="_Toc362945656"/>
      <w:bookmarkStart w:id="1422" w:name="_Toc362945780"/>
      <w:bookmarkStart w:id="1423" w:name="_Toc362945905"/>
      <w:bookmarkStart w:id="1424" w:name="_Toc362946029"/>
      <w:bookmarkStart w:id="1425" w:name="_Toc362946147"/>
      <w:bookmarkStart w:id="1426" w:name="_Toc362946264"/>
      <w:bookmarkStart w:id="1427" w:name="_Toc362946383"/>
      <w:bookmarkStart w:id="1428" w:name="_Toc362946502"/>
      <w:bookmarkStart w:id="1429" w:name="_Toc362946620"/>
      <w:bookmarkStart w:id="1430" w:name="_Toc362946991"/>
      <w:bookmarkStart w:id="1431" w:name="_Toc362947113"/>
      <w:bookmarkStart w:id="1432" w:name="_Toc362949044"/>
      <w:bookmarkStart w:id="1433" w:name="_Toc362949171"/>
      <w:bookmarkStart w:id="1434" w:name="_Toc362949506"/>
      <w:bookmarkStart w:id="1435" w:name="_Toc362951960"/>
      <w:bookmarkStart w:id="1436" w:name="_Toc362952076"/>
      <w:bookmarkStart w:id="1437" w:name="_Toc362952192"/>
      <w:bookmarkStart w:id="1438" w:name="_Toc362952595"/>
      <w:bookmarkStart w:id="1439" w:name="_Toc362958604"/>
      <w:bookmarkStart w:id="1440" w:name="_Toc362965415"/>
      <w:bookmarkStart w:id="1441" w:name="_Toc362965550"/>
      <w:bookmarkStart w:id="1442" w:name="_Toc362965690"/>
      <w:bookmarkStart w:id="1443" w:name="_Toc362965824"/>
      <w:bookmarkStart w:id="1444" w:name="_Toc362965958"/>
      <w:bookmarkStart w:id="1445" w:name="_Toc362966093"/>
      <w:bookmarkStart w:id="1446" w:name="_Toc362966228"/>
      <w:bookmarkStart w:id="1447" w:name="_Toc362966360"/>
      <w:bookmarkStart w:id="1448" w:name="_Toc362966500"/>
      <w:bookmarkStart w:id="1449" w:name="_Toc362966630"/>
      <w:bookmarkStart w:id="1450" w:name="_Toc362966764"/>
      <w:bookmarkStart w:id="1451" w:name="_Toc362945144"/>
      <w:bookmarkStart w:id="1452" w:name="_Toc362945276"/>
      <w:bookmarkStart w:id="1453" w:name="_Toc362945405"/>
      <w:bookmarkStart w:id="1454" w:name="_Toc362945532"/>
      <w:bookmarkStart w:id="1455" w:name="_Toc362945657"/>
      <w:bookmarkStart w:id="1456" w:name="_Toc362945781"/>
      <w:bookmarkStart w:id="1457" w:name="_Toc362945906"/>
      <w:bookmarkStart w:id="1458" w:name="_Toc362946030"/>
      <w:bookmarkStart w:id="1459" w:name="_Toc362946148"/>
      <w:bookmarkStart w:id="1460" w:name="_Toc362946265"/>
      <w:bookmarkStart w:id="1461" w:name="_Toc362946384"/>
      <w:bookmarkStart w:id="1462" w:name="_Toc362946503"/>
      <w:bookmarkStart w:id="1463" w:name="_Toc362946621"/>
      <w:bookmarkStart w:id="1464" w:name="_Toc362946992"/>
      <w:bookmarkStart w:id="1465" w:name="_Toc362947114"/>
      <w:bookmarkStart w:id="1466" w:name="_Toc362949045"/>
      <w:bookmarkStart w:id="1467" w:name="_Toc362949172"/>
      <w:bookmarkStart w:id="1468" w:name="_Toc362949507"/>
      <w:bookmarkStart w:id="1469" w:name="_Toc362951961"/>
      <w:bookmarkStart w:id="1470" w:name="_Toc362952077"/>
      <w:bookmarkStart w:id="1471" w:name="_Toc362952193"/>
      <w:bookmarkStart w:id="1472" w:name="_Toc362952596"/>
      <w:bookmarkStart w:id="1473" w:name="_Toc362958605"/>
      <w:bookmarkStart w:id="1474" w:name="_Toc362965416"/>
      <w:bookmarkStart w:id="1475" w:name="_Toc362965551"/>
      <w:bookmarkStart w:id="1476" w:name="_Toc362965691"/>
      <w:bookmarkStart w:id="1477" w:name="_Toc362965825"/>
      <w:bookmarkStart w:id="1478" w:name="_Toc362965959"/>
      <w:bookmarkStart w:id="1479" w:name="_Toc362966094"/>
      <w:bookmarkStart w:id="1480" w:name="_Toc362966229"/>
      <w:bookmarkStart w:id="1481" w:name="_Toc362966361"/>
      <w:bookmarkStart w:id="1482" w:name="_Toc362966501"/>
      <w:bookmarkStart w:id="1483" w:name="_Toc362966631"/>
      <w:bookmarkStart w:id="1484" w:name="_Toc362966765"/>
      <w:bookmarkStart w:id="1485" w:name="_Toc362945145"/>
      <w:bookmarkStart w:id="1486" w:name="_Toc362945277"/>
      <w:bookmarkStart w:id="1487" w:name="_Toc362945406"/>
      <w:bookmarkStart w:id="1488" w:name="_Toc362945533"/>
      <w:bookmarkStart w:id="1489" w:name="_Toc362945658"/>
      <w:bookmarkStart w:id="1490" w:name="_Toc362945782"/>
      <w:bookmarkStart w:id="1491" w:name="_Toc362945907"/>
      <w:bookmarkStart w:id="1492" w:name="_Toc362946031"/>
      <w:bookmarkStart w:id="1493" w:name="_Toc362946149"/>
      <w:bookmarkStart w:id="1494" w:name="_Toc362946266"/>
      <w:bookmarkStart w:id="1495" w:name="_Toc362946385"/>
      <w:bookmarkStart w:id="1496" w:name="_Toc362946504"/>
      <w:bookmarkStart w:id="1497" w:name="_Toc362946622"/>
      <w:bookmarkStart w:id="1498" w:name="_Toc362946993"/>
      <w:bookmarkStart w:id="1499" w:name="_Toc362947115"/>
      <w:bookmarkStart w:id="1500" w:name="_Toc362949046"/>
      <w:bookmarkStart w:id="1501" w:name="_Toc362949173"/>
      <w:bookmarkStart w:id="1502" w:name="_Toc362949508"/>
      <w:bookmarkStart w:id="1503" w:name="_Toc362951962"/>
      <w:bookmarkStart w:id="1504" w:name="_Toc362952078"/>
      <w:bookmarkStart w:id="1505" w:name="_Toc362952194"/>
      <w:bookmarkStart w:id="1506" w:name="_Toc362952597"/>
      <w:bookmarkStart w:id="1507" w:name="_Toc362958606"/>
      <w:bookmarkStart w:id="1508" w:name="_Toc362965417"/>
      <w:bookmarkStart w:id="1509" w:name="_Toc362965552"/>
      <w:bookmarkStart w:id="1510" w:name="_Toc362965692"/>
      <w:bookmarkStart w:id="1511" w:name="_Toc362965826"/>
      <w:bookmarkStart w:id="1512" w:name="_Toc362965960"/>
      <w:bookmarkStart w:id="1513" w:name="_Toc362966095"/>
      <w:bookmarkStart w:id="1514" w:name="_Toc362966230"/>
      <w:bookmarkStart w:id="1515" w:name="_Toc362966362"/>
      <w:bookmarkStart w:id="1516" w:name="_Toc362966502"/>
      <w:bookmarkStart w:id="1517" w:name="_Toc362966632"/>
      <w:bookmarkStart w:id="1518" w:name="_Toc362966766"/>
      <w:bookmarkStart w:id="1519" w:name="_Toc362945146"/>
      <w:bookmarkStart w:id="1520" w:name="_Toc362945278"/>
      <w:bookmarkStart w:id="1521" w:name="_Toc362945407"/>
      <w:bookmarkStart w:id="1522" w:name="_Toc362945534"/>
      <w:bookmarkStart w:id="1523" w:name="_Toc362945659"/>
      <w:bookmarkStart w:id="1524" w:name="_Toc362945783"/>
      <w:bookmarkStart w:id="1525" w:name="_Toc362945908"/>
      <w:bookmarkStart w:id="1526" w:name="_Toc362946032"/>
      <w:bookmarkStart w:id="1527" w:name="_Toc362946150"/>
      <w:bookmarkStart w:id="1528" w:name="_Toc362946267"/>
      <w:bookmarkStart w:id="1529" w:name="_Toc362946386"/>
      <w:bookmarkStart w:id="1530" w:name="_Toc362946505"/>
      <w:bookmarkStart w:id="1531" w:name="_Toc362946623"/>
      <w:bookmarkStart w:id="1532" w:name="_Toc362946994"/>
      <w:bookmarkStart w:id="1533" w:name="_Toc362947116"/>
      <w:bookmarkStart w:id="1534" w:name="_Toc362949047"/>
      <w:bookmarkStart w:id="1535" w:name="_Toc362949174"/>
      <w:bookmarkStart w:id="1536" w:name="_Toc362949509"/>
      <w:bookmarkStart w:id="1537" w:name="_Toc362951963"/>
      <w:bookmarkStart w:id="1538" w:name="_Toc362952079"/>
      <w:bookmarkStart w:id="1539" w:name="_Toc362952195"/>
      <w:bookmarkStart w:id="1540" w:name="_Toc362952598"/>
      <w:bookmarkStart w:id="1541" w:name="_Toc362958607"/>
      <w:bookmarkStart w:id="1542" w:name="_Toc362965418"/>
      <w:bookmarkStart w:id="1543" w:name="_Toc362965553"/>
      <w:bookmarkStart w:id="1544" w:name="_Toc362965693"/>
      <w:bookmarkStart w:id="1545" w:name="_Toc362965827"/>
      <w:bookmarkStart w:id="1546" w:name="_Toc362965961"/>
      <w:bookmarkStart w:id="1547" w:name="_Toc362966096"/>
      <w:bookmarkStart w:id="1548" w:name="_Toc362966231"/>
      <w:bookmarkStart w:id="1549" w:name="_Toc362966363"/>
      <w:bookmarkStart w:id="1550" w:name="_Toc362966503"/>
      <w:bookmarkStart w:id="1551" w:name="_Toc362966633"/>
      <w:bookmarkStart w:id="1552" w:name="_Toc362966767"/>
      <w:bookmarkStart w:id="1553" w:name="_Toc362945147"/>
      <w:bookmarkStart w:id="1554" w:name="_Toc362945279"/>
      <w:bookmarkStart w:id="1555" w:name="_Toc362945408"/>
      <w:bookmarkStart w:id="1556" w:name="_Toc362945535"/>
      <w:bookmarkStart w:id="1557" w:name="_Toc362945660"/>
      <w:bookmarkStart w:id="1558" w:name="_Toc362945784"/>
      <w:bookmarkStart w:id="1559" w:name="_Toc362945909"/>
      <w:bookmarkStart w:id="1560" w:name="_Toc362946033"/>
      <w:bookmarkStart w:id="1561" w:name="_Toc362946151"/>
      <w:bookmarkStart w:id="1562" w:name="_Toc362946268"/>
      <w:bookmarkStart w:id="1563" w:name="_Toc362946387"/>
      <w:bookmarkStart w:id="1564" w:name="_Toc362946506"/>
      <w:bookmarkStart w:id="1565" w:name="_Toc362946624"/>
      <w:bookmarkStart w:id="1566" w:name="_Toc362946995"/>
      <w:bookmarkStart w:id="1567" w:name="_Toc362947117"/>
      <w:bookmarkStart w:id="1568" w:name="_Toc362949048"/>
      <w:bookmarkStart w:id="1569" w:name="_Toc362949175"/>
      <w:bookmarkStart w:id="1570" w:name="_Toc362949510"/>
      <w:bookmarkStart w:id="1571" w:name="_Toc362951964"/>
      <w:bookmarkStart w:id="1572" w:name="_Toc362952080"/>
      <w:bookmarkStart w:id="1573" w:name="_Toc362952196"/>
      <w:bookmarkStart w:id="1574" w:name="_Toc362952599"/>
      <w:bookmarkStart w:id="1575" w:name="_Toc362958608"/>
      <w:bookmarkStart w:id="1576" w:name="_Toc362965419"/>
      <w:bookmarkStart w:id="1577" w:name="_Toc362965554"/>
      <w:bookmarkStart w:id="1578" w:name="_Toc362965694"/>
      <w:bookmarkStart w:id="1579" w:name="_Toc362965828"/>
      <w:bookmarkStart w:id="1580" w:name="_Toc362965962"/>
      <w:bookmarkStart w:id="1581" w:name="_Toc362966097"/>
      <w:bookmarkStart w:id="1582" w:name="_Toc362966232"/>
      <w:bookmarkStart w:id="1583" w:name="_Toc362966364"/>
      <w:bookmarkStart w:id="1584" w:name="_Toc362966504"/>
      <w:bookmarkStart w:id="1585" w:name="_Toc362966634"/>
      <w:bookmarkStart w:id="1586" w:name="_Toc362966768"/>
      <w:bookmarkStart w:id="1587" w:name="_Toc362945148"/>
      <w:bookmarkStart w:id="1588" w:name="_Toc362945280"/>
      <w:bookmarkStart w:id="1589" w:name="_Toc362945409"/>
      <w:bookmarkStart w:id="1590" w:name="_Toc362945536"/>
      <w:bookmarkStart w:id="1591" w:name="_Toc362945661"/>
      <w:bookmarkStart w:id="1592" w:name="_Toc362945785"/>
      <w:bookmarkStart w:id="1593" w:name="_Toc362945910"/>
      <w:bookmarkStart w:id="1594" w:name="_Toc362946034"/>
      <w:bookmarkStart w:id="1595" w:name="_Toc362946152"/>
      <w:bookmarkStart w:id="1596" w:name="_Toc362946269"/>
      <w:bookmarkStart w:id="1597" w:name="_Toc362946388"/>
      <w:bookmarkStart w:id="1598" w:name="_Toc362946507"/>
      <w:bookmarkStart w:id="1599" w:name="_Toc362946625"/>
      <w:bookmarkStart w:id="1600" w:name="_Toc362946996"/>
      <w:bookmarkStart w:id="1601" w:name="_Toc362947118"/>
      <w:bookmarkStart w:id="1602" w:name="_Toc362949049"/>
      <w:bookmarkStart w:id="1603" w:name="_Toc362949176"/>
      <w:bookmarkStart w:id="1604" w:name="_Toc362949511"/>
      <w:bookmarkStart w:id="1605" w:name="_Toc362951965"/>
      <w:bookmarkStart w:id="1606" w:name="_Toc362952081"/>
      <w:bookmarkStart w:id="1607" w:name="_Toc362952197"/>
      <w:bookmarkStart w:id="1608" w:name="_Toc362952600"/>
      <w:bookmarkStart w:id="1609" w:name="_Toc362958609"/>
      <w:bookmarkStart w:id="1610" w:name="_Toc362965420"/>
      <w:bookmarkStart w:id="1611" w:name="_Toc362965555"/>
      <w:bookmarkStart w:id="1612" w:name="_Toc362965695"/>
      <w:bookmarkStart w:id="1613" w:name="_Toc362965829"/>
      <w:bookmarkStart w:id="1614" w:name="_Toc362965963"/>
      <w:bookmarkStart w:id="1615" w:name="_Toc362966098"/>
      <w:bookmarkStart w:id="1616" w:name="_Toc362966233"/>
      <w:bookmarkStart w:id="1617" w:name="_Toc362966365"/>
      <w:bookmarkStart w:id="1618" w:name="_Toc362966505"/>
      <w:bookmarkStart w:id="1619" w:name="_Toc362966635"/>
      <w:bookmarkStart w:id="1620" w:name="_Toc362966769"/>
      <w:bookmarkStart w:id="1621" w:name="_Toc362945149"/>
      <w:bookmarkStart w:id="1622" w:name="_Toc362945281"/>
      <w:bookmarkStart w:id="1623" w:name="_Toc362945410"/>
      <w:bookmarkStart w:id="1624" w:name="_Toc362945537"/>
      <w:bookmarkStart w:id="1625" w:name="_Toc362945662"/>
      <w:bookmarkStart w:id="1626" w:name="_Toc362945786"/>
      <w:bookmarkStart w:id="1627" w:name="_Toc362945911"/>
      <w:bookmarkStart w:id="1628" w:name="_Toc362946035"/>
      <w:bookmarkStart w:id="1629" w:name="_Toc362946153"/>
      <w:bookmarkStart w:id="1630" w:name="_Toc362946270"/>
      <w:bookmarkStart w:id="1631" w:name="_Toc362946389"/>
      <w:bookmarkStart w:id="1632" w:name="_Toc362946508"/>
      <w:bookmarkStart w:id="1633" w:name="_Toc362946626"/>
      <w:bookmarkStart w:id="1634" w:name="_Toc362946997"/>
      <w:bookmarkStart w:id="1635" w:name="_Toc362947119"/>
      <w:bookmarkStart w:id="1636" w:name="_Toc362949050"/>
      <w:bookmarkStart w:id="1637" w:name="_Toc362949177"/>
      <w:bookmarkStart w:id="1638" w:name="_Toc362949512"/>
      <w:bookmarkStart w:id="1639" w:name="_Toc362951966"/>
      <w:bookmarkStart w:id="1640" w:name="_Toc362952082"/>
      <w:bookmarkStart w:id="1641" w:name="_Toc362952198"/>
      <w:bookmarkStart w:id="1642" w:name="_Toc362952601"/>
      <w:bookmarkStart w:id="1643" w:name="_Toc362958610"/>
      <w:bookmarkStart w:id="1644" w:name="_Toc362965421"/>
      <w:bookmarkStart w:id="1645" w:name="_Toc362965556"/>
      <w:bookmarkStart w:id="1646" w:name="_Toc362965696"/>
      <w:bookmarkStart w:id="1647" w:name="_Toc362965830"/>
      <w:bookmarkStart w:id="1648" w:name="_Toc362965964"/>
      <w:bookmarkStart w:id="1649" w:name="_Toc362966099"/>
      <w:bookmarkStart w:id="1650" w:name="_Toc362966234"/>
      <w:bookmarkStart w:id="1651" w:name="_Toc362966366"/>
      <w:bookmarkStart w:id="1652" w:name="_Toc362966506"/>
      <w:bookmarkStart w:id="1653" w:name="_Toc362966636"/>
      <w:bookmarkStart w:id="1654" w:name="_Toc362966770"/>
      <w:bookmarkStart w:id="1655" w:name="_Toc362945150"/>
      <w:bookmarkStart w:id="1656" w:name="_Toc362945282"/>
      <w:bookmarkStart w:id="1657" w:name="_Toc362945411"/>
      <w:bookmarkStart w:id="1658" w:name="_Toc362945538"/>
      <w:bookmarkStart w:id="1659" w:name="_Toc362945663"/>
      <w:bookmarkStart w:id="1660" w:name="_Toc362945787"/>
      <w:bookmarkStart w:id="1661" w:name="_Toc362945912"/>
      <w:bookmarkStart w:id="1662" w:name="_Toc362946036"/>
      <w:bookmarkStart w:id="1663" w:name="_Toc362946154"/>
      <w:bookmarkStart w:id="1664" w:name="_Toc362946271"/>
      <w:bookmarkStart w:id="1665" w:name="_Toc362946390"/>
      <w:bookmarkStart w:id="1666" w:name="_Toc362946509"/>
      <w:bookmarkStart w:id="1667" w:name="_Toc362946627"/>
      <w:bookmarkStart w:id="1668" w:name="_Toc362946998"/>
      <w:bookmarkStart w:id="1669" w:name="_Toc362947120"/>
      <w:bookmarkStart w:id="1670" w:name="_Toc362949051"/>
      <w:bookmarkStart w:id="1671" w:name="_Toc362949178"/>
      <w:bookmarkStart w:id="1672" w:name="_Toc362949513"/>
      <w:bookmarkStart w:id="1673" w:name="_Toc362951967"/>
      <w:bookmarkStart w:id="1674" w:name="_Toc362952083"/>
      <w:bookmarkStart w:id="1675" w:name="_Toc362952199"/>
      <w:bookmarkStart w:id="1676" w:name="_Toc362952602"/>
      <w:bookmarkStart w:id="1677" w:name="_Toc362958611"/>
      <w:bookmarkStart w:id="1678" w:name="_Toc362965422"/>
      <w:bookmarkStart w:id="1679" w:name="_Toc362965557"/>
      <w:bookmarkStart w:id="1680" w:name="_Toc362965697"/>
      <w:bookmarkStart w:id="1681" w:name="_Toc362965831"/>
      <w:bookmarkStart w:id="1682" w:name="_Toc362965965"/>
      <w:bookmarkStart w:id="1683" w:name="_Toc362966100"/>
      <w:bookmarkStart w:id="1684" w:name="_Toc362966235"/>
      <w:bookmarkStart w:id="1685" w:name="_Toc362966367"/>
      <w:bookmarkStart w:id="1686" w:name="_Toc362966507"/>
      <w:bookmarkStart w:id="1687" w:name="_Toc362966637"/>
      <w:bookmarkStart w:id="1688" w:name="_Toc362966771"/>
      <w:bookmarkStart w:id="1689" w:name="_Toc362945151"/>
      <w:bookmarkStart w:id="1690" w:name="_Toc362945283"/>
      <w:bookmarkStart w:id="1691" w:name="_Toc362945412"/>
      <w:bookmarkStart w:id="1692" w:name="_Toc362945539"/>
      <w:bookmarkStart w:id="1693" w:name="_Toc362945664"/>
      <w:bookmarkStart w:id="1694" w:name="_Toc362945788"/>
      <w:bookmarkStart w:id="1695" w:name="_Toc362945913"/>
      <w:bookmarkStart w:id="1696" w:name="_Toc362946037"/>
      <w:bookmarkStart w:id="1697" w:name="_Toc362946155"/>
      <w:bookmarkStart w:id="1698" w:name="_Toc362946272"/>
      <w:bookmarkStart w:id="1699" w:name="_Toc362946391"/>
      <w:bookmarkStart w:id="1700" w:name="_Toc362946510"/>
      <w:bookmarkStart w:id="1701" w:name="_Toc362946628"/>
      <w:bookmarkStart w:id="1702" w:name="_Toc362946999"/>
      <w:bookmarkStart w:id="1703" w:name="_Toc362947121"/>
      <w:bookmarkStart w:id="1704" w:name="_Toc362949052"/>
      <w:bookmarkStart w:id="1705" w:name="_Toc362949179"/>
      <w:bookmarkStart w:id="1706" w:name="_Toc362949514"/>
      <w:bookmarkStart w:id="1707" w:name="_Toc362951968"/>
      <w:bookmarkStart w:id="1708" w:name="_Toc362952084"/>
      <w:bookmarkStart w:id="1709" w:name="_Toc362952200"/>
      <w:bookmarkStart w:id="1710" w:name="_Toc362952603"/>
      <w:bookmarkStart w:id="1711" w:name="_Toc362958612"/>
      <w:bookmarkStart w:id="1712" w:name="_Toc362965423"/>
      <w:bookmarkStart w:id="1713" w:name="_Toc362965558"/>
      <w:bookmarkStart w:id="1714" w:name="_Toc362965698"/>
      <w:bookmarkStart w:id="1715" w:name="_Toc362965832"/>
      <w:bookmarkStart w:id="1716" w:name="_Toc362965966"/>
      <w:bookmarkStart w:id="1717" w:name="_Toc362966101"/>
      <w:bookmarkStart w:id="1718" w:name="_Toc362966236"/>
      <w:bookmarkStart w:id="1719" w:name="_Toc362966368"/>
      <w:bookmarkStart w:id="1720" w:name="_Toc362966508"/>
      <w:bookmarkStart w:id="1721" w:name="_Toc362966638"/>
      <w:bookmarkStart w:id="1722" w:name="_Toc362966772"/>
      <w:bookmarkStart w:id="1723" w:name="_Toc362945152"/>
      <w:bookmarkStart w:id="1724" w:name="_Toc362945284"/>
      <w:bookmarkStart w:id="1725" w:name="_Toc362945413"/>
      <w:bookmarkStart w:id="1726" w:name="_Toc362945540"/>
      <w:bookmarkStart w:id="1727" w:name="_Toc362945665"/>
      <w:bookmarkStart w:id="1728" w:name="_Toc362945789"/>
      <w:bookmarkStart w:id="1729" w:name="_Toc362945914"/>
      <w:bookmarkStart w:id="1730" w:name="_Toc362946038"/>
      <w:bookmarkStart w:id="1731" w:name="_Toc362946156"/>
      <w:bookmarkStart w:id="1732" w:name="_Toc362946273"/>
      <w:bookmarkStart w:id="1733" w:name="_Toc362946392"/>
      <w:bookmarkStart w:id="1734" w:name="_Toc362946511"/>
      <w:bookmarkStart w:id="1735" w:name="_Toc362946629"/>
      <w:bookmarkStart w:id="1736" w:name="_Toc362947000"/>
      <w:bookmarkStart w:id="1737" w:name="_Toc362947122"/>
      <w:bookmarkStart w:id="1738" w:name="_Toc362949053"/>
      <w:bookmarkStart w:id="1739" w:name="_Toc362949180"/>
      <w:bookmarkStart w:id="1740" w:name="_Toc362949515"/>
      <w:bookmarkStart w:id="1741" w:name="_Toc362951969"/>
      <w:bookmarkStart w:id="1742" w:name="_Toc362952085"/>
      <w:bookmarkStart w:id="1743" w:name="_Toc362952201"/>
      <w:bookmarkStart w:id="1744" w:name="_Toc362952604"/>
      <w:bookmarkStart w:id="1745" w:name="_Toc362958613"/>
      <w:bookmarkStart w:id="1746" w:name="_Toc362965424"/>
      <w:bookmarkStart w:id="1747" w:name="_Toc362965559"/>
      <w:bookmarkStart w:id="1748" w:name="_Toc362965699"/>
      <w:bookmarkStart w:id="1749" w:name="_Toc362965833"/>
      <w:bookmarkStart w:id="1750" w:name="_Toc362965967"/>
      <w:bookmarkStart w:id="1751" w:name="_Toc362966102"/>
      <w:bookmarkStart w:id="1752" w:name="_Toc362966237"/>
      <w:bookmarkStart w:id="1753" w:name="_Toc362966369"/>
      <w:bookmarkStart w:id="1754" w:name="_Toc362966509"/>
      <w:bookmarkStart w:id="1755" w:name="_Toc362966639"/>
      <w:bookmarkStart w:id="1756" w:name="_Toc362966773"/>
      <w:bookmarkStart w:id="1757" w:name="_Toc362945153"/>
      <w:bookmarkStart w:id="1758" w:name="_Toc362945285"/>
      <w:bookmarkStart w:id="1759" w:name="_Toc362945414"/>
      <w:bookmarkStart w:id="1760" w:name="_Toc362945541"/>
      <w:bookmarkStart w:id="1761" w:name="_Toc362945666"/>
      <w:bookmarkStart w:id="1762" w:name="_Toc362945790"/>
      <w:bookmarkStart w:id="1763" w:name="_Toc362945915"/>
      <w:bookmarkStart w:id="1764" w:name="_Toc362946039"/>
      <w:bookmarkStart w:id="1765" w:name="_Toc362946157"/>
      <w:bookmarkStart w:id="1766" w:name="_Toc362946274"/>
      <w:bookmarkStart w:id="1767" w:name="_Toc362946393"/>
      <w:bookmarkStart w:id="1768" w:name="_Toc362946512"/>
      <w:bookmarkStart w:id="1769" w:name="_Toc362946630"/>
      <w:bookmarkStart w:id="1770" w:name="_Toc362947001"/>
      <w:bookmarkStart w:id="1771" w:name="_Toc362947123"/>
      <w:bookmarkStart w:id="1772" w:name="_Toc362949054"/>
      <w:bookmarkStart w:id="1773" w:name="_Toc362949181"/>
      <w:bookmarkStart w:id="1774" w:name="_Toc362949516"/>
      <w:bookmarkStart w:id="1775" w:name="_Toc362951970"/>
      <w:bookmarkStart w:id="1776" w:name="_Toc362952086"/>
      <w:bookmarkStart w:id="1777" w:name="_Toc362952202"/>
      <w:bookmarkStart w:id="1778" w:name="_Toc362952605"/>
      <w:bookmarkStart w:id="1779" w:name="_Toc362958614"/>
      <w:bookmarkStart w:id="1780" w:name="_Toc362965425"/>
      <w:bookmarkStart w:id="1781" w:name="_Toc362965560"/>
      <w:bookmarkStart w:id="1782" w:name="_Toc362965700"/>
      <w:bookmarkStart w:id="1783" w:name="_Toc362965834"/>
      <w:bookmarkStart w:id="1784" w:name="_Toc362965968"/>
      <w:bookmarkStart w:id="1785" w:name="_Toc362966103"/>
      <w:bookmarkStart w:id="1786" w:name="_Toc362966238"/>
      <w:bookmarkStart w:id="1787" w:name="_Toc362966370"/>
      <w:bookmarkStart w:id="1788" w:name="_Toc362966510"/>
      <w:bookmarkStart w:id="1789" w:name="_Toc362966640"/>
      <w:bookmarkStart w:id="1790" w:name="_Toc362966774"/>
      <w:bookmarkStart w:id="1791" w:name="_Toc362945154"/>
      <w:bookmarkStart w:id="1792" w:name="_Toc362945286"/>
      <w:bookmarkStart w:id="1793" w:name="_Toc362945415"/>
      <w:bookmarkStart w:id="1794" w:name="_Toc362945542"/>
      <w:bookmarkStart w:id="1795" w:name="_Toc362945667"/>
      <w:bookmarkStart w:id="1796" w:name="_Toc362945791"/>
      <w:bookmarkStart w:id="1797" w:name="_Toc362945916"/>
      <w:bookmarkStart w:id="1798" w:name="_Toc362946040"/>
      <w:bookmarkStart w:id="1799" w:name="_Toc362946158"/>
      <w:bookmarkStart w:id="1800" w:name="_Toc362946275"/>
      <w:bookmarkStart w:id="1801" w:name="_Toc362946394"/>
      <w:bookmarkStart w:id="1802" w:name="_Toc362946513"/>
      <w:bookmarkStart w:id="1803" w:name="_Toc362946631"/>
      <w:bookmarkStart w:id="1804" w:name="_Toc362947002"/>
      <w:bookmarkStart w:id="1805" w:name="_Toc362947124"/>
      <w:bookmarkStart w:id="1806" w:name="_Toc362949055"/>
      <w:bookmarkStart w:id="1807" w:name="_Toc362949182"/>
      <w:bookmarkStart w:id="1808" w:name="_Toc362949517"/>
      <w:bookmarkStart w:id="1809" w:name="_Toc362951971"/>
      <w:bookmarkStart w:id="1810" w:name="_Toc362952087"/>
      <w:bookmarkStart w:id="1811" w:name="_Toc362952203"/>
      <w:bookmarkStart w:id="1812" w:name="_Toc362952606"/>
      <w:bookmarkStart w:id="1813" w:name="_Toc362958615"/>
      <w:bookmarkStart w:id="1814" w:name="_Toc362965426"/>
      <w:bookmarkStart w:id="1815" w:name="_Toc362965561"/>
      <w:bookmarkStart w:id="1816" w:name="_Toc362965701"/>
      <w:bookmarkStart w:id="1817" w:name="_Toc362965835"/>
      <w:bookmarkStart w:id="1818" w:name="_Toc362965969"/>
      <w:bookmarkStart w:id="1819" w:name="_Toc362966104"/>
      <w:bookmarkStart w:id="1820" w:name="_Toc362966239"/>
      <w:bookmarkStart w:id="1821" w:name="_Toc362966371"/>
      <w:bookmarkStart w:id="1822" w:name="_Toc362966511"/>
      <w:bookmarkStart w:id="1823" w:name="_Toc362966641"/>
      <w:bookmarkStart w:id="1824" w:name="_Toc362966775"/>
      <w:bookmarkStart w:id="1825" w:name="_Toc362945155"/>
      <w:bookmarkStart w:id="1826" w:name="_Toc362945287"/>
      <w:bookmarkStart w:id="1827" w:name="_Toc362945416"/>
      <w:bookmarkStart w:id="1828" w:name="_Toc362945543"/>
      <w:bookmarkStart w:id="1829" w:name="_Toc362945668"/>
      <w:bookmarkStart w:id="1830" w:name="_Toc362945792"/>
      <w:bookmarkStart w:id="1831" w:name="_Toc362945917"/>
      <w:bookmarkStart w:id="1832" w:name="_Toc362946041"/>
      <w:bookmarkStart w:id="1833" w:name="_Toc362946159"/>
      <w:bookmarkStart w:id="1834" w:name="_Toc362946276"/>
      <w:bookmarkStart w:id="1835" w:name="_Toc362946395"/>
      <w:bookmarkStart w:id="1836" w:name="_Toc362946514"/>
      <w:bookmarkStart w:id="1837" w:name="_Toc362946632"/>
      <w:bookmarkStart w:id="1838" w:name="_Toc362947003"/>
      <w:bookmarkStart w:id="1839" w:name="_Toc362947125"/>
      <w:bookmarkStart w:id="1840" w:name="_Toc362949056"/>
      <w:bookmarkStart w:id="1841" w:name="_Toc362949183"/>
      <w:bookmarkStart w:id="1842" w:name="_Toc362949518"/>
      <w:bookmarkStart w:id="1843" w:name="_Toc362951972"/>
      <w:bookmarkStart w:id="1844" w:name="_Toc362952088"/>
      <w:bookmarkStart w:id="1845" w:name="_Toc362952204"/>
      <w:bookmarkStart w:id="1846" w:name="_Toc362952607"/>
      <w:bookmarkStart w:id="1847" w:name="_Toc362958616"/>
      <w:bookmarkStart w:id="1848" w:name="_Toc362965427"/>
      <w:bookmarkStart w:id="1849" w:name="_Toc362965562"/>
      <w:bookmarkStart w:id="1850" w:name="_Toc362965702"/>
      <w:bookmarkStart w:id="1851" w:name="_Toc362965836"/>
      <w:bookmarkStart w:id="1852" w:name="_Toc362965970"/>
      <w:bookmarkStart w:id="1853" w:name="_Toc362966105"/>
      <w:bookmarkStart w:id="1854" w:name="_Toc362966240"/>
      <w:bookmarkStart w:id="1855" w:name="_Toc362966372"/>
      <w:bookmarkStart w:id="1856" w:name="_Toc362966512"/>
      <w:bookmarkStart w:id="1857" w:name="_Toc362966642"/>
      <w:bookmarkStart w:id="1858" w:name="_Toc362966776"/>
      <w:bookmarkStart w:id="1859" w:name="_Toc362944378"/>
      <w:bookmarkStart w:id="1860" w:name="_Toc362944513"/>
      <w:bookmarkStart w:id="1861" w:name="_Toc362945156"/>
      <w:bookmarkStart w:id="1862" w:name="_Toc362945288"/>
      <w:bookmarkStart w:id="1863" w:name="_Toc362945417"/>
      <w:bookmarkStart w:id="1864" w:name="_Toc362945544"/>
      <w:bookmarkStart w:id="1865" w:name="_Toc362945669"/>
      <w:bookmarkStart w:id="1866" w:name="_Toc362945793"/>
      <w:bookmarkStart w:id="1867" w:name="_Toc362945918"/>
      <w:bookmarkStart w:id="1868" w:name="_Toc362946042"/>
      <w:bookmarkStart w:id="1869" w:name="_Toc362946160"/>
      <w:bookmarkStart w:id="1870" w:name="_Toc362946277"/>
      <w:bookmarkStart w:id="1871" w:name="_Toc362946396"/>
      <w:bookmarkStart w:id="1872" w:name="_Toc362946515"/>
      <w:bookmarkStart w:id="1873" w:name="_Toc362946633"/>
      <w:bookmarkStart w:id="1874" w:name="_Toc362947004"/>
      <w:bookmarkStart w:id="1875" w:name="_Toc362947126"/>
      <w:bookmarkStart w:id="1876" w:name="_Toc362949057"/>
      <w:bookmarkStart w:id="1877" w:name="_Toc362949184"/>
      <w:bookmarkStart w:id="1878" w:name="_Toc362949519"/>
      <w:bookmarkStart w:id="1879" w:name="_Toc362951973"/>
      <w:bookmarkStart w:id="1880" w:name="_Toc362952089"/>
      <w:bookmarkStart w:id="1881" w:name="_Toc362952205"/>
      <w:bookmarkStart w:id="1882" w:name="_Toc362952608"/>
      <w:bookmarkStart w:id="1883" w:name="_Toc362958617"/>
      <w:bookmarkStart w:id="1884" w:name="_Toc362965428"/>
      <w:bookmarkStart w:id="1885" w:name="_Toc362965563"/>
      <w:bookmarkStart w:id="1886" w:name="_Toc362965703"/>
      <w:bookmarkStart w:id="1887" w:name="_Toc362965837"/>
      <w:bookmarkStart w:id="1888" w:name="_Toc362965971"/>
      <w:bookmarkStart w:id="1889" w:name="_Toc362966106"/>
      <w:bookmarkStart w:id="1890" w:name="_Toc362966241"/>
      <w:bookmarkStart w:id="1891" w:name="_Toc362966373"/>
      <w:bookmarkStart w:id="1892" w:name="_Toc362966513"/>
      <w:bookmarkStart w:id="1893" w:name="_Toc362966643"/>
      <w:bookmarkStart w:id="1894" w:name="_Toc362966777"/>
      <w:bookmarkStart w:id="1895" w:name="_Toc362944379"/>
      <w:bookmarkStart w:id="1896" w:name="_Toc362944514"/>
      <w:bookmarkStart w:id="1897" w:name="_Toc362945157"/>
      <w:bookmarkStart w:id="1898" w:name="_Toc362945289"/>
      <w:bookmarkStart w:id="1899" w:name="_Toc362945418"/>
      <w:bookmarkStart w:id="1900" w:name="_Toc362945545"/>
      <w:bookmarkStart w:id="1901" w:name="_Toc362945670"/>
      <w:bookmarkStart w:id="1902" w:name="_Toc362945794"/>
      <w:bookmarkStart w:id="1903" w:name="_Toc362945919"/>
      <w:bookmarkStart w:id="1904" w:name="_Toc362946043"/>
      <w:bookmarkStart w:id="1905" w:name="_Toc362946161"/>
      <w:bookmarkStart w:id="1906" w:name="_Toc362946278"/>
      <w:bookmarkStart w:id="1907" w:name="_Toc362946397"/>
      <w:bookmarkStart w:id="1908" w:name="_Toc362946516"/>
      <w:bookmarkStart w:id="1909" w:name="_Toc362946634"/>
      <w:bookmarkStart w:id="1910" w:name="_Toc362947005"/>
      <w:bookmarkStart w:id="1911" w:name="_Toc362947127"/>
      <w:bookmarkStart w:id="1912" w:name="_Toc362949058"/>
      <w:bookmarkStart w:id="1913" w:name="_Toc362949185"/>
      <w:bookmarkStart w:id="1914" w:name="_Toc362949520"/>
      <w:bookmarkStart w:id="1915" w:name="_Toc362951974"/>
      <w:bookmarkStart w:id="1916" w:name="_Toc362952090"/>
      <w:bookmarkStart w:id="1917" w:name="_Toc362952206"/>
      <w:bookmarkStart w:id="1918" w:name="_Toc362952609"/>
      <w:bookmarkStart w:id="1919" w:name="_Toc362958618"/>
      <w:bookmarkStart w:id="1920" w:name="_Toc362965429"/>
      <w:bookmarkStart w:id="1921" w:name="_Toc362965564"/>
      <w:bookmarkStart w:id="1922" w:name="_Toc362965704"/>
      <w:bookmarkStart w:id="1923" w:name="_Toc362965838"/>
      <w:bookmarkStart w:id="1924" w:name="_Toc362965972"/>
      <w:bookmarkStart w:id="1925" w:name="_Toc362966107"/>
      <w:bookmarkStart w:id="1926" w:name="_Toc362966242"/>
      <w:bookmarkStart w:id="1927" w:name="_Toc362966374"/>
      <w:bookmarkStart w:id="1928" w:name="_Toc362966514"/>
      <w:bookmarkStart w:id="1929" w:name="_Toc362966644"/>
      <w:bookmarkStart w:id="1930" w:name="_Toc362966778"/>
      <w:bookmarkStart w:id="1931" w:name="_Toc362944380"/>
      <w:bookmarkStart w:id="1932" w:name="_Toc362944515"/>
      <w:bookmarkStart w:id="1933" w:name="_Toc362945158"/>
      <w:bookmarkStart w:id="1934" w:name="_Toc362945290"/>
      <w:bookmarkStart w:id="1935" w:name="_Toc362945419"/>
      <w:bookmarkStart w:id="1936" w:name="_Toc362945546"/>
      <w:bookmarkStart w:id="1937" w:name="_Toc362945671"/>
      <w:bookmarkStart w:id="1938" w:name="_Toc362945795"/>
      <w:bookmarkStart w:id="1939" w:name="_Toc362945920"/>
      <w:bookmarkStart w:id="1940" w:name="_Toc362946044"/>
      <w:bookmarkStart w:id="1941" w:name="_Toc362946162"/>
      <w:bookmarkStart w:id="1942" w:name="_Toc362946279"/>
      <w:bookmarkStart w:id="1943" w:name="_Toc362946398"/>
      <w:bookmarkStart w:id="1944" w:name="_Toc362946517"/>
      <w:bookmarkStart w:id="1945" w:name="_Toc362946635"/>
      <w:bookmarkStart w:id="1946" w:name="_Toc362947006"/>
      <w:bookmarkStart w:id="1947" w:name="_Toc362947128"/>
      <w:bookmarkStart w:id="1948" w:name="_Toc362949059"/>
      <w:bookmarkStart w:id="1949" w:name="_Toc362949186"/>
      <w:bookmarkStart w:id="1950" w:name="_Toc362949521"/>
      <w:bookmarkStart w:id="1951" w:name="_Toc362951975"/>
      <w:bookmarkStart w:id="1952" w:name="_Toc362952091"/>
      <w:bookmarkStart w:id="1953" w:name="_Toc362952207"/>
      <w:bookmarkStart w:id="1954" w:name="_Toc362952610"/>
      <w:bookmarkStart w:id="1955" w:name="_Toc362958619"/>
      <w:bookmarkStart w:id="1956" w:name="_Toc362965430"/>
      <w:bookmarkStart w:id="1957" w:name="_Toc362965565"/>
      <w:bookmarkStart w:id="1958" w:name="_Toc362965705"/>
      <w:bookmarkStart w:id="1959" w:name="_Toc362965839"/>
      <w:bookmarkStart w:id="1960" w:name="_Toc362965973"/>
      <w:bookmarkStart w:id="1961" w:name="_Toc362966108"/>
      <w:bookmarkStart w:id="1962" w:name="_Toc362966243"/>
      <w:bookmarkStart w:id="1963" w:name="_Toc362966375"/>
      <w:bookmarkStart w:id="1964" w:name="_Toc362966515"/>
      <w:bookmarkStart w:id="1965" w:name="_Toc362966645"/>
      <w:bookmarkStart w:id="1966" w:name="_Toc362966779"/>
      <w:bookmarkStart w:id="1967" w:name="_Toc362944381"/>
      <w:bookmarkStart w:id="1968" w:name="_Toc362944516"/>
      <w:bookmarkStart w:id="1969" w:name="_Toc362945159"/>
      <w:bookmarkStart w:id="1970" w:name="_Toc362945291"/>
      <w:bookmarkStart w:id="1971" w:name="_Toc362945420"/>
      <w:bookmarkStart w:id="1972" w:name="_Toc362945547"/>
      <w:bookmarkStart w:id="1973" w:name="_Toc362945672"/>
      <w:bookmarkStart w:id="1974" w:name="_Toc362945796"/>
      <w:bookmarkStart w:id="1975" w:name="_Toc362945921"/>
      <w:bookmarkStart w:id="1976" w:name="_Toc362946045"/>
      <w:bookmarkStart w:id="1977" w:name="_Toc362946163"/>
      <w:bookmarkStart w:id="1978" w:name="_Toc362946280"/>
      <w:bookmarkStart w:id="1979" w:name="_Toc362946399"/>
      <w:bookmarkStart w:id="1980" w:name="_Toc362946518"/>
      <w:bookmarkStart w:id="1981" w:name="_Toc362946636"/>
      <w:bookmarkStart w:id="1982" w:name="_Toc362947007"/>
      <w:bookmarkStart w:id="1983" w:name="_Toc362947129"/>
      <w:bookmarkStart w:id="1984" w:name="_Toc362949060"/>
      <w:bookmarkStart w:id="1985" w:name="_Toc362949187"/>
      <w:bookmarkStart w:id="1986" w:name="_Toc362949522"/>
      <w:bookmarkStart w:id="1987" w:name="_Toc362951976"/>
      <w:bookmarkStart w:id="1988" w:name="_Toc362952092"/>
      <w:bookmarkStart w:id="1989" w:name="_Toc362952208"/>
      <w:bookmarkStart w:id="1990" w:name="_Toc362952611"/>
      <w:bookmarkStart w:id="1991" w:name="_Toc362958620"/>
      <w:bookmarkStart w:id="1992" w:name="_Toc362965431"/>
      <w:bookmarkStart w:id="1993" w:name="_Toc362965566"/>
      <w:bookmarkStart w:id="1994" w:name="_Toc362965706"/>
      <w:bookmarkStart w:id="1995" w:name="_Toc362965840"/>
      <w:bookmarkStart w:id="1996" w:name="_Toc362965974"/>
      <w:bookmarkStart w:id="1997" w:name="_Toc362966109"/>
      <w:bookmarkStart w:id="1998" w:name="_Toc362966244"/>
      <w:bookmarkStart w:id="1999" w:name="_Toc362966376"/>
      <w:bookmarkStart w:id="2000" w:name="_Toc362966516"/>
      <w:bookmarkStart w:id="2001" w:name="_Toc362966646"/>
      <w:bookmarkStart w:id="2002" w:name="_Toc362966780"/>
      <w:bookmarkStart w:id="2003" w:name="_Toc130120157"/>
      <w:bookmarkStart w:id="2004" w:name="_Toc365459282"/>
      <w:bookmarkEnd w:id="313"/>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r w:rsidRPr="002A72A4">
        <w:rPr>
          <w:color w:val="auto"/>
          <w:lang w:val="en-US"/>
        </w:rPr>
        <w:lastRenderedPageBreak/>
        <w:t>POLICY</w:t>
      </w:r>
      <w:r w:rsidR="00100199" w:rsidRPr="002A72A4">
        <w:rPr>
          <w:color w:val="auto"/>
          <w:lang w:val="en-US"/>
        </w:rPr>
        <w:t xml:space="preserve"> AND LEGAL</w:t>
      </w:r>
      <w:r w:rsidR="006B3729" w:rsidRPr="002A72A4">
        <w:rPr>
          <w:color w:val="auto"/>
          <w:lang w:val="en-US"/>
        </w:rPr>
        <w:t xml:space="preserve"> FRAMEWORK FOR ENVIRONMENTAL</w:t>
      </w:r>
      <w:bookmarkEnd w:id="2003"/>
      <w:bookmarkEnd w:id="2004"/>
    </w:p>
    <w:p w:rsidR="006B3729" w:rsidRPr="002A72A4" w:rsidRDefault="006B3729" w:rsidP="00023261">
      <w:pPr>
        <w:pStyle w:val="Heading1"/>
        <w:jc w:val="center"/>
        <w:rPr>
          <w:color w:val="auto"/>
          <w:lang w:val="en-US"/>
        </w:rPr>
      </w:pPr>
      <w:bookmarkStart w:id="2005" w:name="_Toc130120158"/>
      <w:bookmarkStart w:id="2006" w:name="_Toc365459283"/>
      <w:r w:rsidRPr="002A72A4">
        <w:rPr>
          <w:color w:val="auto"/>
          <w:lang w:val="en-US"/>
        </w:rPr>
        <w:t>MANAGEMENT</w:t>
      </w:r>
      <w:bookmarkEnd w:id="2005"/>
      <w:bookmarkEnd w:id="2006"/>
    </w:p>
    <w:p w:rsidR="006B3729" w:rsidRDefault="006B3729" w:rsidP="006B3729"/>
    <w:p w:rsidR="00271DF5" w:rsidRPr="00143DE3" w:rsidRDefault="00271DF5" w:rsidP="00F05D05">
      <w:pPr>
        <w:jc w:val="both"/>
        <w:rPr>
          <w:b/>
          <w:bCs/>
        </w:rPr>
      </w:pPr>
      <w:r w:rsidRPr="00143DE3">
        <w:t>Environmental and social management</w:t>
      </w:r>
      <w:r w:rsidR="00100199" w:rsidRPr="00143DE3">
        <w:t xml:space="preserve"> frameworks</w:t>
      </w:r>
      <w:r w:rsidRPr="00143DE3">
        <w:t xml:space="preserve"> are </w:t>
      </w:r>
      <w:r w:rsidR="00100199" w:rsidRPr="00143DE3">
        <w:t>prepared taking account of the relevant</w:t>
      </w:r>
      <w:r w:rsidRPr="00143DE3">
        <w:t xml:space="preserve"> national</w:t>
      </w:r>
      <w:r w:rsidR="00100199" w:rsidRPr="00143DE3">
        <w:t xml:space="preserve"> environmental policies and regulations</w:t>
      </w:r>
      <w:r w:rsidR="008C3F27" w:rsidRPr="00143DE3">
        <w:t>, the international conventions to which The Gambia has subscribed</w:t>
      </w:r>
      <w:r w:rsidR="0047053A">
        <w:t xml:space="preserve"> </w:t>
      </w:r>
      <w:r w:rsidR="00100199" w:rsidRPr="00143DE3">
        <w:t>and the</w:t>
      </w:r>
      <w:r w:rsidRPr="00143DE3">
        <w:t xml:space="preserve"> World Bank safeguard policy</w:t>
      </w:r>
      <w:r w:rsidR="00100199" w:rsidRPr="00143DE3">
        <w:t>, particularly</w:t>
      </w:r>
      <w:r w:rsidRPr="00143DE3">
        <w:t xml:space="preserve"> OP 4.01</w:t>
      </w:r>
      <w:r w:rsidR="008C3F27" w:rsidRPr="00143DE3">
        <w:t>. Below is a summary of</w:t>
      </w:r>
      <w:r w:rsidRPr="00143DE3">
        <w:t xml:space="preserve"> the relevant national policies and laws</w:t>
      </w:r>
      <w:r w:rsidR="00300A7F" w:rsidRPr="00143DE3">
        <w:t>,</w:t>
      </w:r>
      <w:r w:rsidR="008C3F27" w:rsidRPr="00143DE3">
        <w:t xml:space="preserve"> relevant internati</w:t>
      </w:r>
      <w:r w:rsidR="00143DE3">
        <w:t>onal convention</w:t>
      </w:r>
      <w:r w:rsidR="008C3F27" w:rsidRPr="00143DE3">
        <w:t>s as well as</w:t>
      </w:r>
      <w:r w:rsidRPr="00143DE3">
        <w:t xml:space="preserve"> the Bank safeguard instrument</w:t>
      </w:r>
      <w:r w:rsidR="008C3F27" w:rsidRPr="00143DE3">
        <w:t>s.</w:t>
      </w:r>
    </w:p>
    <w:p w:rsidR="00271DF5" w:rsidRPr="00143DE3" w:rsidRDefault="00271DF5" w:rsidP="00F05D05">
      <w:pPr>
        <w:rPr>
          <w:rFonts w:eastAsia="Calibri"/>
        </w:rPr>
      </w:pPr>
    </w:p>
    <w:p w:rsidR="006B3729" w:rsidRPr="00F05D05" w:rsidRDefault="00143DE3" w:rsidP="00F05D05">
      <w:pPr>
        <w:pStyle w:val="Heading2"/>
      </w:pPr>
      <w:bookmarkStart w:id="2007" w:name="_Toc130120159"/>
      <w:bookmarkStart w:id="2008" w:name="_Toc365459284"/>
      <w:r w:rsidRPr="00F05D05">
        <w:t>3</w:t>
      </w:r>
      <w:r w:rsidR="006B3729" w:rsidRPr="00F05D05">
        <w:t xml:space="preserve">.1. </w:t>
      </w:r>
      <w:r w:rsidR="000912E9" w:rsidRPr="00F05D05">
        <w:tab/>
      </w:r>
      <w:r w:rsidR="008C3F27" w:rsidRPr="00F05D05">
        <w:t xml:space="preserve">National </w:t>
      </w:r>
      <w:r w:rsidR="006B3729" w:rsidRPr="00F05D05">
        <w:t xml:space="preserve">Policy </w:t>
      </w:r>
      <w:r w:rsidR="00492818">
        <w:t>F</w:t>
      </w:r>
      <w:r w:rsidR="006B3729" w:rsidRPr="00F05D05">
        <w:t>ramework</w:t>
      </w:r>
      <w:bookmarkEnd w:id="2007"/>
      <w:bookmarkEnd w:id="2008"/>
    </w:p>
    <w:p w:rsidR="006B3729" w:rsidRPr="00143DE3" w:rsidRDefault="006B3729" w:rsidP="006B3729">
      <w:pPr>
        <w:autoSpaceDE w:val="0"/>
        <w:autoSpaceDN w:val="0"/>
        <w:adjustRightInd w:val="0"/>
        <w:spacing w:line="240" w:lineRule="atLeast"/>
        <w:ind w:left="720" w:hanging="720"/>
        <w:jc w:val="both"/>
        <w:rPr>
          <w:rFonts w:ascii="Arial" w:hAnsi="Arial" w:cs="Arial"/>
          <w:sz w:val="22"/>
          <w:szCs w:val="22"/>
        </w:rPr>
      </w:pPr>
    </w:p>
    <w:p w:rsidR="006B3729" w:rsidRPr="00F05D05" w:rsidRDefault="006B3729" w:rsidP="00F05D05">
      <w:pPr>
        <w:pStyle w:val="ListParagraph"/>
        <w:numPr>
          <w:ilvl w:val="0"/>
          <w:numId w:val="194"/>
        </w:numPr>
        <w:rPr>
          <w:rFonts w:ascii="Times New Roman" w:hAnsi="Times New Roman"/>
          <w:b/>
          <w:sz w:val="24"/>
          <w:szCs w:val="24"/>
        </w:rPr>
      </w:pPr>
      <w:r w:rsidRPr="00F05D05">
        <w:rPr>
          <w:rFonts w:ascii="Times New Roman" w:hAnsi="Times New Roman"/>
          <w:b/>
          <w:sz w:val="24"/>
          <w:szCs w:val="24"/>
        </w:rPr>
        <w:t>Gambia’s Environmental Action Plan (GEAP)</w:t>
      </w:r>
    </w:p>
    <w:p w:rsidR="00A339CB" w:rsidRDefault="006B3729" w:rsidP="0047053A">
      <w:pPr>
        <w:jc w:val="both"/>
      </w:pPr>
      <w:r w:rsidRPr="00143DE3">
        <w:t xml:space="preserve">The Gambia’s Environmental Action Plan </w:t>
      </w:r>
      <w:r w:rsidR="008C3F27" w:rsidRPr="00143DE3">
        <w:t>provides the overall policy framework for sou</w:t>
      </w:r>
      <w:r w:rsidR="008B4FD0" w:rsidRPr="00143DE3">
        <w:t>nd environmental management in T</w:t>
      </w:r>
      <w:r w:rsidR="008C3F27" w:rsidRPr="00143DE3">
        <w:t xml:space="preserve">he Gambia. </w:t>
      </w:r>
      <w:r w:rsidR="008B4FD0" w:rsidRPr="00143DE3">
        <w:t xml:space="preserve"> It </w:t>
      </w:r>
      <w:r w:rsidRPr="00143DE3">
        <w:t>seeks to promote and implement sound environ</w:t>
      </w:r>
      <w:r w:rsidR="008C3F27" w:rsidRPr="00143DE3">
        <w:t>mental policy.</w:t>
      </w:r>
      <w:r w:rsidR="0047053A">
        <w:t xml:space="preserve"> </w:t>
      </w:r>
      <w:r w:rsidRPr="00F05D05">
        <w:t>The GEAP puts special emphasis on environmental management, pollutions and nuisances, and the necessity to safeguard the well-being of the populations.</w:t>
      </w:r>
      <w:r w:rsidR="00724C13" w:rsidRPr="00143DE3">
        <w:t xml:space="preserve">  Within this broad policy framework national legislations have been passed to support improved environmental management</w:t>
      </w:r>
      <w:r w:rsidR="008B4FD0" w:rsidRPr="00143DE3">
        <w:t>.</w:t>
      </w:r>
    </w:p>
    <w:p w:rsidR="00A339CB" w:rsidRDefault="00A339CB" w:rsidP="00F05D05"/>
    <w:p w:rsidR="008B4FD0" w:rsidRPr="00F05D05" w:rsidRDefault="00122C72" w:rsidP="00F05D05">
      <w:pPr>
        <w:pStyle w:val="ListParagraph"/>
        <w:numPr>
          <w:ilvl w:val="0"/>
          <w:numId w:val="194"/>
        </w:numPr>
        <w:rPr>
          <w:rFonts w:ascii="Times New Roman" w:hAnsi="Times New Roman"/>
          <w:b/>
          <w:sz w:val="24"/>
          <w:szCs w:val="24"/>
        </w:rPr>
      </w:pPr>
      <w:r w:rsidRPr="00F05D05">
        <w:rPr>
          <w:rFonts w:ascii="Times New Roman" w:hAnsi="Times New Roman"/>
          <w:b/>
          <w:sz w:val="24"/>
          <w:szCs w:val="24"/>
        </w:rPr>
        <w:t>The P</w:t>
      </w:r>
      <w:r w:rsidR="008B4FD0" w:rsidRPr="00F05D05">
        <w:rPr>
          <w:rFonts w:ascii="Times New Roman" w:hAnsi="Times New Roman"/>
          <w:b/>
          <w:sz w:val="24"/>
          <w:szCs w:val="24"/>
        </w:rPr>
        <w:t>rogramme for Accelerated Growth and Employment</w:t>
      </w:r>
      <w:r w:rsidRPr="00F05D05">
        <w:rPr>
          <w:rFonts w:ascii="Times New Roman" w:hAnsi="Times New Roman"/>
          <w:b/>
          <w:sz w:val="24"/>
          <w:szCs w:val="24"/>
        </w:rPr>
        <w:t>-</w:t>
      </w:r>
      <w:r w:rsidR="008B4FD0" w:rsidRPr="00F05D05">
        <w:rPr>
          <w:rFonts w:ascii="Times New Roman" w:hAnsi="Times New Roman"/>
          <w:b/>
          <w:sz w:val="24"/>
          <w:szCs w:val="24"/>
        </w:rPr>
        <w:t xml:space="preserve"> PAGE (2012-2015) </w:t>
      </w:r>
    </w:p>
    <w:p w:rsidR="008B4FD0" w:rsidRDefault="008B4FD0" w:rsidP="0047053A">
      <w:pPr>
        <w:jc w:val="both"/>
      </w:pPr>
      <w:r w:rsidRPr="00F05D05">
        <w:t>The PAGE</w:t>
      </w:r>
      <w:r w:rsidR="00122C72" w:rsidRPr="00F05D05">
        <w:t xml:space="preserve"> (</w:t>
      </w:r>
      <w:r w:rsidR="00143DE3" w:rsidRPr="00F05D05">
        <w:t>2012-2015</w:t>
      </w:r>
      <w:r w:rsidR="00122C72" w:rsidRPr="00F05D05">
        <w:t>)</w:t>
      </w:r>
      <w:r w:rsidR="0047053A">
        <w:t xml:space="preserve"> </w:t>
      </w:r>
      <w:r w:rsidR="001F2800" w:rsidRPr="00F05D05">
        <w:t>provides the macroe</w:t>
      </w:r>
      <w:r w:rsidR="00143DE3" w:rsidRPr="00F05D05">
        <w:t>conomic development framework f</w:t>
      </w:r>
      <w:r w:rsidR="001F2800" w:rsidRPr="00F05D05">
        <w:t>o</w:t>
      </w:r>
      <w:r w:rsidR="00143DE3" w:rsidRPr="00F05D05">
        <w:t>r</w:t>
      </w:r>
      <w:r w:rsidR="001F2800" w:rsidRPr="00F05D05">
        <w:t xml:space="preserve"> the socioeconomic development of </w:t>
      </w:r>
      <w:r w:rsidR="00143DE3" w:rsidRPr="00F05D05">
        <w:t>the Gambia with the overall objective</w:t>
      </w:r>
      <w:r w:rsidR="00122C72" w:rsidRPr="00F05D05">
        <w:t xml:space="preserve"> of</w:t>
      </w:r>
      <w:r w:rsidR="00143DE3" w:rsidRPr="00F05D05">
        <w:t xml:space="preserve"> significantly increasing the welfare of The Gambia’s population through accelerated and sustained economic growth and employment. </w:t>
      </w:r>
      <w:r w:rsidRPr="00F05D05">
        <w:t xml:space="preserve">The average economic growth rate is </w:t>
      </w:r>
      <w:r w:rsidR="00143DE3" w:rsidRPr="00F05D05">
        <w:t>expected to reach 11.5 per cent and t</w:t>
      </w:r>
      <w:r w:rsidRPr="00F05D05">
        <w:t>he inc</w:t>
      </w:r>
      <w:r w:rsidR="00143DE3" w:rsidRPr="00F05D05">
        <w:t>idence of poverty is expected to</w:t>
      </w:r>
      <w:r w:rsidRPr="00F05D05">
        <w:t xml:space="preserve"> decrease by 15 percentage points</w:t>
      </w:r>
      <w:r w:rsidR="00143DE3" w:rsidRPr="00F05D05">
        <w:t xml:space="preserve"> during the plan period.</w:t>
      </w:r>
    </w:p>
    <w:p w:rsidR="00492818" w:rsidRPr="00F05D05" w:rsidRDefault="00492818" w:rsidP="0047053A">
      <w:pPr>
        <w:jc w:val="both"/>
      </w:pPr>
    </w:p>
    <w:p w:rsidR="008B4FD0" w:rsidRPr="00F05D05" w:rsidRDefault="008B4FD0" w:rsidP="0047053A">
      <w:pPr>
        <w:jc w:val="both"/>
      </w:pPr>
      <w:r w:rsidRPr="00F05D05">
        <w:t>These overall objectives will be achieved through five pillars. Each pillar has elaborated priority actions to execute the Government’s strategy. The five pillars are:</w:t>
      </w:r>
    </w:p>
    <w:p w:rsidR="008B4FD0" w:rsidRPr="00143DE3" w:rsidRDefault="008B4FD0" w:rsidP="00F05D05">
      <w:pPr>
        <w:rPr>
          <w:lang w:val="en-US" w:eastAsia="en-US"/>
        </w:rPr>
      </w:pPr>
    </w:p>
    <w:p w:rsidR="008B4FD0" w:rsidRPr="001375CC" w:rsidRDefault="008B4FD0" w:rsidP="00F05D05">
      <w:pPr>
        <w:pStyle w:val="ListParagraph"/>
        <w:numPr>
          <w:ilvl w:val="0"/>
          <w:numId w:val="192"/>
        </w:numPr>
        <w:spacing w:after="0" w:line="240" w:lineRule="auto"/>
        <w:rPr>
          <w:lang w:val="en-US" w:eastAsia="en-US"/>
        </w:rPr>
      </w:pPr>
      <w:r w:rsidRPr="00F05D05">
        <w:rPr>
          <w:rFonts w:ascii="Times New Roman" w:hAnsi="Times New Roman"/>
          <w:sz w:val="24"/>
          <w:szCs w:val="24"/>
          <w:lang w:val="en-US" w:eastAsia="en-US"/>
        </w:rPr>
        <w:t>Accelerating and sustaining economic growth</w:t>
      </w:r>
    </w:p>
    <w:p w:rsidR="008B4FD0" w:rsidRPr="001375CC" w:rsidRDefault="008B4FD0" w:rsidP="00F05D05">
      <w:pPr>
        <w:pStyle w:val="ListParagraph"/>
        <w:numPr>
          <w:ilvl w:val="0"/>
          <w:numId w:val="192"/>
        </w:numPr>
        <w:spacing w:after="0" w:line="240" w:lineRule="auto"/>
        <w:rPr>
          <w:lang w:val="en-US" w:eastAsia="en-US"/>
        </w:rPr>
      </w:pPr>
      <w:r w:rsidRPr="00F05D05">
        <w:rPr>
          <w:rFonts w:ascii="Times New Roman" w:hAnsi="Times New Roman"/>
          <w:sz w:val="24"/>
          <w:szCs w:val="24"/>
          <w:lang w:val="en-US" w:eastAsia="en-US"/>
        </w:rPr>
        <w:t xml:space="preserve">Improving and </w:t>
      </w:r>
      <w:r w:rsidR="00492818" w:rsidRPr="00F05D05">
        <w:rPr>
          <w:rFonts w:ascii="Times New Roman" w:hAnsi="Times New Roman"/>
          <w:sz w:val="24"/>
          <w:szCs w:val="24"/>
          <w:lang w:val="en-US" w:eastAsia="en-US"/>
        </w:rPr>
        <w:t>modernizing</w:t>
      </w:r>
      <w:r w:rsidRPr="00F05D05">
        <w:rPr>
          <w:rFonts w:ascii="Times New Roman" w:hAnsi="Times New Roman"/>
          <w:sz w:val="24"/>
          <w:szCs w:val="24"/>
          <w:lang w:val="en-US" w:eastAsia="en-US"/>
        </w:rPr>
        <w:t xml:space="preserve"> infrastructure</w:t>
      </w:r>
    </w:p>
    <w:p w:rsidR="008B4FD0" w:rsidRPr="001375CC" w:rsidRDefault="008B4FD0" w:rsidP="00F05D05">
      <w:pPr>
        <w:pStyle w:val="ListParagraph"/>
        <w:numPr>
          <w:ilvl w:val="0"/>
          <w:numId w:val="192"/>
        </w:numPr>
        <w:spacing w:after="0" w:line="240" w:lineRule="auto"/>
        <w:rPr>
          <w:lang w:val="en-US" w:eastAsia="en-US"/>
        </w:rPr>
      </w:pPr>
      <w:r w:rsidRPr="00F05D05">
        <w:rPr>
          <w:rFonts w:ascii="Times New Roman" w:hAnsi="Times New Roman"/>
          <w:sz w:val="24"/>
          <w:szCs w:val="24"/>
          <w:lang w:val="en-US" w:eastAsia="en-US"/>
        </w:rPr>
        <w:t>Strengthening human capital stock to enhance employment opportunities</w:t>
      </w:r>
    </w:p>
    <w:p w:rsidR="008B4FD0" w:rsidRPr="001375CC" w:rsidRDefault="008B4FD0" w:rsidP="00F05D05">
      <w:pPr>
        <w:pStyle w:val="ListParagraph"/>
        <w:numPr>
          <w:ilvl w:val="0"/>
          <w:numId w:val="192"/>
        </w:numPr>
        <w:spacing w:after="0" w:line="240" w:lineRule="auto"/>
        <w:rPr>
          <w:lang w:val="en-US" w:eastAsia="en-US"/>
        </w:rPr>
      </w:pPr>
      <w:r w:rsidRPr="00F05D05">
        <w:rPr>
          <w:rFonts w:ascii="Times New Roman" w:hAnsi="Times New Roman"/>
          <w:sz w:val="24"/>
          <w:szCs w:val="24"/>
          <w:lang w:val="en-US" w:eastAsia="en-US"/>
        </w:rPr>
        <w:t>Improving governance and fighting corruption</w:t>
      </w:r>
    </w:p>
    <w:p w:rsidR="008B4FD0" w:rsidRPr="001375CC" w:rsidRDefault="008B4FD0" w:rsidP="00F05D05">
      <w:pPr>
        <w:pStyle w:val="ListParagraph"/>
        <w:numPr>
          <w:ilvl w:val="0"/>
          <w:numId w:val="192"/>
        </w:numPr>
        <w:spacing w:after="0" w:line="240" w:lineRule="auto"/>
      </w:pPr>
      <w:r w:rsidRPr="00F05D05">
        <w:rPr>
          <w:rFonts w:ascii="Times New Roman" w:hAnsi="Times New Roman"/>
          <w:sz w:val="24"/>
          <w:szCs w:val="24"/>
          <w:lang w:val="en-US" w:eastAsia="en-US"/>
        </w:rPr>
        <w:t>Reinforcing social cohesion and cross cutting interventions</w:t>
      </w:r>
    </w:p>
    <w:p w:rsidR="008B4FD0" w:rsidRPr="00143DE3" w:rsidRDefault="008B4FD0" w:rsidP="00F05D05">
      <w:pPr>
        <w:rPr>
          <w:lang w:val="en-US" w:eastAsia="en-US"/>
        </w:rPr>
      </w:pPr>
    </w:p>
    <w:p w:rsidR="00492818" w:rsidRPr="00FA2BCC" w:rsidRDefault="00280864" w:rsidP="00F05D05">
      <w:pPr>
        <w:pStyle w:val="ListParagraph"/>
        <w:numPr>
          <w:ilvl w:val="0"/>
          <w:numId w:val="194"/>
        </w:numPr>
      </w:pPr>
      <w:r w:rsidRPr="00F05D05">
        <w:rPr>
          <w:rFonts w:ascii="Times New Roman" w:hAnsi="Times New Roman"/>
          <w:b/>
          <w:sz w:val="24"/>
          <w:szCs w:val="24"/>
        </w:rPr>
        <w:t>Decentralisation Policy</w:t>
      </w:r>
    </w:p>
    <w:p w:rsidR="004A6535" w:rsidRDefault="004A6535">
      <w:pPr>
        <w:spacing w:line="276" w:lineRule="auto"/>
        <w:jc w:val="both"/>
      </w:pPr>
      <w:r>
        <w:t>The other major policy is</w:t>
      </w:r>
      <w:r w:rsidR="00122C72">
        <w:t xml:space="preserve"> decentralisation which seeks to transfer </w:t>
      </w:r>
      <w:r>
        <w:t xml:space="preserve">responsibility and resources to the regions in an effort to generate greater participation of the local communities in the development process and to make Government actions more responsive to local needs.  </w:t>
      </w:r>
    </w:p>
    <w:p w:rsidR="00D70B05" w:rsidRDefault="00D70B05">
      <w:pPr>
        <w:spacing w:line="276" w:lineRule="auto"/>
        <w:jc w:val="both"/>
      </w:pPr>
    </w:p>
    <w:p w:rsidR="00280864" w:rsidRDefault="00280864">
      <w:pPr>
        <w:spacing w:line="276" w:lineRule="auto"/>
        <w:jc w:val="both"/>
      </w:pPr>
      <w:r w:rsidRPr="00143DE3">
        <w:t xml:space="preserve">The Ministry of Basic and Secondary Education has been implementing </w:t>
      </w:r>
      <w:r w:rsidR="004A6535">
        <w:t>such a</w:t>
      </w:r>
      <w:r w:rsidRPr="00143DE3">
        <w:t xml:space="preserve"> policy.  The Regional Education Directorates </w:t>
      </w:r>
      <w:r w:rsidR="004A6535">
        <w:t xml:space="preserve">that </w:t>
      </w:r>
      <w:r w:rsidRPr="00143DE3">
        <w:t>have been set</w:t>
      </w:r>
      <w:r w:rsidR="004A6535">
        <w:t xml:space="preserve"> up</w:t>
      </w:r>
      <w:r w:rsidR="001C2E20" w:rsidRPr="00143DE3">
        <w:t xml:space="preserve"> provide an</w:t>
      </w:r>
      <w:r w:rsidR="004A6535">
        <w:t xml:space="preserve"> important opportunity for greater</w:t>
      </w:r>
      <w:r w:rsidR="001C2E20" w:rsidRPr="00143DE3">
        <w:t xml:space="preserve"> </w:t>
      </w:r>
      <w:r w:rsidR="001C2E20" w:rsidRPr="00143DE3">
        <w:lastRenderedPageBreak/>
        <w:t>interact</w:t>
      </w:r>
      <w:r w:rsidR="004A6535">
        <w:t>i</w:t>
      </w:r>
      <w:r w:rsidR="001C2E20" w:rsidRPr="00143DE3">
        <w:t>on with the local communities</w:t>
      </w:r>
      <w:r w:rsidR="004A6535">
        <w:t xml:space="preserve"> in the implementation of the Government policies in the Education Sector. In the implementation of the READ Project’s infrastructural investments they will be required</w:t>
      </w:r>
      <w:r w:rsidR="002A72A4">
        <w:t xml:space="preserve"> </w:t>
      </w:r>
      <w:r w:rsidR="004A6535">
        <w:t>to play an important in the impleme</w:t>
      </w:r>
      <w:r w:rsidR="00D6413C">
        <w:t>ntation of the ESMF and the RPF.</w:t>
      </w:r>
    </w:p>
    <w:p w:rsidR="00D70B05" w:rsidRPr="00143DE3" w:rsidRDefault="00D70B05">
      <w:pPr>
        <w:spacing w:line="276" w:lineRule="auto"/>
        <w:jc w:val="both"/>
      </w:pPr>
    </w:p>
    <w:p w:rsidR="00280864" w:rsidRPr="00F05D05" w:rsidRDefault="001C2E20">
      <w:pPr>
        <w:spacing w:line="276" w:lineRule="auto"/>
        <w:jc w:val="both"/>
      </w:pPr>
      <w:r w:rsidRPr="00143DE3">
        <w:t xml:space="preserve">At a more general level </w:t>
      </w:r>
      <w:r w:rsidR="00D6413C">
        <w:t>there is the decentralisation of</w:t>
      </w:r>
      <w:r w:rsidRPr="00143DE3">
        <w:t xml:space="preserve"> the local government structures which gives some of the environment management issues at local level to the local government authorities. These structures together with those at villag</w:t>
      </w:r>
      <w:r w:rsidR="00D6413C">
        <w:t>e level, the Village</w:t>
      </w:r>
      <w:r w:rsidRPr="00143DE3">
        <w:t xml:space="preserve"> and Ward Development Committees</w:t>
      </w:r>
      <w:r w:rsidR="00280864" w:rsidRPr="00F05D05">
        <w:t xml:space="preserve"> will</w:t>
      </w:r>
      <w:r w:rsidRPr="00F05D05">
        <w:t xml:space="preserve"> be expected to</w:t>
      </w:r>
      <w:r w:rsidR="00280864" w:rsidRPr="00F05D05">
        <w:t xml:space="preserve"> be involved in the screening process </w:t>
      </w:r>
      <w:r w:rsidR="00D6413C" w:rsidRPr="00F05D05">
        <w:t>as well as some of the other aspects of the implementation of the EMP such as monitoring with the required capacity.</w:t>
      </w:r>
    </w:p>
    <w:p w:rsidR="006B3729" w:rsidRPr="00143DE3" w:rsidRDefault="006B3729" w:rsidP="00724C13">
      <w:pPr>
        <w:rPr>
          <w:rFonts w:ascii="Arial" w:hAnsi="Arial" w:cs="Arial"/>
          <w:b/>
          <w:bCs/>
          <w:i/>
          <w:sz w:val="22"/>
          <w:szCs w:val="22"/>
          <w:lang w:val="en-US"/>
        </w:rPr>
      </w:pPr>
    </w:p>
    <w:p w:rsidR="006B3729" w:rsidRPr="00F05D05" w:rsidRDefault="00D6413C" w:rsidP="00F05D05">
      <w:pPr>
        <w:pStyle w:val="Heading2"/>
      </w:pPr>
      <w:bookmarkStart w:id="2009" w:name="_Toc130120160"/>
      <w:bookmarkStart w:id="2010" w:name="_Toc365459285"/>
      <w:r w:rsidRPr="00F05D05">
        <w:t>3</w:t>
      </w:r>
      <w:r w:rsidR="006B3729" w:rsidRPr="00F05D05">
        <w:t>.2.</w:t>
      </w:r>
      <w:r w:rsidR="006B3729" w:rsidRPr="00F05D05">
        <w:tab/>
        <w:t xml:space="preserve">Legal </w:t>
      </w:r>
      <w:r w:rsidRPr="00F05D05">
        <w:t>Framework</w:t>
      </w:r>
      <w:bookmarkEnd w:id="2009"/>
      <w:r w:rsidRPr="00F05D05">
        <w:t>s</w:t>
      </w:r>
      <w:bookmarkEnd w:id="2010"/>
    </w:p>
    <w:p w:rsidR="008B4FD0" w:rsidRPr="00143DE3" w:rsidRDefault="008B4FD0" w:rsidP="00FD36A4">
      <w:pPr>
        <w:autoSpaceDE w:val="0"/>
        <w:autoSpaceDN w:val="0"/>
        <w:adjustRightInd w:val="0"/>
        <w:spacing w:line="240" w:lineRule="atLeast"/>
        <w:jc w:val="both"/>
        <w:rPr>
          <w:rFonts w:ascii="Arial" w:hAnsi="Arial" w:cs="Arial"/>
          <w:b/>
          <w:sz w:val="22"/>
          <w:szCs w:val="22"/>
        </w:rPr>
      </w:pPr>
    </w:p>
    <w:p w:rsidR="006B3729" w:rsidRPr="00F05D05" w:rsidRDefault="006B3729" w:rsidP="00F05D05">
      <w:pPr>
        <w:rPr>
          <w:b/>
        </w:rPr>
      </w:pPr>
      <w:r w:rsidRPr="00F05D05">
        <w:rPr>
          <w:b/>
        </w:rPr>
        <w:t>International Conventions</w:t>
      </w:r>
    </w:p>
    <w:p w:rsidR="00724C13" w:rsidRPr="00143DE3" w:rsidRDefault="00724C13" w:rsidP="00724C13">
      <w:pPr>
        <w:autoSpaceDE w:val="0"/>
        <w:autoSpaceDN w:val="0"/>
        <w:adjustRightInd w:val="0"/>
        <w:ind w:left="360"/>
        <w:jc w:val="both"/>
        <w:rPr>
          <w:rFonts w:ascii="Arial" w:hAnsi="Arial" w:cs="Arial"/>
          <w:b/>
          <w:bCs/>
          <w:sz w:val="22"/>
          <w:szCs w:val="22"/>
        </w:rPr>
      </w:pPr>
    </w:p>
    <w:p w:rsidR="006B3729" w:rsidRPr="00143DE3" w:rsidRDefault="00D12434">
      <w:pPr>
        <w:spacing w:line="276" w:lineRule="auto"/>
        <w:jc w:val="both"/>
      </w:pPr>
      <w:r w:rsidRPr="00143DE3">
        <w:t>The Gambia is a signatory to most of the</w:t>
      </w:r>
      <w:r w:rsidR="00D6413C">
        <w:t xml:space="preserve"> Multilateral Environmental Agreements</w:t>
      </w:r>
      <w:r w:rsidR="0047053A">
        <w:t xml:space="preserve"> </w:t>
      </w:r>
      <w:r w:rsidR="00D6413C">
        <w:t>(</w:t>
      </w:r>
      <w:r w:rsidRPr="00143DE3">
        <w:t>MEAs</w:t>
      </w:r>
      <w:r w:rsidR="00D6413C">
        <w:t>)</w:t>
      </w:r>
      <w:r w:rsidRPr="00143DE3">
        <w:t xml:space="preserve">. </w:t>
      </w:r>
      <w:r w:rsidR="006B3729" w:rsidRPr="00143DE3">
        <w:t>The</w:t>
      </w:r>
      <w:r w:rsidRPr="00143DE3">
        <w:t>se include</w:t>
      </w:r>
      <w:r w:rsidR="006B3729" w:rsidRPr="00143DE3">
        <w:t xml:space="preserve"> the Ba</w:t>
      </w:r>
      <w:r w:rsidRPr="00143DE3">
        <w:t>sel and Bamako Conventions which</w:t>
      </w:r>
      <w:r w:rsidR="006B3729" w:rsidRPr="00143DE3">
        <w:t xml:space="preserve"> aim at controlling the movement and disposal of hazardous and toxic wastes. The Bamako Convention highlights similar concerns specific to Africa. It completely rules out the exportation of hazardous wastes from the developed countries into developing or under-developed States.</w:t>
      </w:r>
    </w:p>
    <w:p w:rsidR="006B3729" w:rsidRPr="00143DE3" w:rsidRDefault="00D6413C">
      <w:pPr>
        <w:spacing w:line="276" w:lineRule="auto"/>
        <w:jc w:val="both"/>
      </w:pPr>
      <w:r>
        <w:t xml:space="preserve"> T</w:t>
      </w:r>
      <w:r w:rsidR="006B3729" w:rsidRPr="00143DE3">
        <w:t>he</w:t>
      </w:r>
      <w:r>
        <w:t xml:space="preserve"> other conventions include the</w:t>
      </w:r>
      <w:r w:rsidR="006B3729" w:rsidRPr="00143DE3">
        <w:t xml:space="preserve"> Convention for Cooperation in the Protection of the Marine and Coastal Environment of the </w:t>
      </w:r>
      <w:r>
        <w:t>West and Central African region which</w:t>
      </w:r>
      <w:r w:rsidR="006B3729" w:rsidRPr="00143DE3">
        <w:t xml:space="preserve"> aims at protecting the marine environment and coastal and freshwater resources in the region. As regards atmospheric and waterways pollution, the Gambia has ratified the London Convention and all its protocols on the prevention of pollution of waterways as it has done with the protocol concerning cooperation in combating emergency pollution cases. </w:t>
      </w:r>
    </w:p>
    <w:p w:rsidR="00DD6A02" w:rsidRPr="00143DE3" w:rsidRDefault="00DD6A02">
      <w:pPr>
        <w:spacing w:line="276" w:lineRule="auto"/>
        <w:jc w:val="both"/>
      </w:pPr>
    </w:p>
    <w:p w:rsidR="006B3729" w:rsidRPr="00143DE3" w:rsidRDefault="006B3729">
      <w:pPr>
        <w:spacing w:line="276" w:lineRule="auto"/>
        <w:jc w:val="both"/>
      </w:pPr>
      <w:r w:rsidRPr="00143DE3">
        <w:t>The Gambia has signed</w:t>
      </w:r>
      <w:r w:rsidR="00D6413C">
        <w:t xml:space="preserve"> and ratified</w:t>
      </w:r>
      <w:r w:rsidRPr="00143DE3">
        <w:t xml:space="preserve"> the UN Framework Con</w:t>
      </w:r>
      <w:r w:rsidR="00E362CC">
        <w:t>vention on Climate Change (UNFCCC)</w:t>
      </w:r>
      <w:r w:rsidRPr="00143DE3">
        <w:t xml:space="preserve"> which aims to regulate levels of greenhouse gases in the atmosphere and avoid climate change that </w:t>
      </w:r>
      <w:r w:rsidR="00D6413C">
        <w:t>impedes sustainable development; t</w:t>
      </w:r>
      <w:r w:rsidRPr="00143DE3">
        <w:t>he Ramsar Convention aimed at stopping the encroachment on and loss of wetla</w:t>
      </w:r>
      <w:r w:rsidR="00E362CC">
        <w:t>nds;</w:t>
      </w:r>
      <w:r w:rsidR="0047053A">
        <w:t xml:space="preserve"> </w:t>
      </w:r>
      <w:r w:rsidR="00E362CC">
        <w:t>t</w:t>
      </w:r>
      <w:r w:rsidRPr="00143DE3">
        <w:t>he UN Convention to Combat Desertification particularly in Africa</w:t>
      </w:r>
      <w:r w:rsidR="00E362CC">
        <w:t>; and</w:t>
      </w:r>
      <w:r w:rsidR="0047053A">
        <w:t xml:space="preserve"> </w:t>
      </w:r>
      <w:r w:rsidR="00D12434" w:rsidRPr="00143DE3">
        <w:t>the  UN Convention on Biological Diversity</w:t>
      </w:r>
      <w:r w:rsidRPr="00143DE3">
        <w:t>.</w:t>
      </w:r>
    </w:p>
    <w:p w:rsidR="00D12434" w:rsidRPr="00143DE3" w:rsidRDefault="00D12434" w:rsidP="006B3729">
      <w:pPr>
        <w:jc w:val="both"/>
        <w:rPr>
          <w:rFonts w:ascii="Arial" w:hAnsi="Arial" w:cs="Arial"/>
          <w:sz w:val="22"/>
          <w:szCs w:val="22"/>
        </w:rPr>
      </w:pPr>
    </w:p>
    <w:p w:rsidR="006B3729" w:rsidRPr="00F05D05" w:rsidRDefault="006B3729" w:rsidP="00F05D05">
      <w:pPr>
        <w:rPr>
          <w:b/>
        </w:rPr>
      </w:pPr>
      <w:bookmarkStart w:id="2011" w:name="_Toc362965437"/>
      <w:bookmarkStart w:id="2012" w:name="_Toc362965572"/>
      <w:bookmarkStart w:id="2013" w:name="_Toc362965712"/>
      <w:bookmarkStart w:id="2014" w:name="_Toc362965846"/>
      <w:bookmarkStart w:id="2015" w:name="_Toc362965980"/>
      <w:bookmarkStart w:id="2016" w:name="_Toc362966115"/>
      <w:bookmarkEnd w:id="2011"/>
      <w:bookmarkEnd w:id="2012"/>
      <w:bookmarkEnd w:id="2013"/>
      <w:bookmarkEnd w:id="2014"/>
      <w:bookmarkEnd w:id="2015"/>
      <w:bookmarkEnd w:id="2016"/>
      <w:r w:rsidRPr="00F05D05">
        <w:rPr>
          <w:b/>
        </w:rPr>
        <w:t xml:space="preserve">National </w:t>
      </w:r>
      <w:r w:rsidRPr="00F05D05">
        <w:rPr>
          <w:b/>
          <w:lang w:val="en-US"/>
        </w:rPr>
        <w:t>Environmental Legislation</w:t>
      </w:r>
      <w:r w:rsidR="00565556" w:rsidRPr="00F05D05">
        <w:rPr>
          <w:b/>
          <w:lang w:val="en-US"/>
        </w:rPr>
        <w:t>s</w:t>
      </w:r>
      <w:r w:rsidR="00877EA5" w:rsidRPr="00F05D05">
        <w:rPr>
          <w:b/>
        </w:rPr>
        <w:t>and Guidelines</w:t>
      </w:r>
    </w:p>
    <w:p w:rsidR="006B3729" w:rsidRPr="00143DE3" w:rsidRDefault="006B3729" w:rsidP="006B3729">
      <w:pPr>
        <w:jc w:val="both"/>
        <w:rPr>
          <w:rFonts w:ascii="Arial" w:hAnsi="Arial" w:cs="Arial"/>
          <w:sz w:val="22"/>
          <w:szCs w:val="22"/>
        </w:rPr>
      </w:pPr>
    </w:p>
    <w:p w:rsidR="00565556" w:rsidRPr="00143DE3" w:rsidRDefault="00565556" w:rsidP="00023261">
      <w:r w:rsidRPr="00143DE3">
        <w:t>The relevant national</w:t>
      </w:r>
      <w:r w:rsidR="00E362CC">
        <w:t xml:space="preserve"> legislations and guidelines</w:t>
      </w:r>
      <w:r w:rsidRPr="00143DE3">
        <w:t xml:space="preserve"> with respect to environmental management are summarised below:</w:t>
      </w:r>
    </w:p>
    <w:p w:rsidR="00565556" w:rsidRPr="00143DE3" w:rsidRDefault="00565556" w:rsidP="00023261">
      <w:pPr>
        <w:rPr>
          <w:b/>
        </w:rPr>
      </w:pPr>
    </w:p>
    <w:p w:rsidR="006B3729" w:rsidRPr="00143DE3" w:rsidRDefault="006B3729" w:rsidP="00023261">
      <w:pPr>
        <w:numPr>
          <w:ilvl w:val="0"/>
          <w:numId w:val="177"/>
        </w:numPr>
        <w:rPr>
          <w:b/>
        </w:rPr>
      </w:pPr>
      <w:r w:rsidRPr="00143DE3">
        <w:rPr>
          <w:b/>
        </w:rPr>
        <w:t xml:space="preserve">National Environment Management </w:t>
      </w:r>
      <w:r w:rsidR="007F1839" w:rsidRPr="00143DE3">
        <w:rPr>
          <w:b/>
        </w:rPr>
        <w:t>Act</w:t>
      </w:r>
      <w:r w:rsidRPr="00143DE3">
        <w:rPr>
          <w:b/>
        </w:rPr>
        <w:t xml:space="preserve"> 1994</w:t>
      </w:r>
    </w:p>
    <w:p w:rsidR="00ED1962" w:rsidRPr="00143DE3" w:rsidRDefault="00ED1962" w:rsidP="00F05D05"/>
    <w:p w:rsidR="00ED1962" w:rsidRPr="00143DE3" w:rsidRDefault="00ED1962" w:rsidP="00F05D05">
      <w:pPr>
        <w:spacing w:line="276" w:lineRule="auto"/>
        <w:jc w:val="both"/>
      </w:pPr>
      <w:r w:rsidRPr="00143DE3">
        <w:t xml:space="preserve">The objective of this law is to provide the legal basis for the correct use and a viable management of the environment and its components, in order to establish a system of sustainable development in The Gambia. </w:t>
      </w:r>
    </w:p>
    <w:p w:rsidR="00E362CC" w:rsidRDefault="00ED1962">
      <w:pPr>
        <w:spacing w:line="276" w:lineRule="auto"/>
        <w:jc w:val="both"/>
      </w:pPr>
      <w:r w:rsidRPr="00143DE3">
        <w:lastRenderedPageBreak/>
        <w:t xml:space="preserve">The Act recommends that the Government establishes environmental quality standards in order to ensure the sustainable use of the nation’s resources. The Act also addresses issues relating to environmental pollution and environmental quality standards.  </w:t>
      </w:r>
      <w:r w:rsidR="006B3729" w:rsidRPr="00143DE3">
        <w:t xml:space="preserve"> This law forbids storage or disposal of toxic pollutant products on the ground,</w:t>
      </w:r>
      <w:r w:rsidR="0047053A">
        <w:t xml:space="preserve"> </w:t>
      </w:r>
      <w:r w:rsidR="006B3729" w:rsidRPr="00143DE3">
        <w:t>underground, on water bodies and in the atmosphere. It also recommends that the Government establishes environmental quality standards in order to ensure the sustainable use of</w:t>
      </w:r>
      <w:r w:rsidRPr="00143DE3">
        <w:t xml:space="preserve"> the Nation’s resources. </w:t>
      </w:r>
    </w:p>
    <w:p w:rsidR="00E362CC" w:rsidRDefault="00E362CC">
      <w:pPr>
        <w:spacing w:line="276" w:lineRule="auto"/>
        <w:jc w:val="both"/>
      </w:pPr>
    </w:p>
    <w:p w:rsidR="00ED1962" w:rsidRPr="00143DE3" w:rsidRDefault="00ED1962">
      <w:pPr>
        <w:spacing w:line="276" w:lineRule="auto"/>
        <w:jc w:val="both"/>
      </w:pPr>
      <w:r w:rsidRPr="00143DE3">
        <w:t>With particular reference to EIA</w:t>
      </w:r>
      <w:r w:rsidR="00E362CC">
        <w:t>,</w:t>
      </w:r>
      <w:r w:rsidRPr="00143DE3">
        <w:t xml:space="preserve"> Article 22 of the Act requires environmental impact assessment for projects and programmes that could potentially have negative effects on the environment or public health.</w:t>
      </w:r>
    </w:p>
    <w:p w:rsidR="006B3729" w:rsidRPr="00143DE3" w:rsidRDefault="00ED1962">
      <w:pPr>
        <w:spacing w:line="276" w:lineRule="auto"/>
        <w:jc w:val="both"/>
        <w:rPr>
          <w:strike/>
        </w:rPr>
      </w:pPr>
      <w:r w:rsidRPr="00143DE3">
        <w:t xml:space="preserve">For purposes of carrying out an EIA the NEA has formulated guidelines and procedures- the Environmental Impact Assessment Guidelines </w:t>
      </w:r>
      <w:r w:rsidR="006619EF">
        <w:t>(</w:t>
      </w:r>
      <w:r w:rsidRPr="00143DE3">
        <w:t>1999</w:t>
      </w:r>
      <w:r w:rsidR="006619EF">
        <w:t>)</w:t>
      </w:r>
      <w:r w:rsidRPr="00143DE3">
        <w:t xml:space="preserve"> and the Environmental Impact Assessment Procedures </w:t>
      </w:r>
      <w:r w:rsidR="006619EF">
        <w:t>(</w:t>
      </w:r>
      <w:r w:rsidRPr="00143DE3">
        <w:t>1999</w:t>
      </w:r>
      <w:r w:rsidR="006619EF">
        <w:t>)</w:t>
      </w:r>
      <w:r w:rsidRPr="00143DE3">
        <w:t>- which provide details for</w:t>
      </w:r>
      <w:r w:rsidR="006619EF">
        <w:t xml:space="preserve"> conducting an EIA. </w:t>
      </w:r>
      <w:r w:rsidR="00877EA5" w:rsidRPr="00143DE3">
        <w:t xml:space="preserve">These include </w:t>
      </w:r>
      <w:r w:rsidR="006B3729" w:rsidRPr="00143DE3">
        <w:t xml:space="preserve">checklists and screen </w:t>
      </w:r>
      <w:r w:rsidR="00877EA5" w:rsidRPr="00143DE3">
        <w:t>forms; the</w:t>
      </w:r>
      <w:r w:rsidR="0047053A">
        <w:t xml:space="preserve"> </w:t>
      </w:r>
      <w:r w:rsidR="006B3729" w:rsidRPr="00143DE3">
        <w:t>assessment</w:t>
      </w:r>
      <w:r w:rsidR="00877EA5" w:rsidRPr="00143DE3">
        <w:t xml:space="preserve"> report format as well as</w:t>
      </w:r>
      <w:r w:rsidR="006B3729" w:rsidRPr="00143DE3">
        <w:t xml:space="preserve"> the approval procedures. </w:t>
      </w:r>
    </w:p>
    <w:p w:rsidR="006B3729" w:rsidRPr="00143DE3" w:rsidRDefault="006B3729" w:rsidP="006619EF">
      <w:pPr>
        <w:spacing w:line="276" w:lineRule="auto"/>
        <w:jc w:val="both"/>
        <w:rPr>
          <w:rFonts w:ascii="Arial" w:hAnsi="Arial" w:cs="Arial"/>
          <w:sz w:val="22"/>
          <w:szCs w:val="22"/>
        </w:rPr>
      </w:pPr>
    </w:p>
    <w:p w:rsidR="00877EA5" w:rsidRPr="00F05D05" w:rsidRDefault="006619EF" w:rsidP="00343987">
      <w:pPr>
        <w:numPr>
          <w:ilvl w:val="0"/>
          <w:numId w:val="177"/>
        </w:numPr>
        <w:jc w:val="both"/>
        <w:rPr>
          <w:b/>
          <w:bCs/>
          <w:iCs/>
        </w:rPr>
      </w:pPr>
      <w:r w:rsidRPr="00F05D05">
        <w:rPr>
          <w:b/>
          <w:bCs/>
          <w:iCs/>
        </w:rPr>
        <w:t>EIA Regulations and P</w:t>
      </w:r>
      <w:r w:rsidR="006B3729" w:rsidRPr="00F05D05">
        <w:rPr>
          <w:b/>
          <w:bCs/>
          <w:iCs/>
        </w:rPr>
        <w:t>rocedure</w:t>
      </w:r>
    </w:p>
    <w:p w:rsidR="00877EA5" w:rsidRPr="00F05D05" w:rsidRDefault="00877EA5" w:rsidP="006B3729">
      <w:pPr>
        <w:jc w:val="both"/>
        <w:rPr>
          <w:b/>
          <w:bCs/>
          <w:iCs/>
        </w:rPr>
      </w:pPr>
    </w:p>
    <w:p w:rsidR="006B3729" w:rsidRPr="00F05D05" w:rsidRDefault="00877EA5" w:rsidP="006619EF">
      <w:pPr>
        <w:spacing w:line="276" w:lineRule="auto"/>
        <w:jc w:val="both"/>
        <w:rPr>
          <w:bCs/>
          <w:iCs/>
        </w:rPr>
      </w:pPr>
      <w:r w:rsidRPr="00F05D05">
        <w:t>According to</w:t>
      </w:r>
      <w:r w:rsidR="006619EF" w:rsidRPr="00F05D05">
        <w:t xml:space="preserve"> the </w:t>
      </w:r>
      <w:r w:rsidR="006619EF" w:rsidRPr="00F05D05">
        <w:rPr>
          <w:bCs/>
          <w:iCs/>
        </w:rPr>
        <w:t>Environmental Impact Assessment Guidelines (1999) and the Environmental Impact Assessment Procedures (1999)</w:t>
      </w:r>
      <w:r w:rsidR="006619EF" w:rsidRPr="00F05D05">
        <w:t xml:space="preserve"> all </w:t>
      </w:r>
      <w:r w:rsidR="008F7EF6" w:rsidRPr="00F05D05">
        <w:t>development projects likely to have negative environmental and social impact</w:t>
      </w:r>
      <w:r w:rsidR="006619EF" w:rsidRPr="00F05D05">
        <w:t>s</w:t>
      </w:r>
      <w:r w:rsidR="008F7EF6" w:rsidRPr="00F05D05">
        <w:t xml:space="preserve"> will have to go through an EIA to determine</w:t>
      </w:r>
      <w:r w:rsidRPr="00F05D05">
        <w:t xml:space="preserve"> their potential environmental impact</w:t>
      </w:r>
      <w:r w:rsidR="008F7EF6" w:rsidRPr="00F05D05">
        <w:t xml:space="preserve">. </w:t>
      </w:r>
      <w:r w:rsidR="006B3729" w:rsidRPr="00F05D05">
        <w:t xml:space="preserve">The EIA procedure involves the following: </w:t>
      </w:r>
    </w:p>
    <w:p w:rsidR="006B3729" w:rsidRPr="00F05D05" w:rsidRDefault="006B3729" w:rsidP="006619EF">
      <w:pPr>
        <w:spacing w:line="276" w:lineRule="auto"/>
        <w:jc w:val="both"/>
        <w:rPr>
          <w:b/>
          <w:bCs/>
        </w:rPr>
      </w:pPr>
    </w:p>
    <w:p w:rsidR="006619EF" w:rsidRPr="00F05D05" w:rsidRDefault="006B3729" w:rsidP="006619EF">
      <w:pPr>
        <w:spacing w:line="276" w:lineRule="auto"/>
        <w:jc w:val="both"/>
        <w:rPr>
          <w:b/>
        </w:rPr>
      </w:pPr>
      <w:r w:rsidRPr="00F05D05">
        <w:rPr>
          <w:b/>
        </w:rPr>
        <w:t>Screening Process</w:t>
      </w:r>
    </w:p>
    <w:p w:rsidR="008F7EF6" w:rsidRDefault="008F7EF6" w:rsidP="006619EF">
      <w:pPr>
        <w:spacing w:line="276" w:lineRule="auto"/>
        <w:jc w:val="both"/>
      </w:pPr>
      <w:r w:rsidRPr="00F05D05">
        <w:t xml:space="preserve">The </w:t>
      </w:r>
      <w:r w:rsidR="00456685" w:rsidRPr="00F05D05">
        <w:t xml:space="preserve">objective of the </w:t>
      </w:r>
      <w:r w:rsidRPr="00F05D05">
        <w:t xml:space="preserve">project screening is to decide on the nature and extent of the environmental assessment needed for the project. It determines which activities are likely to have negative environmental and social impacts; determines </w:t>
      </w:r>
      <w:r w:rsidR="00456685" w:rsidRPr="00F05D05">
        <w:t xml:space="preserve">the </w:t>
      </w:r>
      <w:r w:rsidRPr="00F05D05">
        <w:t>appropriate mitigation measures for activities with adverse impacts; incorporates mitigation measures into the project as appropriate; reviews and approves the project’s proposals; monitors environmental parameters during the implementation of activities.</w:t>
      </w:r>
    </w:p>
    <w:p w:rsidR="00AA53CF" w:rsidRPr="00F05D05" w:rsidRDefault="00AA53CF" w:rsidP="006619EF">
      <w:pPr>
        <w:spacing w:line="276" w:lineRule="auto"/>
        <w:jc w:val="both"/>
      </w:pPr>
    </w:p>
    <w:p w:rsidR="006B3729" w:rsidRPr="00F05D05" w:rsidRDefault="006B3729" w:rsidP="006619EF">
      <w:pPr>
        <w:spacing w:line="276" w:lineRule="auto"/>
        <w:jc w:val="both"/>
      </w:pPr>
      <w:r w:rsidRPr="00F05D05">
        <w:t>The screening process is designed to determine which projects require a full EIA process. Screening is done with the aid of EIA Screening Forms. The screening process ensures objectivity and transparency.</w:t>
      </w:r>
    </w:p>
    <w:p w:rsidR="00644255" w:rsidRPr="00F05D05" w:rsidRDefault="00644255" w:rsidP="006619EF">
      <w:pPr>
        <w:spacing w:line="276" w:lineRule="auto"/>
        <w:jc w:val="both"/>
        <w:rPr>
          <w:u w:val="single"/>
        </w:rPr>
      </w:pPr>
    </w:p>
    <w:p w:rsidR="006B3729" w:rsidRPr="00F05D05" w:rsidRDefault="006B3729" w:rsidP="006619EF">
      <w:pPr>
        <w:spacing w:line="276" w:lineRule="auto"/>
        <w:jc w:val="both"/>
        <w:rPr>
          <w:b/>
        </w:rPr>
      </w:pPr>
      <w:r w:rsidRPr="00F05D05">
        <w:rPr>
          <w:b/>
        </w:rPr>
        <w:t>Screening Form</w:t>
      </w:r>
    </w:p>
    <w:p w:rsidR="006B3729" w:rsidRPr="00F05D05" w:rsidRDefault="006B3729" w:rsidP="006619EF">
      <w:pPr>
        <w:spacing w:line="276" w:lineRule="auto"/>
        <w:jc w:val="both"/>
      </w:pPr>
      <w:r w:rsidRPr="00F05D05">
        <w:t xml:space="preserve">A standardised project brief is submitted by a developer using the Screening Form. The Screening Form (Annex </w:t>
      </w:r>
      <w:r w:rsidR="00AA53CF">
        <w:t>1</w:t>
      </w:r>
      <w:r w:rsidRPr="00F05D05">
        <w:t>) requires that the developer provide information inter-alia on the following:</w:t>
      </w:r>
    </w:p>
    <w:p w:rsidR="006B3729" w:rsidRPr="00F05D05" w:rsidRDefault="006B3729" w:rsidP="006619EF">
      <w:pPr>
        <w:spacing w:line="276" w:lineRule="auto"/>
        <w:jc w:val="both"/>
      </w:pPr>
      <w:r w:rsidRPr="00F05D05">
        <w:t xml:space="preserve">- </w:t>
      </w:r>
      <w:r w:rsidRPr="00F05D05">
        <w:tab/>
        <w:t>Developer;</w:t>
      </w:r>
    </w:p>
    <w:p w:rsidR="006B3729" w:rsidRPr="00F05D05" w:rsidRDefault="006B3729" w:rsidP="006619EF">
      <w:pPr>
        <w:spacing w:line="276" w:lineRule="auto"/>
        <w:jc w:val="both"/>
      </w:pPr>
      <w:r w:rsidRPr="00F05D05">
        <w:t xml:space="preserve">- </w:t>
      </w:r>
      <w:r w:rsidRPr="00F05D05">
        <w:tab/>
        <w:t>Contact points;</w:t>
      </w:r>
    </w:p>
    <w:p w:rsidR="006B3729" w:rsidRPr="00F05D05" w:rsidRDefault="006B3729" w:rsidP="006619EF">
      <w:pPr>
        <w:spacing w:line="276" w:lineRule="auto"/>
        <w:jc w:val="both"/>
      </w:pPr>
      <w:r w:rsidRPr="00F05D05">
        <w:t xml:space="preserve">- </w:t>
      </w:r>
      <w:r w:rsidRPr="00F05D05">
        <w:tab/>
        <w:t>Location and size of the site/facility;</w:t>
      </w:r>
    </w:p>
    <w:p w:rsidR="006B3729" w:rsidRPr="00F05D05" w:rsidRDefault="006B3729" w:rsidP="006619EF">
      <w:pPr>
        <w:spacing w:line="276" w:lineRule="auto"/>
        <w:jc w:val="both"/>
      </w:pPr>
      <w:r w:rsidRPr="00F05D05">
        <w:t xml:space="preserve">- </w:t>
      </w:r>
      <w:r w:rsidRPr="00F05D05">
        <w:tab/>
        <w:t>Inputs required (utilities and raw materials);</w:t>
      </w:r>
    </w:p>
    <w:p w:rsidR="006B3729" w:rsidRPr="00F05D05" w:rsidRDefault="006B3729" w:rsidP="006619EF">
      <w:pPr>
        <w:spacing w:line="276" w:lineRule="auto"/>
        <w:jc w:val="both"/>
      </w:pPr>
      <w:r w:rsidRPr="00F05D05">
        <w:lastRenderedPageBreak/>
        <w:t>-</w:t>
      </w:r>
      <w:r w:rsidRPr="00F05D05">
        <w:tab/>
        <w:t xml:space="preserve"> Products and by-products (finished products and wastes);</w:t>
      </w:r>
    </w:p>
    <w:p w:rsidR="006B3729" w:rsidRPr="00F05D05" w:rsidRDefault="006B3729" w:rsidP="006619EF">
      <w:pPr>
        <w:spacing w:line="276" w:lineRule="auto"/>
        <w:jc w:val="both"/>
      </w:pPr>
      <w:r w:rsidRPr="00F05D05">
        <w:t xml:space="preserve">- </w:t>
      </w:r>
      <w:r w:rsidRPr="00F05D05">
        <w:tab/>
        <w:t>Methods of waste disposal;</w:t>
      </w:r>
    </w:p>
    <w:p w:rsidR="006B3729" w:rsidRPr="00F05D05" w:rsidRDefault="006B3729" w:rsidP="006619EF">
      <w:pPr>
        <w:spacing w:line="276" w:lineRule="auto"/>
        <w:jc w:val="both"/>
      </w:pPr>
      <w:r w:rsidRPr="00F05D05">
        <w:t xml:space="preserve">- </w:t>
      </w:r>
      <w:r w:rsidRPr="00F05D05">
        <w:tab/>
        <w:t>Anticipated environmental impacts.</w:t>
      </w:r>
    </w:p>
    <w:p w:rsidR="006B3729" w:rsidRPr="00F05D05" w:rsidRDefault="006B3729" w:rsidP="006619EF">
      <w:pPr>
        <w:spacing w:line="276" w:lineRule="auto"/>
        <w:jc w:val="both"/>
      </w:pPr>
    </w:p>
    <w:p w:rsidR="006B3729" w:rsidRPr="00F05D05" w:rsidRDefault="006B3729" w:rsidP="006619EF">
      <w:pPr>
        <w:spacing w:line="276" w:lineRule="auto"/>
        <w:jc w:val="both"/>
      </w:pPr>
      <w:r w:rsidRPr="00F05D05">
        <w:t>General information is required at this first stage. If in-depth analysis has already been done, results should be indicated on the screening form. If however, only preliminary analysis/surveys have been done, this will in general suffice for the screening form.</w:t>
      </w:r>
    </w:p>
    <w:p w:rsidR="006B3729" w:rsidRPr="00F05D05" w:rsidRDefault="006B3729" w:rsidP="006B3729">
      <w:pPr>
        <w:jc w:val="both"/>
        <w:rPr>
          <w:b/>
        </w:rPr>
      </w:pPr>
      <w:r w:rsidRPr="00F05D05">
        <w:rPr>
          <w:b/>
        </w:rPr>
        <w:t>Project Classification</w:t>
      </w:r>
    </w:p>
    <w:p w:rsidR="00456685" w:rsidRPr="00F05D05" w:rsidRDefault="00456685" w:rsidP="006B3729">
      <w:pPr>
        <w:jc w:val="both"/>
        <w:rPr>
          <w:b/>
        </w:rPr>
      </w:pPr>
    </w:p>
    <w:p w:rsidR="006B3729" w:rsidRPr="00F05D05" w:rsidRDefault="006B3729" w:rsidP="00456685">
      <w:pPr>
        <w:spacing w:line="276" w:lineRule="auto"/>
        <w:jc w:val="both"/>
      </w:pPr>
      <w:r w:rsidRPr="00F05D05">
        <w:t>Based on information obtained from the screening form, a systematic review of the information is completed by the Agency to determine whether an environmental impact study needs to be conducted. Evaluation criteria have been established which provide a general guide for determining whether or not a full EIA is required. This ensures a fair and consistent review of all proposed projects at this screening stage, based on the information provided by the project proponent. As a result of this screening, the project is classified in the following manner:</w:t>
      </w:r>
    </w:p>
    <w:p w:rsidR="006B3729" w:rsidRPr="00F05D05" w:rsidRDefault="006B3729" w:rsidP="006B3729">
      <w:pPr>
        <w:jc w:val="both"/>
      </w:pPr>
    </w:p>
    <w:p w:rsidR="006B3729" w:rsidRPr="00F05D05" w:rsidRDefault="006B3729" w:rsidP="00343987">
      <w:pPr>
        <w:numPr>
          <w:ilvl w:val="0"/>
          <w:numId w:val="12"/>
        </w:numPr>
        <w:tabs>
          <w:tab w:val="num" w:pos="360"/>
        </w:tabs>
        <w:spacing w:line="276" w:lineRule="auto"/>
        <w:ind w:left="360"/>
        <w:jc w:val="both"/>
      </w:pPr>
      <w:r w:rsidRPr="00F05D05">
        <w:rPr>
          <w:b/>
        </w:rPr>
        <w:t>Class A:</w:t>
      </w:r>
      <w:r w:rsidRPr="00F05D05">
        <w:t xml:space="preserve"> Full Environmental Impact Assessment Required – If the Agency, either based on the screening form or after additional information has been provided, has sufficient reason to believe that the project will cause a significant negative impact on the environment, it will require that an environmental impact assessment be made in accordance with the provisions made below.</w:t>
      </w:r>
    </w:p>
    <w:p w:rsidR="006B3729" w:rsidRPr="00F05D05" w:rsidRDefault="006B3729" w:rsidP="00456685">
      <w:pPr>
        <w:spacing w:line="276" w:lineRule="auto"/>
        <w:jc w:val="both"/>
      </w:pPr>
    </w:p>
    <w:p w:rsidR="006B3729" w:rsidRPr="00F05D05" w:rsidRDefault="006B3729" w:rsidP="00343987">
      <w:pPr>
        <w:numPr>
          <w:ilvl w:val="0"/>
          <w:numId w:val="12"/>
        </w:numPr>
        <w:tabs>
          <w:tab w:val="num" w:pos="360"/>
        </w:tabs>
        <w:spacing w:line="276" w:lineRule="auto"/>
        <w:ind w:left="360"/>
        <w:jc w:val="both"/>
      </w:pPr>
      <w:r w:rsidRPr="00F05D05">
        <w:rPr>
          <w:b/>
        </w:rPr>
        <w:t>Class B:</w:t>
      </w:r>
      <w:r w:rsidRPr="00F05D05">
        <w:t xml:space="preserve"> Additional Information Necessary – In case</w:t>
      </w:r>
      <w:r w:rsidR="00456685" w:rsidRPr="00F05D05">
        <w:t>s</w:t>
      </w:r>
      <w:r w:rsidRPr="00F05D05">
        <w:t xml:space="preserve"> where doubts remain as to the significance of potential impacts on the environment, further information is required. Projects rated as Class B will be required to provide additional information prior to the Agency making a decision on classification. In this case, the Agency will give the project proponent, in writing, a clear indication of the information that needs to be provided. The Executive Director reserves the right to determine what additional information is required.</w:t>
      </w:r>
      <w:r w:rsidR="0009609E">
        <w:t xml:space="preserve"> </w:t>
      </w:r>
    </w:p>
    <w:p w:rsidR="006B3729" w:rsidRPr="00F05D05" w:rsidRDefault="006B3729" w:rsidP="00456685">
      <w:pPr>
        <w:spacing w:line="276" w:lineRule="auto"/>
        <w:ind w:left="360"/>
        <w:jc w:val="both"/>
      </w:pPr>
      <w:r w:rsidRPr="00F05D05">
        <w:t>After additional information has been provided, the Agency will reassess the proposed project and will determine if it falls into Class A or C.</w:t>
      </w:r>
    </w:p>
    <w:p w:rsidR="006B3729" w:rsidRPr="00F05D05" w:rsidRDefault="006B3729" w:rsidP="00456685">
      <w:pPr>
        <w:spacing w:line="276" w:lineRule="auto"/>
        <w:ind w:left="708"/>
        <w:jc w:val="both"/>
      </w:pPr>
    </w:p>
    <w:p w:rsidR="006B3729" w:rsidRPr="00F05D05" w:rsidRDefault="006B3729" w:rsidP="00343987">
      <w:pPr>
        <w:numPr>
          <w:ilvl w:val="0"/>
          <w:numId w:val="13"/>
        </w:numPr>
        <w:spacing w:line="276" w:lineRule="auto"/>
        <w:jc w:val="both"/>
      </w:pPr>
      <w:r w:rsidRPr="00F05D05">
        <w:rPr>
          <w:b/>
        </w:rPr>
        <w:t>Class C:</w:t>
      </w:r>
      <w:r w:rsidRPr="00F05D05">
        <w:t xml:space="preserve"> No Full Environmental Impact Assessment required – A project may be categorised as Class C if it is determined that the proposed project will have no significant or adverse impact on the </w:t>
      </w:r>
      <w:r w:rsidR="00061AD8" w:rsidRPr="00F05D05">
        <w:t>environment. The</w:t>
      </w:r>
      <w:r w:rsidRPr="00F05D05">
        <w:t xml:space="preserve"> Executive Director may grant environmental approval to the project without further analysis.</w:t>
      </w:r>
    </w:p>
    <w:p w:rsidR="0013111E" w:rsidRPr="00F05D05" w:rsidRDefault="0013111E" w:rsidP="0013111E">
      <w:pPr>
        <w:autoSpaceDE w:val="0"/>
        <w:autoSpaceDN w:val="0"/>
        <w:adjustRightInd w:val="0"/>
        <w:spacing w:line="276" w:lineRule="auto"/>
        <w:jc w:val="both"/>
      </w:pPr>
    </w:p>
    <w:p w:rsidR="0013111E" w:rsidRPr="00F05D05" w:rsidRDefault="0013111E" w:rsidP="0013111E">
      <w:pPr>
        <w:spacing w:line="276" w:lineRule="auto"/>
        <w:jc w:val="both"/>
      </w:pPr>
      <w:r w:rsidRPr="00F05D05">
        <w:t>In cases where it is obvious that a project will not be in line with the laws of The Gambia, the Executive Director may reject a project without any obligation to carry out an EIA.</w:t>
      </w:r>
    </w:p>
    <w:p w:rsidR="00644255" w:rsidRPr="00F05D05" w:rsidRDefault="00644255" w:rsidP="006B3729">
      <w:pPr>
        <w:jc w:val="both"/>
        <w:rPr>
          <w:u w:val="single"/>
        </w:rPr>
      </w:pPr>
    </w:p>
    <w:p w:rsidR="006B3729" w:rsidRPr="00F05D05" w:rsidRDefault="006B3729" w:rsidP="00456685">
      <w:pPr>
        <w:spacing w:line="276" w:lineRule="auto"/>
        <w:jc w:val="both"/>
        <w:rPr>
          <w:b/>
        </w:rPr>
      </w:pPr>
      <w:r w:rsidRPr="00F05D05">
        <w:rPr>
          <w:b/>
        </w:rPr>
        <w:t xml:space="preserve">Consultations with relevant government </w:t>
      </w:r>
      <w:r w:rsidR="006B4C06" w:rsidRPr="00F05D05">
        <w:rPr>
          <w:b/>
        </w:rPr>
        <w:t>Ministries</w:t>
      </w:r>
      <w:r w:rsidRPr="00F05D05">
        <w:rPr>
          <w:b/>
        </w:rPr>
        <w:t xml:space="preserve"> and Members of the Public</w:t>
      </w:r>
    </w:p>
    <w:p w:rsidR="00456685" w:rsidRPr="00F05D05" w:rsidRDefault="00456685" w:rsidP="00456685">
      <w:pPr>
        <w:spacing w:line="276" w:lineRule="auto"/>
        <w:jc w:val="both"/>
        <w:rPr>
          <w:b/>
        </w:rPr>
      </w:pPr>
    </w:p>
    <w:p w:rsidR="006B3729" w:rsidRPr="00F05D05" w:rsidRDefault="006B3729" w:rsidP="00456685">
      <w:pPr>
        <w:spacing w:line="276" w:lineRule="auto"/>
        <w:jc w:val="both"/>
      </w:pPr>
      <w:r w:rsidRPr="00F05D05">
        <w:lastRenderedPageBreak/>
        <w:t xml:space="preserve">The Agency, upon receiving a project brief consults the lead sectoral department. It invites public comments on statements of project intent submitted to it especially from those most likely to be affected by a proposed project. It is only subsequent to these two consultations that the Agency is required to invite interested organs of the State to comment on both the statement and the comments made there-on. A public enquiry is the final </w:t>
      </w:r>
      <w:r w:rsidR="007F1839" w:rsidRPr="00F05D05">
        <w:t>form of consultation.</w:t>
      </w:r>
    </w:p>
    <w:p w:rsidR="006B3729" w:rsidRPr="00F05D05" w:rsidRDefault="004436C4" w:rsidP="00456685">
      <w:pPr>
        <w:spacing w:line="276" w:lineRule="auto"/>
        <w:jc w:val="both"/>
      </w:pPr>
      <w:r w:rsidRPr="00F05D05">
        <w:t xml:space="preserve">A part of the public consultative process </w:t>
      </w:r>
      <w:r w:rsidR="0013111E" w:rsidRPr="00F05D05">
        <w:t>t</w:t>
      </w:r>
      <w:r w:rsidR="006B3729" w:rsidRPr="00F05D05">
        <w:t>he Statement or its summary is</w:t>
      </w:r>
      <w:r w:rsidR="0013111E" w:rsidRPr="00F05D05">
        <w:t xml:space="preserve"> published in local papers</w:t>
      </w:r>
      <w:r w:rsidR="006B3729" w:rsidRPr="00F05D05">
        <w:t>: (i) requesting members of the public to forward to the Agency any comments they may have and (ii) inviting the public to study and comment on the Statement which will be available at the Agency, the lead sectoral Department and</w:t>
      </w:r>
      <w:r w:rsidR="0013111E" w:rsidRPr="00F05D05">
        <w:t xml:space="preserve"> the Offices of the Governor of the affected Region</w:t>
      </w:r>
      <w:r w:rsidR="006B3729" w:rsidRPr="00F05D05">
        <w:t>.</w:t>
      </w:r>
      <w:r w:rsidRPr="00F05D05">
        <w:t xml:space="preserve"> After </w:t>
      </w:r>
      <w:r w:rsidR="0013111E" w:rsidRPr="00F05D05">
        <w:t xml:space="preserve">the </w:t>
      </w:r>
      <w:r w:rsidRPr="00F05D05">
        <w:t xml:space="preserve">receipt of the public comments on a Statement </w:t>
      </w:r>
      <w:r w:rsidR="0013111E" w:rsidRPr="00F05D05">
        <w:t>t</w:t>
      </w:r>
      <w:r w:rsidR="006B3729" w:rsidRPr="00F05D05">
        <w:t xml:space="preserve">he Agency, </w:t>
      </w:r>
      <w:r w:rsidR="0013111E" w:rsidRPr="00F05D05">
        <w:t>the developer, and the Technical</w:t>
      </w:r>
      <w:r w:rsidR="006B3729" w:rsidRPr="00F05D05">
        <w:t xml:space="preserve"> Advisory Group on EIA and interest groups hold consultative meeting</w:t>
      </w:r>
      <w:r w:rsidRPr="00F05D05">
        <w:t>s with the communities</w:t>
      </w:r>
      <w:r w:rsidR="006B3729" w:rsidRPr="00F05D05">
        <w:t>.</w:t>
      </w:r>
    </w:p>
    <w:p w:rsidR="000912E9" w:rsidRPr="00F05D05" w:rsidRDefault="000912E9" w:rsidP="00DA6359">
      <w:pPr>
        <w:autoSpaceDE w:val="0"/>
        <w:autoSpaceDN w:val="0"/>
        <w:adjustRightInd w:val="0"/>
        <w:spacing w:line="276" w:lineRule="auto"/>
        <w:jc w:val="both"/>
      </w:pPr>
    </w:p>
    <w:p w:rsidR="006B3729" w:rsidRPr="00F05D05" w:rsidRDefault="006B3729" w:rsidP="00343987">
      <w:pPr>
        <w:numPr>
          <w:ilvl w:val="0"/>
          <w:numId w:val="177"/>
        </w:numPr>
        <w:rPr>
          <w:b/>
          <w:bCs/>
          <w:iCs/>
        </w:rPr>
      </w:pPr>
      <w:r w:rsidRPr="00F05D05">
        <w:rPr>
          <w:b/>
          <w:bCs/>
          <w:iCs/>
        </w:rPr>
        <w:t>The Public Health Act 1990</w:t>
      </w:r>
    </w:p>
    <w:p w:rsidR="00565556" w:rsidRPr="00F05D05" w:rsidRDefault="00565556" w:rsidP="006B3729">
      <w:pPr>
        <w:rPr>
          <w:b/>
          <w:bCs/>
          <w:iCs/>
        </w:rPr>
      </w:pPr>
    </w:p>
    <w:p w:rsidR="006B3729" w:rsidRPr="00F05D05" w:rsidRDefault="006B3729" w:rsidP="006B3729">
      <w:pPr>
        <w:jc w:val="both"/>
      </w:pPr>
      <w:r w:rsidRPr="00F05D05">
        <w:t xml:space="preserve">The Public Health Act was enacted to make provision for public and environmental health-connected matters. This Act empowers the Secretary of State to formulate regulations regarding the collection, removal and disposal of sanitary waste and other noxious </w:t>
      </w:r>
      <w:r w:rsidR="00061AD8" w:rsidRPr="00F05D05">
        <w:t>waste. The</w:t>
      </w:r>
      <w:r w:rsidRPr="00F05D05">
        <w:t xml:space="preserve"> Act also mandates the Director of Health Services who also heads the Department of Public Health Services to abate nuisances and to remove or correct any condition that may be injurious to public health. It empowers public health officers to monitor environmental and public health regulations.</w:t>
      </w:r>
    </w:p>
    <w:p w:rsidR="0039606D" w:rsidRPr="00F05D05" w:rsidRDefault="0039606D" w:rsidP="006B3729">
      <w:pPr>
        <w:jc w:val="both"/>
        <w:rPr>
          <w:b/>
          <w:bCs/>
          <w:iCs/>
        </w:rPr>
      </w:pPr>
    </w:p>
    <w:p w:rsidR="006B3729" w:rsidRPr="00F05D05" w:rsidRDefault="006B3729" w:rsidP="00343987">
      <w:pPr>
        <w:numPr>
          <w:ilvl w:val="0"/>
          <w:numId w:val="177"/>
        </w:numPr>
        <w:jc w:val="both"/>
        <w:rPr>
          <w:b/>
          <w:bCs/>
          <w:iCs/>
        </w:rPr>
      </w:pPr>
      <w:r w:rsidRPr="00F05D05">
        <w:rPr>
          <w:b/>
          <w:bCs/>
          <w:iCs/>
        </w:rPr>
        <w:t>Hazardous Chemicals and Pes</w:t>
      </w:r>
      <w:r w:rsidR="007F1839" w:rsidRPr="00F05D05">
        <w:rPr>
          <w:b/>
          <w:bCs/>
          <w:iCs/>
        </w:rPr>
        <w:t>ticides Control and Management A</w:t>
      </w:r>
      <w:r w:rsidRPr="00F05D05">
        <w:rPr>
          <w:b/>
          <w:bCs/>
          <w:iCs/>
        </w:rPr>
        <w:t>ct 1994</w:t>
      </w:r>
    </w:p>
    <w:p w:rsidR="00565556" w:rsidRPr="00F05D05" w:rsidRDefault="00565556" w:rsidP="006B3729">
      <w:pPr>
        <w:jc w:val="both"/>
        <w:rPr>
          <w:b/>
          <w:bCs/>
          <w:iCs/>
        </w:rPr>
      </w:pPr>
    </w:p>
    <w:p w:rsidR="006B3729" w:rsidRPr="00023261" w:rsidRDefault="006B3729" w:rsidP="006B3729">
      <w:pPr>
        <w:jc w:val="both"/>
        <w:rPr>
          <w:lang w:val="en-US"/>
        </w:rPr>
      </w:pPr>
      <w:r w:rsidRPr="00F05D05">
        <w:rPr>
          <w:lang w:val="en-US"/>
        </w:rPr>
        <w:t>To regulate the use of hazardous chemicals and pesticides, the Hazardous Chemicals and Pesticides Control &amp; Management Act was enacted in Parliament in April 1994 making it compulsory to register all hazardous</w:t>
      </w:r>
      <w:r w:rsidR="0047053A">
        <w:rPr>
          <w:lang w:val="en-US"/>
        </w:rPr>
        <w:t xml:space="preserve"> </w:t>
      </w:r>
      <w:r w:rsidRPr="00F05D05">
        <w:rPr>
          <w:lang w:val="en-US"/>
        </w:rPr>
        <w:t>chemicals and pesticides sold and used in the Gambia.</w:t>
      </w:r>
      <w:r w:rsidR="0047053A">
        <w:rPr>
          <w:lang w:val="en-US"/>
        </w:rPr>
        <w:t xml:space="preserve"> </w:t>
      </w:r>
      <w:r w:rsidRPr="00F05D05">
        <w:rPr>
          <w:lang w:val="en-US"/>
        </w:rPr>
        <w:t>This regulatory framework replaced the 1983 Pesticides Management Act and made the provision for the establishment of Hazardous Chemical</w:t>
      </w:r>
      <w:r w:rsidRPr="00023261">
        <w:rPr>
          <w:lang w:val="en-US"/>
        </w:rPr>
        <w:t xml:space="preserve"> and Pesticide Management Board (HCPMB), a regulatory body responsible for the registration, licensing and management of all hazardous chemicals &amp; pesticides.</w:t>
      </w:r>
    </w:p>
    <w:p w:rsidR="00B40605" w:rsidRPr="004B71C7" w:rsidRDefault="00B40605" w:rsidP="006B3729">
      <w:pPr>
        <w:jc w:val="both"/>
        <w:rPr>
          <w:lang w:val="en-US"/>
        </w:rPr>
      </w:pPr>
    </w:p>
    <w:p w:rsidR="00B40605" w:rsidRPr="00F05D05" w:rsidRDefault="00B40605" w:rsidP="00F05D05">
      <w:pPr>
        <w:numPr>
          <w:ilvl w:val="0"/>
          <w:numId w:val="177"/>
        </w:numPr>
        <w:jc w:val="both"/>
        <w:rPr>
          <w:bCs/>
          <w:iCs/>
        </w:rPr>
      </w:pPr>
      <w:r w:rsidRPr="00F05D05">
        <w:rPr>
          <w:b/>
          <w:bCs/>
          <w:iCs/>
        </w:rPr>
        <w:t>The Hazardous Chemicals Regulations 1996</w:t>
      </w:r>
    </w:p>
    <w:p w:rsidR="00023261" w:rsidRPr="00F05D05" w:rsidRDefault="00023261" w:rsidP="00F05D05">
      <w:pPr>
        <w:rPr>
          <w:lang w:val="en-US"/>
        </w:rPr>
      </w:pPr>
    </w:p>
    <w:p w:rsidR="00B40605" w:rsidRPr="00F05D05" w:rsidRDefault="00B40605" w:rsidP="00B40605">
      <w:pPr>
        <w:jc w:val="both"/>
      </w:pPr>
      <w:r w:rsidRPr="00F05D05">
        <w:t xml:space="preserve">The Hazardous Chemicals Regulations (1996) supports Part B of the Hazardous Chemicals and Pesticides Management Act 1994. It provides for the registration of and applicants for the importation and use of hazardous chemicals, their labelling, packaging and safe storage, as well as the sale, handling and licensing of importers and storage facilities.  </w:t>
      </w:r>
    </w:p>
    <w:p w:rsidR="0039606D" w:rsidRPr="00F05D05" w:rsidRDefault="0039606D" w:rsidP="006B3729">
      <w:pPr>
        <w:jc w:val="both"/>
        <w:rPr>
          <w:lang w:val="en-US"/>
        </w:rPr>
      </w:pPr>
    </w:p>
    <w:p w:rsidR="0039606D" w:rsidRDefault="0039606D" w:rsidP="00F05D05">
      <w:pPr>
        <w:numPr>
          <w:ilvl w:val="0"/>
          <w:numId w:val="177"/>
        </w:numPr>
        <w:jc w:val="both"/>
        <w:rPr>
          <w:bCs/>
          <w:iCs/>
        </w:rPr>
      </w:pPr>
      <w:r w:rsidRPr="00F05D05">
        <w:rPr>
          <w:b/>
          <w:bCs/>
          <w:iCs/>
        </w:rPr>
        <w:t>The Environmental Quality Standards Regulations</w:t>
      </w:r>
    </w:p>
    <w:p w:rsidR="00023261" w:rsidRPr="00F05D05" w:rsidRDefault="00023261" w:rsidP="00F05D05">
      <w:pPr>
        <w:ind w:left="720"/>
        <w:jc w:val="both"/>
        <w:rPr>
          <w:bCs/>
          <w:iCs/>
        </w:rPr>
      </w:pPr>
    </w:p>
    <w:p w:rsidR="0039606D" w:rsidRPr="00F05D05" w:rsidRDefault="0039606D" w:rsidP="0039606D">
      <w:pPr>
        <w:pStyle w:val="BodyText2"/>
        <w:rPr>
          <w:sz w:val="24"/>
          <w:szCs w:val="24"/>
          <w:lang w:val="en-US"/>
        </w:rPr>
      </w:pPr>
      <w:r w:rsidRPr="00F05D05">
        <w:rPr>
          <w:sz w:val="24"/>
          <w:szCs w:val="24"/>
          <w:lang w:val="en-US"/>
        </w:rPr>
        <w:t>The Environmental Quality Standards Regulations established an Environmental Quality Standards Board with the primary responsibility of proposing environmental quality standards to the National Environmental Management Council and to periodically review the standards. The standards set by this law apply to ambient air, saline waters, surface fresh waters and groundwater.</w:t>
      </w:r>
    </w:p>
    <w:p w:rsidR="0039606D" w:rsidRDefault="0039606D" w:rsidP="00F05D05">
      <w:pPr>
        <w:numPr>
          <w:ilvl w:val="0"/>
          <w:numId w:val="177"/>
        </w:numPr>
        <w:jc w:val="both"/>
        <w:rPr>
          <w:bCs/>
          <w:iCs/>
        </w:rPr>
      </w:pPr>
      <w:r w:rsidRPr="00F05D05">
        <w:rPr>
          <w:b/>
          <w:bCs/>
          <w:iCs/>
        </w:rPr>
        <w:lastRenderedPageBreak/>
        <w:t xml:space="preserve">The Environmental Discharge (Permitting) Regulations </w:t>
      </w:r>
    </w:p>
    <w:p w:rsidR="00023261" w:rsidRPr="00F05D05" w:rsidRDefault="00023261" w:rsidP="00F05D05">
      <w:pPr>
        <w:ind w:left="720"/>
        <w:jc w:val="both"/>
        <w:rPr>
          <w:bCs/>
          <w:iCs/>
        </w:rPr>
      </w:pPr>
    </w:p>
    <w:p w:rsidR="0039606D" w:rsidRPr="00F05D05" w:rsidRDefault="0039606D" w:rsidP="0039606D">
      <w:pPr>
        <w:pStyle w:val="BodyText2"/>
        <w:rPr>
          <w:sz w:val="24"/>
          <w:szCs w:val="24"/>
          <w:lang w:val="en-US"/>
        </w:rPr>
      </w:pPr>
      <w:r w:rsidRPr="00F05D05">
        <w:rPr>
          <w:sz w:val="24"/>
          <w:szCs w:val="24"/>
          <w:lang w:val="en-US"/>
        </w:rPr>
        <w:t>The Environmental Discharge (Permitting) Regulations requires the registration of processes with the potential to pollute. The NEA may refuse to issue permits to these processes to discharge their wastes if their potential to pollute could exceed the limits of the Environmental Quality Standards.</w:t>
      </w:r>
    </w:p>
    <w:p w:rsidR="0039606D" w:rsidRDefault="0039606D" w:rsidP="00F05D05">
      <w:pPr>
        <w:numPr>
          <w:ilvl w:val="0"/>
          <w:numId w:val="177"/>
        </w:numPr>
        <w:jc w:val="both"/>
        <w:rPr>
          <w:bCs/>
          <w:iCs/>
        </w:rPr>
      </w:pPr>
      <w:r w:rsidRPr="00F05D05">
        <w:rPr>
          <w:b/>
          <w:bCs/>
          <w:iCs/>
        </w:rPr>
        <w:t>Biodiversity and Wildlife Act (2002)</w:t>
      </w:r>
    </w:p>
    <w:p w:rsidR="00023261" w:rsidRPr="00F05D05" w:rsidRDefault="00023261" w:rsidP="00F05D05">
      <w:pPr>
        <w:ind w:left="720"/>
        <w:jc w:val="both"/>
        <w:rPr>
          <w:bCs/>
          <w:iCs/>
        </w:rPr>
      </w:pPr>
    </w:p>
    <w:p w:rsidR="0039606D" w:rsidRPr="00F05D05" w:rsidRDefault="0039606D" w:rsidP="0039606D">
      <w:pPr>
        <w:pStyle w:val="Sygola0"/>
        <w:widowControl/>
        <w:overflowPunct/>
        <w:autoSpaceDE/>
        <w:adjustRightInd/>
        <w:spacing w:before="0" w:after="0" w:line="240" w:lineRule="auto"/>
        <w:rPr>
          <w:rFonts w:ascii="Times New Roman" w:hAnsi="Times New Roman"/>
          <w:sz w:val="24"/>
          <w:szCs w:val="24"/>
          <w:lang w:val="en-GB"/>
        </w:rPr>
      </w:pPr>
      <w:r w:rsidRPr="00F05D05">
        <w:rPr>
          <w:rFonts w:ascii="Times New Roman" w:hAnsi="Times New Roman"/>
          <w:sz w:val="24"/>
          <w:szCs w:val="24"/>
          <w:lang w:val="en-GB"/>
        </w:rPr>
        <w:t>The Wildlife and Biodiversity Act of 2003 provides for the Department of Parks and Wildlife Management to declare and manage national parks, reserves and local sanctuaries, as well as Ramsar sites for the purpose of preserving the country’s biodiversity. It also allows for the participation of ‘local people’ in biodiversity management for the purpose of ensuring their sustainable use.</w:t>
      </w:r>
    </w:p>
    <w:p w:rsidR="0039606D" w:rsidRPr="00F05D05" w:rsidRDefault="0039606D" w:rsidP="0039606D">
      <w:pPr>
        <w:pStyle w:val="Heading3"/>
        <w:rPr>
          <w:sz w:val="24"/>
          <w:szCs w:val="24"/>
          <w:lang w:val="en-US"/>
        </w:rPr>
      </w:pPr>
    </w:p>
    <w:p w:rsidR="0039606D" w:rsidRDefault="0039606D" w:rsidP="00F05D05">
      <w:pPr>
        <w:numPr>
          <w:ilvl w:val="0"/>
          <w:numId w:val="177"/>
        </w:numPr>
        <w:jc w:val="both"/>
        <w:rPr>
          <w:bCs/>
          <w:iCs/>
        </w:rPr>
      </w:pPr>
      <w:r w:rsidRPr="00F05D05">
        <w:rPr>
          <w:b/>
          <w:bCs/>
          <w:iCs/>
        </w:rPr>
        <w:t>Forestry Act (1997)</w:t>
      </w:r>
    </w:p>
    <w:p w:rsidR="00023261" w:rsidRPr="00F05D05" w:rsidRDefault="00023261" w:rsidP="00F05D05">
      <w:pPr>
        <w:ind w:left="720"/>
        <w:jc w:val="both"/>
        <w:rPr>
          <w:bCs/>
          <w:iCs/>
        </w:rPr>
      </w:pPr>
    </w:p>
    <w:p w:rsidR="0039606D" w:rsidRPr="00F05D05" w:rsidRDefault="0039606D" w:rsidP="0039606D">
      <w:pPr>
        <w:jc w:val="both"/>
      </w:pPr>
      <w:r w:rsidRPr="00F05D05">
        <w:t xml:space="preserve">The Forestry Act entrusts forest with the Minister responsible for forestry and have provision for the process of reserving or de-reserving forest land. The Act prescribes management techniques and prohibited acts in the forests.  The penalties for the infringing on the provisions of the Act are also stated. </w:t>
      </w:r>
    </w:p>
    <w:p w:rsidR="0039606D" w:rsidRPr="00F05D05" w:rsidRDefault="0039606D" w:rsidP="0039606D">
      <w:pPr>
        <w:jc w:val="both"/>
      </w:pPr>
    </w:p>
    <w:p w:rsidR="0039606D" w:rsidRDefault="0039606D" w:rsidP="00F05D05">
      <w:pPr>
        <w:numPr>
          <w:ilvl w:val="0"/>
          <w:numId w:val="177"/>
        </w:numPr>
        <w:jc w:val="both"/>
        <w:rPr>
          <w:bCs/>
          <w:iCs/>
        </w:rPr>
      </w:pPr>
      <w:r w:rsidRPr="00F05D05">
        <w:rPr>
          <w:b/>
          <w:bCs/>
          <w:iCs/>
        </w:rPr>
        <w:t>The National Water Management Bill (2001)</w:t>
      </w:r>
    </w:p>
    <w:p w:rsidR="00023261" w:rsidRPr="00F05D05" w:rsidRDefault="00023261" w:rsidP="00F05D05">
      <w:pPr>
        <w:ind w:left="720"/>
        <w:jc w:val="both"/>
        <w:rPr>
          <w:bCs/>
          <w:iCs/>
        </w:rPr>
      </w:pPr>
    </w:p>
    <w:p w:rsidR="0039606D" w:rsidRPr="00F05D05" w:rsidRDefault="0039606D" w:rsidP="0039606D">
      <w:pPr>
        <w:jc w:val="both"/>
        <w:rPr>
          <w:lang w:val="en-US" w:eastAsia="en-US"/>
        </w:rPr>
      </w:pPr>
      <w:r w:rsidRPr="00F05D05">
        <w:rPr>
          <w:lang w:val="en-US" w:eastAsia="en-US"/>
        </w:rPr>
        <w:t>The Department of Water Resources has prepared a new National Water Management Bill as prelude to the enactment of a Water Resources Management Act that will provide for the management and rational utilization of water in The Gambia.</w:t>
      </w:r>
      <w:r w:rsidR="0047053A">
        <w:rPr>
          <w:lang w:val="en-US" w:eastAsia="en-US"/>
        </w:rPr>
        <w:t xml:space="preserve"> </w:t>
      </w:r>
      <w:r w:rsidRPr="00F05D05">
        <w:rPr>
          <w:lang w:val="en-US" w:eastAsia="en-US"/>
        </w:rPr>
        <w:t>Other provisions of the Bill include the creation of a National Water Resources Council that will:</w:t>
      </w:r>
    </w:p>
    <w:p w:rsidR="0039606D" w:rsidRPr="00F05D05" w:rsidRDefault="0039606D" w:rsidP="00343987">
      <w:pPr>
        <w:numPr>
          <w:ilvl w:val="0"/>
          <w:numId w:val="170"/>
        </w:numPr>
        <w:jc w:val="both"/>
        <w:rPr>
          <w:lang w:eastAsia="ja-JP"/>
        </w:rPr>
      </w:pPr>
      <w:r w:rsidRPr="00F05D05">
        <w:rPr>
          <w:lang w:val="en-US" w:eastAsia="en-US"/>
        </w:rPr>
        <w:t>F</w:t>
      </w:r>
      <w:r w:rsidRPr="00F05D05">
        <w:t>ormulate the overall water resources policy for The Gambia;</w:t>
      </w:r>
    </w:p>
    <w:p w:rsidR="0039606D" w:rsidRPr="00F05D05" w:rsidRDefault="0039606D" w:rsidP="00343987">
      <w:pPr>
        <w:numPr>
          <w:ilvl w:val="0"/>
          <w:numId w:val="170"/>
        </w:numPr>
        <w:jc w:val="both"/>
      </w:pPr>
      <w:r w:rsidRPr="00F05D05">
        <w:t>Ensure the rational and sustainable use of water resources of The Gambia; The Bill further mandates the DWR to licence the abstraction of water;</w:t>
      </w:r>
    </w:p>
    <w:p w:rsidR="0039606D" w:rsidRPr="00F05D05" w:rsidRDefault="0039606D" w:rsidP="00343987">
      <w:pPr>
        <w:numPr>
          <w:ilvl w:val="0"/>
          <w:numId w:val="170"/>
        </w:numPr>
        <w:jc w:val="both"/>
      </w:pPr>
      <w:r w:rsidRPr="00F05D05">
        <w:t>Have power to make drought orders, prohibit the disturbance of groundwater;</w:t>
      </w:r>
    </w:p>
    <w:p w:rsidR="0039606D" w:rsidRPr="00F05D05" w:rsidRDefault="0039606D" w:rsidP="00343987">
      <w:pPr>
        <w:numPr>
          <w:ilvl w:val="0"/>
          <w:numId w:val="170"/>
        </w:numPr>
        <w:jc w:val="both"/>
      </w:pPr>
      <w:r w:rsidRPr="00F05D05">
        <w:t>Manage and control of water quality;</w:t>
      </w:r>
    </w:p>
    <w:p w:rsidR="0039606D" w:rsidRPr="00F05D05" w:rsidRDefault="0039606D" w:rsidP="00343987">
      <w:pPr>
        <w:numPr>
          <w:ilvl w:val="0"/>
          <w:numId w:val="170"/>
        </w:numPr>
        <w:jc w:val="both"/>
      </w:pPr>
      <w:r w:rsidRPr="00F05D05">
        <w:t>Designate water quality protection zones;</w:t>
      </w:r>
    </w:p>
    <w:p w:rsidR="0039606D" w:rsidRPr="00F05D05" w:rsidRDefault="0039606D" w:rsidP="00343987">
      <w:pPr>
        <w:numPr>
          <w:ilvl w:val="0"/>
          <w:numId w:val="170"/>
        </w:numPr>
        <w:jc w:val="both"/>
      </w:pPr>
      <w:r w:rsidRPr="00F05D05">
        <w:t>Prepare codes of good agricultural practices;</w:t>
      </w:r>
    </w:p>
    <w:p w:rsidR="0039606D" w:rsidRPr="00F05D05" w:rsidRDefault="0039606D" w:rsidP="00343987">
      <w:pPr>
        <w:numPr>
          <w:ilvl w:val="0"/>
          <w:numId w:val="170"/>
        </w:numPr>
        <w:jc w:val="both"/>
      </w:pPr>
      <w:r w:rsidRPr="00F05D05">
        <w:t>Develop of rural water supply;</w:t>
      </w:r>
    </w:p>
    <w:p w:rsidR="0039606D" w:rsidRPr="00F05D05" w:rsidRDefault="0039606D" w:rsidP="00343987">
      <w:pPr>
        <w:numPr>
          <w:ilvl w:val="0"/>
          <w:numId w:val="170"/>
        </w:numPr>
        <w:jc w:val="both"/>
      </w:pPr>
      <w:r w:rsidRPr="00F05D05">
        <w:t xml:space="preserve">Prohibit the discharge of any effluent from a sewage treatment works or any trade effluent into controlled waters.   </w:t>
      </w:r>
    </w:p>
    <w:p w:rsidR="00BA34B3" w:rsidRPr="00F05D05" w:rsidRDefault="00BA34B3" w:rsidP="00F05D05">
      <w:pPr>
        <w:ind w:left="780"/>
        <w:jc w:val="both"/>
      </w:pPr>
    </w:p>
    <w:p w:rsidR="00A46881" w:rsidRPr="00F05D05" w:rsidRDefault="00B40605" w:rsidP="00F05D05">
      <w:pPr>
        <w:pStyle w:val="Heading2"/>
        <w:rPr>
          <w:szCs w:val="24"/>
          <w:lang w:val="en-US"/>
        </w:rPr>
      </w:pPr>
      <w:bookmarkStart w:id="2017" w:name="_Toc365459286"/>
      <w:bookmarkStart w:id="2018" w:name="_Toc130120161"/>
      <w:r w:rsidRPr="001375CC">
        <w:rPr>
          <w:rFonts w:cs="Times New Roman"/>
          <w:szCs w:val="24"/>
          <w:lang w:val="en-US"/>
        </w:rPr>
        <w:t>3.3</w:t>
      </w:r>
      <w:r w:rsidRPr="001375CC">
        <w:rPr>
          <w:rFonts w:cs="Times New Roman"/>
          <w:szCs w:val="24"/>
          <w:lang w:val="en-US"/>
        </w:rPr>
        <w:tab/>
      </w:r>
      <w:r w:rsidR="00FD36A4" w:rsidRPr="00FA2BCC">
        <w:rPr>
          <w:rFonts w:cs="Times New Roman"/>
          <w:szCs w:val="24"/>
          <w:lang w:val="en-US"/>
        </w:rPr>
        <w:t>Overview of t</w:t>
      </w:r>
      <w:r w:rsidR="00A46881" w:rsidRPr="00F05D05">
        <w:rPr>
          <w:rFonts w:cs="Times New Roman"/>
          <w:szCs w:val="24"/>
          <w:lang w:val="en-US"/>
        </w:rPr>
        <w:t>he World Bank’s Safeguard Policies</w:t>
      </w:r>
      <w:bookmarkEnd w:id="2017"/>
    </w:p>
    <w:p w:rsidR="00A46881" w:rsidRPr="00F05D05" w:rsidRDefault="00A46881" w:rsidP="00A46881">
      <w:pPr>
        <w:jc w:val="both"/>
        <w:rPr>
          <w:lang w:val="en-US"/>
        </w:rPr>
      </w:pPr>
    </w:p>
    <w:p w:rsidR="00A46881" w:rsidRDefault="00A46881" w:rsidP="00A46881">
      <w:pPr>
        <w:jc w:val="both"/>
        <w:rPr>
          <w:lang w:val="en-US"/>
        </w:rPr>
      </w:pPr>
      <w:r w:rsidRPr="00F05D05">
        <w:t xml:space="preserve">The World Bank has ten safeguard policies which are designed to help ensure that projects proposed for Bank financing are environmentally and socially sustainable. These </w:t>
      </w:r>
      <w:r w:rsidRPr="00F05D05">
        <w:rPr>
          <w:lang w:val="en-US"/>
        </w:rPr>
        <w:t xml:space="preserve">operational policies include: </w:t>
      </w:r>
    </w:p>
    <w:p w:rsidR="00594331" w:rsidRPr="00F05D05" w:rsidRDefault="00594331" w:rsidP="00A46881">
      <w:pPr>
        <w:jc w:val="both"/>
        <w:rPr>
          <w:lang w:val="en-US"/>
        </w:rPr>
      </w:pPr>
    </w:p>
    <w:p w:rsidR="00A46881" w:rsidRPr="00F05D05" w:rsidRDefault="00A46881" w:rsidP="00343987">
      <w:pPr>
        <w:numPr>
          <w:ilvl w:val="0"/>
          <w:numId w:val="15"/>
        </w:numPr>
        <w:jc w:val="both"/>
      </w:pPr>
      <w:r w:rsidRPr="00F05D05">
        <w:t xml:space="preserve">OP 4.01 Environmental Assessment; </w:t>
      </w:r>
    </w:p>
    <w:p w:rsidR="00A46881" w:rsidRPr="00F05D05" w:rsidRDefault="00A46881" w:rsidP="00343987">
      <w:pPr>
        <w:numPr>
          <w:ilvl w:val="0"/>
          <w:numId w:val="15"/>
        </w:numPr>
        <w:jc w:val="both"/>
        <w:rPr>
          <w:lang w:val="en-US"/>
        </w:rPr>
      </w:pPr>
      <w:r w:rsidRPr="00F05D05">
        <w:rPr>
          <w:lang w:val="en-US"/>
        </w:rPr>
        <w:lastRenderedPageBreak/>
        <w:t xml:space="preserve">OP 4.04 Natural Habitats ; </w:t>
      </w:r>
    </w:p>
    <w:p w:rsidR="00A46881" w:rsidRPr="00F05D05" w:rsidRDefault="00A46881" w:rsidP="00343987">
      <w:pPr>
        <w:numPr>
          <w:ilvl w:val="0"/>
          <w:numId w:val="15"/>
        </w:numPr>
        <w:jc w:val="both"/>
      </w:pPr>
      <w:r w:rsidRPr="00F05D05">
        <w:t xml:space="preserve">OP 4.09 Pest Management ; </w:t>
      </w:r>
    </w:p>
    <w:p w:rsidR="00A46881" w:rsidRPr="00F05D05" w:rsidRDefault="00A46881" w:rsidP="00343987">
      <w:pPr>
        <w:numPr>
          <w:ilvl w:val="0"/>
          <w:numId w:val="15"/>
        </w:numPr>
        <w:jc w:val="both"/>
        <w:rPr>
          <w:lang w:val="en-US"/>
        </w:rPr>
      </w:pPr>
      <w:r w:rsidRPr="00F05D05">
        <w:rPr>
          <w:lang w:val="en-US"/>
        </w:rPr>
        <w:t xml:space="preserve">OP 4.11 </w:t>
      </w:r>
      <w:r w:rsidR="00594331">
        <w:rPr>
          <w:lang w:val="en-US"/>
        </w:rPr>
        <w:t xml:space="preserve">Physical </w:t>
      </w:r>
      <w:r w:rsidRPr="00F05D05">
        <w:rPr>
          <w:lang w:val="en-US"/>
        </w:rPr>
        <w:t xml:space="preserve">Cultural </w:t>
      </w:r>
      <w:r w:rsidR="00594331">
        <w:rPr>
          <w:lang w:val="en-US"/>
        </w:rPr>
        <w:t>Resources</w:t>
      </w:r>
      <w:r w:rsidRPr="00F05D05">
        <w:rPr>
          <w:lang w:val="en-US"/>
        </w:rPr>
        <w:t xml:space="preserve">; </w:t>
      </w:r>
    </w:p>
    <w:p w:rsidR="00A46881" w:rsidRPr="00F05D05" w:rsidRDefault="00A46881" w:rsidP="00343987">
      <w:pPr>
        <w:numPr>
          <w:ilvl w:val="0"/>
          <w:numId w:val="15"/>
        </w:numPr>
        <w:jc w:val="both"/>
        <w:rPr>
          <w:lang w:val="en-US"/>
        </w:rPr>
      </w:pPr>
      <w:r w:rsidRPr="00F05D05">
        <w:rPr>
          <w:lang w:val="en-US"/>
        </w:rPr>
        <w:t xml:space="preserve">OP 4.12 Involuntary Resettlement; </w:t>
      </w:r>
    </w:p>
    <w:p w:rsidR="00A46881" w:rsidRPr="00F05D05" w:rsidRDefault="00A46881" w:rsidP="00343987">
      <w:pPr>
        <w:numPr>
          <w:ilvl w:val="0"/>
          <w:numId w:val="15"/>
        </w:numPr>
        <w:jc w:val="both"/>
        <w:rPr>
          <w:lang w:val="en-US"/>
        </w:rPr>
      </w:pPr>
      <w:r w:rsidRPr="00F05D05">
        <w:t xml:space="preserve">OP 4.10 Indigenous People; </w:t>
      </w:r>
    </w:p>
    <w:p w:rsidR="00A46881" w:rsidRPr="00F05D05" w:rsidRDefault="00A46881" w:rsidP="00343987">
      <w:pPr>
        <w:numPr>
          <w:ilvl w:val="0"/>
          <w:numId w:val="15"/>
        </w:numPr>
        <w:jc w:val="both"/>
        <w:rPr>
          <w:lang w:val="en-US"/>
        </w:rPr>
      </w:pPr>
      <w:r w:rsidRPr="00F05D05">
        <w:rPr>
          <w:lang w:val="en-US"/>
        </w:rPr>
        <w:t xml:space="preserve">OP 4.36 Forests; </w:t>
      </w:r>
    </w:p>
    <w:p w:rsidR="00A46881" w:rsidRPr="00F05D05" w:rsidRDefault="00A46881" w:rsidP="00343987">
      <w:pPr>
        <w:numPr>
          <w:ilvl w:val="0"/>
          <w:numId w:val="15"/>
        </w:numPr>
        <w:jc w:val="both"/>
        <w:rPr>
          <w:lang w:val="en-US"/>
        </w:rPr>
      </w:pPr>
      <w:r w:rsidRPr="00F05D05">
        <w:rPr>
          <w:lang w:val="en-US"/>
        </w:rPr>
        <w:t xml:space="preserve">OP 4.37 Safety of Dams; </w:t>
      </w:r>
    </w:p>
    <w:p w:rsidR="00A46881" w:rsidRPr="00F05D05" w:rsidRDefault="00A46881" w:rsidP="00343987">
      <w:pPr>
        <w:numPr>
          <w:ilvl w:val="0"/>
          <w:numId w:val="15"/>
        </w:numPr>
        <w:jc w:val="both"/>
        <w:rPr>
          <w:lang w:val="en-US"/>
        </w:rPr>
      </w:pPr>
      <w:r w:rsidRPr="00F05D05">
        <w:rPr>
          <w:lang w:val="en-US"/>
        </w:rPr>
        <w:t xml:space="preserve">OP 7.50 Projects on International Waterways ; </w:t>
      </w:r>
    </w:p>
    <w:p w:rsidR="00A46881" w:rsidRPr="00F05D05" w:rsidRDefault="00A46881" w:rsidP="00343987">
      <w:pPr>
        <w:numPr>
          <w:ilvl w:val="0"/>
          <w:numId w:val="15"/>
        </w:numPr>
        <w:jc w:val="both"/>
        <w:rPr>
          <w:lang w:val="en-US"/>
        </w:rPr>
      </w:pPr>
      <w:r w:rsidRPr="00F05D05">
        <w:rPr>
          <w:lang w:val="en-US"/>
        </w:rPr>
        <w:t xml:space="preserve">OP 7.60 Projects in Disputed Areas. </w:t>
      </w:r>
    </w:p>
    <w:p w:rsidR="00D2485B" w:rsidRPr="00F05D05" w:rsidRDefault="00D2485B" w:rsidP="00D2485B">
      <w:pPr>
        <w:ind w:left="720"/>
        <w:jc w:val="both"/>
        <w:rPr>
          <w:lang w:val="en-US"/>
        </w:rPr>
      </w:pPr>
    </w:p>
    <w:p w:rsidR="00A46881" w:rsidRPr="00F05D05" w:rsidRDefault="00A46881" w:rsidP="00A46881">
      <w:pPr>
        <w:spacing w:line="276" w:lineRule="auto"/>
        <w:jc w:val="both"/>
      </w:pPr>
      <w:r w:rsidRPr="00F05D05">
        <w:rPr>
          <w:lang w:val="en-US"/>
        </w:rPr>
        <w:t>Of these operational policies, OP 4.01 is the “umbrella” policy as the environmental screening results will determine which of the afore-mentioned safeguard policies are likely to be triggered, in addition to OP 4.01</w:t>
      </w:r>
    </w:p>
    <w:p w:rsidR="00A46881" w:rsidRPr="00F05D05" w:rsidRDefault="00A46881" w:rsidP="00A46881">
      <w:pPr>
        <w:spacing w:line="276" w:lineRule="auto"/>
        <w:jc w:val="both"/>
      </w:pPr>
      <w:r w:rsidRPr="00F05D05">
        <w:t>Based on the experi</w:t>
      </w:r>
      <w:r w:rsidR="00D2485B" w:rsidRPr="00F05D05">
        <w:t xml:space="preserve">ences of the implementation of </w:t>
      </w:r>
      <w:r w:rsidRPr="00F05D05">
        <w:t>the last project, the Third Education Project, the most likely or relevant policies in the case of the READ Project are OP 4.01 Environmental Assessment and OP 4.12 Involuntary Resettlement. As indicated above, the latter has already been addressed in the RPF.</w:t>
      </w:r>
    </w:p>
    <w:p w:rsidR="00A46881" w:rsidRPr="00F05D05" w:rsidRDefault="00A46881" w:rsidP="00A46881">
      <w:pPr>
        <w:spacing w:line="276" w:lineRule="auto"/>
        <w:jc w:val="both"/>
        <w:rPr>
          <w:rFonts w:ascii="Arial" w:hAnsi="Arial" w:cs="Arial"/>
        </w:rPr>
      </w:pPr>
    </w:p>
    <w:p w:rsidR="00A46881" w:rsidRPr="00F05D05" w:rsidRDefault="00A46881" w:rsidP="00F05D05">
      <w:pPr>
        <w:pStyle w:val="ListParagraph"/>
        <w:numPr>
          <w:ilvl w:val="1"/>
          <w:numId w:val="192"/>
        </w:numPr>
        <w:rPr>
          <w:rFonts w:ascii="Times New Roman" w:hAnsi="Times New Roman"/>
          <w:b/>
          <w:sz w:val="24"/>
          <w:szCs w:val="24"/>
        </w:rPr>
      </w:pPr>
      <w:r w:rsidRPr="00F05D05">
        <w:rPr>
          <w:rFonts w:ascii="Times New Roman" w:hAnsi="Times New Roman"/>
          <w:b/>
          <w:sz w:val="24"/>
          <w:szCs w:val="24"/>
        </w:rPr>
        <w:t>OP 4.01 Environmental Assessment:</w:t>
      </w:r>
    </w:p>
    <w:p w:rsidR="009B4D42" w:rsidRPr="00F05D05" w:rsidRDefault="009B4D42" w:rsidP="00F05D05">
      <w:pPr>
        <w:rPr>
          <w:b/>
        </w:rPr>
      </w:pPr>
    </w:p>
    <w:p w:rsidR="00A46881" w:rsidRPr="00F05D05" w:rsidRDefault="00A46881" w:rsidP="00A46881">
      <w:pPr>
        <w:spacing w:line="276" w:lineRule="auto"/>
        <w:jc w:val="both"/>
        <w:rPr>
          <w:rFonts w:eastAsia="Calibri"/>
        </w:rPr>
      </w:pPr>
      <w:r w:rsidRPr="00F05D05">
        <w:t>The Bank’s Safeguard policy OP4.01requires that all Bank-financed operations are screened for potential environmental and social impacts, and that the required environmental work should be carried out on the basis of the screening results.</w:t>
      </w:r>
      <w:r w:rsidR="0047053A">
        <w:t xml:space="preserve"> </w:t>
      </w:r>
      <w:r w:rsidRPr="00F05D05">
        <w:rPr>
          <w:rFonts w:eastAsia="Calibri"/>
        </w:rPr>
        <w:t>The screening process must meet the following performance standards:</w:t>
      </w:r>
    </w:p>
    <w:p w:rsidR="00246104" w:rsidRPr="00F05D05" w:rsidRDefault="005B152F" w:rsidP="00343987">
      <w:pPr>
        <w:numPr>
          <w:ilvl w:val="0"/>
          <w:numId w:val="179"/>
        </w:numPr>
        <w:jc w:val="both"/>
        <w:rPr>
          <w:lang w:val="en-US"/>
        </w:rPr>
      </w:pPr>
      <w:r w:rsidRPr="00F05D05">
        <w:rPr>
          <w:rFonts w:eastAsia="Calibri"/>
        </w:rPr>
        <w:t>I</w:t>
      </w:r>
      <w:r w:rsidR="00A46881" w:rsidRPr="00F05D05">
        <w:rPr>
          <w:rFonts w:eastAsia="Calibri"/>
        </w:rPr>
        <w:t>ntegrated assessment to identify the social and environmental impacts, risks, and opportunities of projects</w:t>
      </w:r>
      <w:r w:rsidR="00246104" w:rsidRPr="00F05D05">
        <w:rPr>
          <w:rFonts w:eastAsia="Calibri"/>
        </w:rPr>
        <w:t>.</w:t>
      </w:r>
      <w:r w:rsidR="00246104" w:rsidRPr="00F05D05">
        <w:t xml:space="preserve"> It</w:t>
      </w:r>
      <w:r w:rsidR="00246104" w:rsidRPr="00F05D05">
        <w:rPr>
          <w:lang w:val="en-US"/>
        </w:rPr>
        <w:t xml:space="preserve"> is a process whose breadth, depth, and type of analysis depend on the nature, scale, and potential environmental impact of the proposed project. EA takes into account the natural environment (air, water, and land); human health and safety; social aspects (involuntary resettlement, indigenous peoples, and cultural property); and trans-boundary and global environmental aspects. </w:t>
      </w:r>
    </w:p>
    <w:p w:rsidR="005B152F" w:rsidRPr="00F05D05" w:rsidRDefault="005B152F" w:rsidP="005B152F">
      <w:pPr>
        <w:ind w:left="829"/>
        <w:jc w:val="both"/>
        <w:rPr>
          <w:lang w:val="en-US"/>
        </w:rPr>
      </w:pPr>
    </w:p>
    <w:p w:rsidR="005B152F" w:rsidRPr="00F05D05" w:rsidRDefault="00A46881" w:rsidP="00343987">
      <w:pPr>
        <w:numPr>
          <w:ilvl w:val="0"/>
          <w:numId w:val="179"/>
        </w:numPr>
        <w:jc w:val="both"/>
        <w:rPr>
          <w:lang w:val="en-US"/>
        </w:rPr>
      </w:pPr>
      <w:r w:rsidRPr="00F05D05">
        <w:rPr>
          <w:rFonts w:eastAsia="Calibri"/>
        </w:rPr>
        <w:t>Effective community engagement through disclosure of project related information and consultation with local communities on matters that directly affect them; and</w:t>
      </w:r>
    </w:p>
    <w:p w:rsidR="00A46881" w:rsidRPr="00F05D05" w:rsidRDefault="00A46881" w:rsidP="00343987">
      <w:pPr>
        <w:numPr>
          <w:ilvl w:val="0"/>
          <w:numId w:val="179"/>
        </w:numPr>
        <w:jc w:val="both"/>
        <w:rPr>
          <w:lang w:val="en-US"/>
        </w:rPr>
      </w:pPr>
      <w:r w:rsidRPr="00F05D05">
        <w:rPr>
          <w:rFonts w:eastAsia="Calibri"/>
        </w:rPr>
        <w:t>The project owners’ management of social and environmental performance throughout the life of the project</w:t>
      </w:r>
    </w:p>
    <w:p w:rsidR="00A46881" w:rsidRPr="00F05D05" w:rsidRDefault="00A46881" w:rsidP="00A46881">
      <w:pPr>
        <w:spacing w:line="276" w:lineRule="auto"/>
        <w:jc w:val="both"/>
      </w:pPr>
    </w:p>
    <w:p w:rsidR="00A46881" w:rsidRPr="00F05D05" w:rsidRDefault="00A46881" w:rsidP="00A46881">
      <w:pPr>
        <w:spacing w:line="276" w:lineRule="auto"/>
        <w:jc w:val="both"/>
      </w:pPr>
      <w:r w:rsidRPr="00F05D05">
        <w:t>The screening results can fall into any three of the following environmental categories:</w:t>
      </w:r>
    </w:p>
    <w:p w:rsidR="00A46881" w:rsidRPr="00F05D05" w:rsidRDefault="00A46881" w:rsidP="00343987">
      <w:pPr>
        <w:pStyle w:val="ListParagraph"/>
        <w:widowControl w:val="0"/>
        <w:numPr>
          <w:ilvl w:val="0"/>
          <w:numId w:val="173"/>
        </w:numPr>
        <w:overflowPunct w:val="0"/>
        <w:autoSpaceDE w:val="0"/>
        <w:autoSpaceDN w:val="0"/>
        <w:adjustRightInd w:val="0"/>
        <w:spacing w:after="0"/>
        <w:contextualSpacing/>
        <w:jc w:val="both"/>
        <w:textAlignment w:val="baseline"/>
        <w:rPr>
          <w:rFonts w:ascii="Times New Roman" w:hAnsi="Times New Roman"/>
          <w:sz w:val="24"/>
          <w:szCs w:val="24"/>
        </w:rPr>
      </w:pPr>
      <w:r w:rsidRPr="00F05D05">
        <w:rPr>
          <w:rFonts w:ascii="Times New Roman" w:hAnsi="Times New Roman"/>
          <w:sz w:val="24"/>
          <w:szCs w:val="24"/>
        </w:rPr>
        <w:t>Category A (significant negative impacts) requiring a separate environmental impact assessment (EIA);</w:t>
      </w:r>
    </w:p>
    <w:p w:rsidR="00A46881" w:rsidRPr="00F05D05" w:rsidRDefault="00A46881" w:rsidP="00343987">
      <w:pPr>
        <w:pStyle w:val="ListParagraph"/>
        <w:widowControl w:val="0"/>
        <w:numPr>
          <w:ilvl w:val="0"/>
          <w:numId w:val="173"/>
        </w:numPr>
        <w:overflowPunct w:val="0"/>
        <w:autoSpaceDE w:val="0"/>
        <w:autoSpaceDN w:val="0"/>
        <w:adjustRightInd w:val="0"/>
        <w:spacing w:after="0"/>
        <w:contextualSpacing/>
        <w:jc w:val="both"/>
        <w:textAlignment w:val="baseline"/>
        <w:rPr>
          <w:rFonts w:ascii="Times New Roman" w:hAnsi="Times New Roman"/>
          <w:sz w:val="24"/>
          <w:szCs w:val="24"/>
        </w:rPr>
      </w:pPr>
      <w:r w:rsidRPr="00F05D05">
        <w:rPr>
          <w:rFonts w:ascii="Times New Roman" w:hAnsi="Times New Roman"/>
          <w:sz w:val="24"/>
          <w:szCs w:val="24"/>
        </w:rPr>
        <w:t>Category B (impacts less significant than those of Category A) and which can be mitigated effectively by the application of simple mitigation measures by qualified staff; and</w:t>
      </w:r>
    </w:p>
    <w:p w:rsidR="00A46881" w:rsidRPr="00F05D05" w:rsidRDefault="00A46881" w:rsidP="00343987">
      <w:pPr>
        <w:pStyle w:val="ListParagraph"/>
        <w:widowControl w:val="0"/>
        <w:numPr>
          <w:ilvl w:val="0"/>
          <w:numId w:val="173"/>
        </w:numPr>
        <w:overflowPunct w:val="0"/>
        <w:autoSpaceDE w:val="0"/>
        <w:autoSpaceDN w:val="0"/>
        <w:adjustRightInd w:val="0"/>
        <w:spacing w:after="0"/>
        <w:contextualSpacing/>
        <w:jc w:val="both"/>
        <w:textAlignment w:val="baseline"/>
        <w:rPr>
          <w:rFonts w:ascii="Times New Roman" w:hAnsi="Times New Roman"/>
          <w:sz w:val="24"/>
          <w:szCs w:val="24"/>
        </w:rPr>
      </w:pPr>
      <w:r w:rsidRPr="00F05D05">
        <w:rPr>
          <w:rFonts w:ascii="Times New Roman" w:hAnsi="Times New Roman"/>
          <w:sz w:val="24"/>
          <w:szCs w:val="24"/>
        </w:rPr>
        <w:t xml:space="preserve">Category C (no significant environmental impacts) and hence, no additional environmental </w:t>
      </w:r>
      <w:r w:rsidRPr="00F05D05">
        <w:rPr>
          <w:rFonts w:ascii="Times New Roman" w:hAnsi="Times New Roman"/>
          <w:sz w:val="24"/>
          <w:szCs w:val="24"/>
        </w:rPr>
        <w:lastRenderedPageBreak/>
        <w:t>work required.</w:t>
      </w:r>
    </w:p>
    <w:p w:rsidR="00A46881" w:rsidRPr="00F05D05" w:rsidRDefault="00A46881" w:rsidP="00A46881">
      <w:pPr>
        <w:jc w:val="both"/>
        <w:rPr>
          <w:lang w:val="en-US"/>
        </w:rPr>
      </w:pPr>
    </w:p>
    <w:p w:rsidR="00A46881" w:rsidRPr="00F05D05" w:rsidRDefault="005B152F" w:rsidP="00A46881">
      <w:pPr>
        <w:jc w:val="both"/>
        <w:rPr>
          <w:lang w:val="en-US"/>
        </w:rPr>
      </w:pPr>
      <w:r w:rsidRPr="00F05D05">
        <w:rPr>
          <w:lang w:val="en-US"/>
        </w:rPr>
        <w:t>In addition</w:t>
      </w:r>
      <w:r w:rsidR="00A46881" w:rsidRPr="00F05D05">
        <w:rPr>
          <w:lang w:val="en-US"/>
        </w:rPr>
        <w:t xml:space="preserve"> to these safeguards the Bank also has the Disclosure Policy BP 17.50 which requires that all safeguard documents are disclosed in the respective countries and at the Bank’</w:t>
      </w:r>
      <w:r w:rsidRPr="00F05D05">
        <w:rPr>
          <w:lang w:val="en-US"/>
        </w:rPr>
        <w:t>s Info shop prior to appraisal.</w:t>
      </w:r>
    </w:p>
    <w:p w:rsidR="00A46881" w:rsidRPr="00F05D05" w:rsidRDefault="00A46881" w:rsidP="00A46881">
      <w:pPr>
        <w:jc w:val="both"/>
      </w:pPr>
    </w:p>
    <w:p w:rsidR="00A46881" w:rsidRPr="005B152F" w:rsidRDefault="00A46881" w:rsidP="00F05D05">
      <w:r w:rsidRPr="005B152F">
        <w:t>The Infrastructure component of the READ project is likely to trigger some of these operational policies n</w:t>
      </w:r>
      <w:r w:rsidR="005B152F">
        <w:t>otably 0P4.01and OP4.12</w:t>
      </w:r>
      <w:r w:rsidRPr="005B152F">
        <w:t xml:space="preserve">. </w:t>
      </w:r>
    </w:p>
    <w:p w:rsidR="00A46881" w:rsidRDefault="00A46881" w:rsidP="00F05D05"/>
    <w:p w:rsidR="00A46881" w:rsidRPr="00A339CB" w:rsidRDefault="00A46881" w:rsidP="00F05D05">
      <w:r w:rsidRPr="00A339CB">
        <w:t xml:space="preserve">Annex 5 summarizes these safeguard policies.  </w:t>
      </w:r>
    </w:p>
    <w:p w:rsidR="00A46881" w:rsidRPr="00A339CB" w:rsidRDefault="00A46881" w:rsidP="00F05D05"/>
    <w:p w:rsidR="00A46881" w:rsidRPr="00F05D05" w:rsidRDefault="00A46881" w:rsidP="00F05D05">
      <w:pPr>
        <w:rPr>
          <w:b/>
        </w:rPr>
      </w:pPr>
    </w:p>
    <w:p w:rsidR="00AD704E" w:rsidRPr="00F05D05" w:rsidRDefault="00A46881" w:rsidP="00F05D05">
      <w:pPr>
        <w:pStyle w:val="ListParagraph"/>
        <w:numPr>
          <w:ilvl w:val="1"/>
          <w:numId w:val="192"/>
        </w:numPr>
        <w:rPr>
          <w:rFonts w:ascii="Times New Roman" w:hAnsi="Times New Roman"/>
          <w:b/>
          <w:sz w:val="24"/>
          <w:szCs w:val="24"/>
          <w:lang w:val="en-US"/>
        </w:rPr>
      </w:pPr>
      <w:r w:rsidRPr="00F05D05">
        <w:rPr>
          <w:rFonts w:ascii="Times New Roman" w:hAnsi="Times New Roman"/>
          <w:b/>
          <w:sz w:val="24"/>
          <w:szCs w:val="24"/>
          <w:lang w:val="en-US"/>
        </w:rPr>
        <w:t>OP 4.12 Involuntary Resettlement</w:t>
      </w:r>
      <w:r w:rsidR="009B4D42" w:rsidRPr="00F05D05">
        <w:rPr>
          <w:rFonts w:ascii="Times New Roman" w:hAnsi="Times New Roman"/>
          <w:b/>
          <w:sz w:val="24"/>
          <w:szCs w:val="24"/>
          <w:lang w:val="en-US"/>
        </w:rPr>
        <w:t>:</w:t>
      </w:r>
    </w:p>
    <w:p w:rsidR="009B4D42" w:rsidRPr="00F05D05" w:rsidRDefault="009B4D42" w:rsidP="00F05D05">
      <w:pPr>
        <w:rPr>
          <w:b/>
          <w:lang w:val="en-US"/>
        </w:rPr>
      </w:pPr>
    </w:p>
    <w:p w:rsidR="00A46881" w:rsidRPr="005B152F" w:rsidRDefault="00A46881">
      <w:r w:rsidRPr="005B152F">
        <w:t>The objective of this operational policy is to</w:t>
      </w:r>
      <w:r w:rsidR="00AD704E">
        <w:t>:</w:t>
      </w:r>
    </w:p>
    <w:p w:rsidR="00A46881" w:rsidRPr="005B152F" w:rsidRDefault="00A46881" w:rsidP="00F05D05"/>
    <w:p w:rsidR="00A46881" w:rsidRPr="005B152F" w:rsidRDefault="00A46881" w:rsidP="00F05D05">
      <w:pPr>
        <w:ind w:left="1440" w:hanging="720"/>
      </w:pPr>
      <w:r w:rsidRPr="005B152F">
        <w:t>(i)</w:t>
      </w:r>
      <w:r w:rsidRPr="005B152F">
        <w:tab/>
        <w:t xml:space="preserve">avoid or minimize involuntary resettlement where feasible and explore all viable alternative project designs and location, </w:t>
      </w:r>
    </w:p>
    <w:p w:rsidR="00A46881" w:rsidRPr="005B152F" w:rsidRDefault="00A46881" w:rsidP="00F05D05">
      <w:pPr>
        <w:ind w:left="1440" w:hanging="720"/>
      </w:pPr>
      <w:r w:rsidRPr="005B152F">
        <w:t xml:space="preserve">ii) </w:t>
      </w:r>
      <w:r w:rsidRPr="005B152F">
        <w:tab/>
        <w:t xml:space="preserve">assist displaced persons in improving their former living standards, income earning capacity, and production levels, or at least in restoring them; </w:t>
      </w:r>
    </w:p>
    <w:p w:rsidR="00A46881" w:rsidRPr="005B152F" w:rsidRDefault="00A46881" w:rsidP="00F05D05">
      <w:pPr>
        <w:ind w:left="720"/>
      </w:pPr>
      <w:r w:rsidRPr="005B152F">
        <w:t>(iii)</w:t>
      </w:r>
      <w:r w:rsidRPr="005B152F">
        <w:tab/>
        <w:t xml:space="preserve">encourage community participation in planning and implementing resettlement, and </w:t>
      </w:r>
    </w:p>
    <w:p w:rsidR="00A46881" w:rsidRPr="005B152F" w:rsidRDefault="00A46881" w:rsidP="00F05D05">
      <w:pPr>
        <w:ind w:left="1440" w:hanging="720"/>
      </w:pPr>
      <w:r w:rsidRPr="005B152F">
        <w:t>(iv)</w:t>
      </w:r>
      <w:r w:rsidRPr="005B152F">
        <w:tab/>
        <w:t xml:space="preserve">provide assistance to affected people regardless of the legality of land tenure (encroachers and squatters included). </w:t>
      </w:r>
    </w:p>
    <w:p w:rsidR="00A46881" w:rsidRPr="005B152F" w:rsidRDefault="00A46881" w:rsidP="00F05D05"/>
    <w:p w:rsidR="00A46881" w:rsidRPr="005B152F" w:rsidRDefault="00A46881" w:rsidP="00F05D05">
      <w:r w:rsidRPr="005B152F">
        <w:t>The policy does not only cover physical relocation, but:</w:t>
      </w:r>
    </w:p>
    <w:p w:rsidR="00A46881" w:rsidRPr="005B152F" w:rsidRDefault="00A46881" w:rsidP="00F05D05"/>
    <w:p w:rsidR="00A46881" w:rsidRPr="005B152F" w:rsidRDefault="00A46881" w:rsidP="00F05D05">
      <w:pPr>
        <w:ind w:left="720"/>
      </w:pPr>
      <w:r w:rsidRPr="005B152F">
        <w:t>(i)</w:t>
      </w:r>
      <w:r w:rsidRPr="005B152F">
        <w:tab/>
        <w:t xml:space="preserve">relocation causing loss of land and or loss of shelter; </w:t>
      </w:r>
    </w:p>
    <w:p w:rsidR="00A46881" w:rsidRPr="005B152F" w:rsidRDefault="00A46881" w:rsidP="00F05D05">
      <w:pPr>
        <w:ind w:left="720"/>
      </w:pPr>
      <w:r w:rsidRPr="005B152F">
        <w:t>(ii)</w:t>
      </w:r>
      <w:r w:rsidRPr="005B152F">
        <w:tab/>
        <w:t xml:space="preserve">loss of assets or access to assets; and </w:t>
      </w:r>
    </w:p>
    <w:p w:rsidR="00A46881" w:rsidRPr="005B152F" w:rsidRDefault="00A46881" w:rsidP="00F05D05">
      <w:pPr>
        <w:ind w:left="1440" w:hanging="720"/>
      </w:pPr>
      <w:r w:rsidRPr="005B152F">
        <w:t>(iii)</w:t>
      </w:r>
      <w:r w:rsidRPr="005B152F">
        <w:tab/>
        <w:t>loss of income sources or means of livelihood, whether or not the</w:t>
      </w:r>
      <w:r w:rsidR="005B152F">
        <w:t>re is relocation of affected persons.</w:t>
      </w:r>
    </w:p>
    <w:p w:rsidR="00A46881" w:rsidRPr="005B152F" w:rsidRDefault="00A46881" w:rsidP="00F05D05"/>
    <w:p w:rsidR="00A46881" w:rsidRPr="005B152F" w:rsidRDefault="00A46881" w:rsidP="00F05D05">
      <w:pPr>
        <w:jc w:val="both"/>
      </w:pPr>
      <w:r w:rsidRPr="005B152F">
        <w:t>This policy also applies to the involuntary restriction of access to legally designated parks and protected areas resulting in adverse impacts on the livelihoods of the displaced persons. In the event of</w:t>
      </w:r>
      <w:r w:rsidR="00AD704E">
        <w:t xml:space="preserve"> land acquisition, the READ P</w:t>
      </w:r>
      <w:r w:rsidRPr="005B152F">
        <w:t>roject will implement the provisions of the Resettlement Policy Framework (RPF) which has been prepared as a separate document.</w:t>
      </w:r>
    </w:p>
    <w:p w:rsidR="00A46881" w:rsidRPr="005B152F" w:rsidRDefault="00A46881" w:rsidP="00F05D05">
      <w:pPr>
        <w:spacing w:line="276" w:lineRule="auto"/>
        <w:ind w:left="720" w:hanging="720"/>
        <w:jc w:val="both"/>
        <w:rPr>
          <w:rFonts w:ascii="Arial" w:hAnsi="Arial" w:cs="Arial"/>
          <w:b/>
          <w:sz w:val="22"/>
          <w:szCs w:val="22"/>
        </w:rPr>
      </w:pPr>
    </w:p>
    <w:p w:rsidR="00A46881" w:rsidRPr="005B152F" w:rsidRDefault="00BA0A75" w:rsidP="00F05D05">
      <w:pPr>
        <w:pStyle w:val="Heading2"/>
      </w:pPr>
      <w:bookmarkStart w:id="2019" w:name="_Toc365459287"/>
      <w:r>
        <w:t>3.4</w:t>
      </w:r>
      <w:r w:rsidR="00AD704E">
        <w:tab/>
      </w:r>
      <w:r w:rsidR="00A46881" w:rsidRPr="005B152F">
        <w:t>Comparative Analysis of Gambian Laws with World Bank Safeguard Policy OP4.12</w:t>
      </w:r>
      <w:bookmarkEnd w:id="2019"/>
    </w:p>
    <w:p w:rsidR="00A46881" w:rsidRPr="005B152F" w:rsidRDefault="00A46881" w:rsidP="00A46881">
      <w:pPr>
        <w:jc w:val="both"/>
        <w:rPr>
          <w:rFonts w:ascii="Arial" w:hAnsi="Arial" w:cs="Arial"/>
          <w:sz w:val="22"/>
          <w:szCs w:val="22"/>
        </w:rPr>
      </w:pPr>
    </w:p>
    <w:p w:rsidR="00A46881" w:rsidRPr="005B152F" w:rsidRDefault="00A46881" w:rsidP="00F05D05">
      <w:pPr>
        <w:jc w:val="both"/>
      </w:pPr>
      <w:r w:rsidRPr="005B152F">
        <w:t>In many respects the Bank</w:t>
      </w:r>
      <w:r w:rsidR="00AD704E">
        <w:t xml:space="preserve"> safeguards and the Gambian legislations</w:t>
      </w:r>
      <w:r w:rsidRPr="005B152F">
        <w:t xml:space="preserve"> have many points in common there are, however, a few important areas of difference.  </w:t>
      </w:r>
      <w:r w:rsidRPr="005B152F">
        <w:rPr>
          <w:lang w:val="en-US"/>
        </w:rPr>
        <w:t>In comparison, the assessment form of existing projects at the level of the NEA seem</w:t>
      </w:r>
      <w:r w:rsidR="00565556" w:rsidRPr="005B152F">
        <w:rPr>
          <w:lang w:val="en-US"/>
        </w:rPr>
        <w:t xml:space="preserve"> rather</w:t>
      </w:r>
      <w:r w:rsidRPr="005B152F">
        <w:rPr>
          <w:lang w:val="en-US"/>
        </w:rPr>
        <w:t xml:space="preserve"> brief and even incomplete in the procedures for project classification  but also in </w:t>
      </w:r>
      <w:r w:rsidR="00AD704E">
        <w:rPr>
          <w:lang w:val="en-US"/>
        </w:rPr>
        <w:t xml:space="preserve">terms of </w:t>
      </w:r>
      <w:r w:rsidRPr="005B152F">
        <w:rPr>
          <w:lang w:val="en-US"/>
        </w:rPr>
        <w:t xml:space="preserve">the conditions for the execution of </w:t>
      </w:r>
      <w:r w:rsidR="00AD704E">
        <w:rPr>
          <w:lang w:val="en-US"/>
        </w:rPr>
        <w:t xml:space="preserve">the </w:t>
      </w:r>
      <w:r w:rsidRPr="005B152F">
        <w:rPr>
          <w:lang w:val="en-US"/>
        </w:rPr>
        <w:t>related environmental assessments.</w:t>
      </w:r>
    </w:p>
    <w:p w:rsidR="00A46881" w:rsidRPr="00AD704E" w:rsidRDefault="00A46881" w:rsidP="00F05D05">
      <w:pPr>
        <w:jc w:val="both"/>
      </w:pPr>
      <w:r w:rsidRPr="005B152F">
        <w:lastRenderedPageBreak/>
        <w:t>According to Gambia Environmental law, specific investment activities require EIAs, whereas there are no clear EIA requirements for activities of a smaller scale, but which might have negative localized impacts that would</w:t>
      </w:r>
      <w:r w:rsidR="00565556" w:rsidRPr="005B152F">
        <w:t xml:space="preserve"> require appropriate</w:t>
      </w:r>
      <w:r w:rsidR="00AD704E">
        <w:t xml:space="preserve"> mitigation</w:t>
      </w:r>
      <w:r w:rsidR="00565556" w:rsidRPr="005B152F">
        <w:t xml:space="preserve"> as</w:t>
      </w:r>
      <w:r w:rsidR="00AD704E">
        <w:t xml:space="preserve"> in the case of</w:t>
      </w:r>
      <w:r w:rsidR="00565556" w:rsidRPr="005B152F">
        <w:t xml:space="preserve"> the READ Project.</w:t>
      </w:r>
      <w:r w:rsidR="00363958" w:rsidRPr="005B152F">
        <w:t xml:space="preserve"> For this reason</w:t>
      </w:r>
      <w:r w:rsidRPr="005B152F">
        <w:t xml:space="preserve"> this project will use the environmental and social screening process outlined in the ESMF. This process will allow the PCU to identify, assess and mitigate potential negative environmental and social impacts at the conception and planning of building and rehabilitation activities, and, if necessary, carry out separate EIAs should the screening results indicate the need for such. </w:t>
      </w:r>
    </w:p>
    <w:p w:rsidR="00A46881" w:rsidRPr="00AC6DC8" w:rsidRDefault="00A46881" w:rsidP="00F05D05">
      <w:pPr>
        <w:spacing w:line="276" w:lineRule="auto"/>
        <w:jc w:val="both"/>
      </w:pPr>
    </w:p>
    <w:p w:rsidR="006B3729" w:rsidRPr="00F05D05" w:rsidRDefault="00BA0A75" w:rsidP="00F05D05">
      <w:pPr>
        <w:pStyle w:val="Heading2"/>
        <w:jc w:val="both"/>
      </w:pPr>
      <w:bookmarkStart w:id="2020" w:name="_Toc365459288"/>
      <w:r w:rsidRPr="00F05D05">
        <w:t>3.5</w:t>
      </w:r>
      <w:r w:rsidR="00AA3799" w:rsidRPr="00F05D05">
        <w:tab/>
        <w:t>Institutional F</w:t>
      </w:r>
      <w:r w:rsidR="006B3729" w:rsidRPr="00F05D05">
        <w:t>ramework</w:t>
      </w:r>
      <w:bookmarkEnd w:id="2018"/>
      <w:r w:rsidR="0047053A">
        <w:t xml:space="preserve"> </w:t>
      </w:r>
      <w:r w:rsidRPr="00F05D05">
        <w:t>for the Environmental Management</w:t>
      </w:r>
      <w:bookmarkEnd w:id="2020"/>
    </w:p>
    <w:p w:rsidR="00BF2DCA" w:rsidRPr="00BF2DCA" w:rsidRDefault="00BF2DCA" w:rsidP="00F05D05">
      <w:pPr>
        <w:jc w:val="both"/>
        <w:rPr>
          <w:lang w:val="en-US"/>
        </w:rPr>
      </w:pPr>
    </w:p>
    <w:p w:rsidR="006B3729" w:rsidRPr="007435FD" w:rsidRDefault="00D3186E" w:rsidP="00F05D05">
      <w:pPr>
        <w:jc w:val="both"/>
      </w:pPr>
      <w:r w:rsidRPr="007435FD">
        <w:t>Although several public institutions have responsibility in managing the environment in The Gambia the National Environment Agency is the lead agency responsible for environment policy formulation and coordination of all environment related activities. Established in 1994 through the National Environment Management Act (NEM</w:t>
      </w:r>
      <w:r w:rsidR="007435FD">
        <w:t>A) 1994, the NEA has</w:t>
      </w:r>
      <w:r w:rsidRPr="007435FD">
        <w:t xml:space="preserve"> the responsibility to implement the GEAP and oversee the EIA. The Act provides for the establishment of the National Environmental Management Council (NEMC) which oversees environmental policies, environmental standards, guidelines and regulations proposed by the NEA and</w:t>
      </w:r>
      <w:r w:rsidR="006B3729" w:rsidRPr="007435FD">
        <w:t xml:space="preserve"> the Technical Advisory Committee (TAC).</w:t>
      </w:r>
    </w:p>
    <w:p w:rsidR="006B3729" w:rsidRDefault="006B3729" w:rsidP="00F05D05">
      <w:pPr>
        <w:jc w:val="both"/>
        <w:rPr>
          <w:b/>
          <w:bCs/>
        </w:rPr>
      </w:pPr>
    </w:p>
    <w:p w:rsidR="006B3729" w:rsidRDefault="006B3729" w:rsidP="00F05D05">
      <w:pPr>
        <w:numPr>
          <w:ilvl w:val="0"/>
          <w:numId w:val="180"/>
        </w:numPr>
        <w:jc w:val="both"/>
        <w:rPr>
          <w:b/>
          <w:bCs/>
        </w:rPr>
      </w:pPr>
      <w:r>
        <w:rPr>
          <w:b/>
          <w:bCs/>
        </w:rPr>
        <w:t xml:space="preserve">National </w:t>
      </w:r>
      <w:r>
        <w:rPr>
          <w:b/>
          <w:bCs/>
          <w:lang w:val="en-US"/>
        </w:rPr>
        <w:t>Environmental</w:t>
      </w:r>
      <w:r>
        <w:rPr>
          <w:b/>
          <w:bCs/>
        </w:rPr>
        <w:t xml:space="preserve"> Management </w:t>
      </w:r>
      <w:r>
        <w:rPr>
          <w:b/>
          <w:bCs/>
          <w:lang w:val="en-US"/>
        </w:rPr>
        <w:t>Council</w:t>
      </w:r>
      <w:r>
        <w:rPr>
          <w:b/>
          <w:bCs/>
        </w:rPr>
        <w:t xml:space="preserve"> (NEMAC)</w:t>
      </w:r>
    </w:p>
    <w:p w:rsidR="007435FD" w:rsidRDefault="007435FD" w:rsidP="00F05D05">
      <w:pPr>
        <w:ind w:left="1440"/>
        <w:jc w:val="both"/>
        <w:rPr>
          <w:b/>
          <w:bCs/>
        </w:rPr>
      </w:pPr>
    </w:p>
    <w:p w:rsidR="006B3729" w:rsidRPr="007435FD" w:rsidRDefault="006B3729" w:rsidP="00F05D05">
      <w:pPr>
        <w:jc w:val="both"/>
      </w:pPr>
      <w:r w:rsidRPr="007435FD">
        <w:t>The National Environmental Management Council (NEMAC), the Gov</w:t>
      </w:r>
      <w:r w:rsidR="007435FD">
        <w:t>erning Council of the NEA was</w:t>
      </w:r>
      <w:r w:rsidRPr="007435FD">
        <w:t xml:space="preserve"> established under the National Environmental Management Act. The NEMAC is chaired by the President of The Republic, and brings t</w:t>
      </w:r>
      <w:r w:rsidR="00AC2F5C" w:rsidRPr="007435FD">
        <w:t>ogether Ministers</w:t>
      </w:r>
      <w:r w:rsidRPr="007435FD">
        <w:t xml:space="preserve"> from all key Governme</w:t>
      </w:r>
      <w:r w:rsidR="00AC2F5C" w:rsidRPr="007435FD">
        <w:t xml:space="preserve">nt Ministries </w:t>
      </w:r>
      <w:r w:rsidRPr="007435FD">
        <w:t xml:space="preserve">whose activities may impact the environment and whose mandate include monitoring developments relating to the environment. </w:t>
      </w:r>
      <w:r w:rsidR="007435FD">
        <w:t>As the highest national decision-making organ on the environment the</w:t>
      </w:r>
      <w:r w:rsidRPr="007435FD">
        <w:t xml:space="preserve"> Council </w:t>
      </w:r>
      <w:r w:rsidR="007435FD">
        <w:t xml:space="preserve">considers and approves </w:t>
      </w:r>
      <w:r w:rsidRPr="007435FD">
        <w:t>env</w:t>
      </w:r>
      <w:r w:rsidR="007435FD">
        <w:t>ironmental policies</w:t>
      </w:r>
      <w:r w:rsidRPr="007435FD">
        <w:t xml:space="preserve"> and regulations proposed by the NEA, and sets the terms and conditions of service of the staff</w:t>
      </w:r>
      <w:r w:rsidR="007435FD">
        <w:t xml:space="preserve"> of the Agency</w:t>
      </w:r>
      <w:r w:rsidRPr="007435FD">
        <w:t xml:space="preserve">. </w:t>
      </w:r>
    </w:p>
    <w:p w:rsidR="006B3729" w:rsidRPr="007435FD" w:rsidRDefault="006B3729" w:rsidP="00F05D05">
      <w:pPr>
        <w:spacing w:line="276" w:lineRule="auto"/>
        <w:jc w:val="both"/>
        <w:rPr>
          <w:rFonts w:ascii="Arial" w:hAnsi="Arial" w:cs="Arial"/>
          <w:sz w:val="22"/>
          <w:szCs w:val="22"/>
        </w:rPr>
      </w:pPr>
    </w:p>
    <w:p w:rsidR="006B3729" w:rsidRPr="00F05D05" w:rsidRDefault="006B3729" w:rsidP="00F05D05">
      <w:pPr>
        <w:numPr>
          <w:ilvl w:val="0"/>
          <w:numId w:val="180"/>
        </w:numPr>
        <w:jc w:val="both"/>
        <w:rPr>
          <w:b/>
          <w:bCs/>
        </w:rPr>
      </w:pPr>
      <w:r w:rsidRPr="00F05D05">
        <w:rPr>
          <w:b/>
          <w:bCs/>
        </w:rPr>
        <w:t>National Environment Agency (NEA)</w:t>
      </w:r>
    </w:p>
    <w:p w:rsidR="00957157" w:rsidRPr="007435FD" w:rsidRDefault="00957157" w:rsidP="00F05D05">
      <w:pPr>
        <w:ind w:left="1080"/>
        <w:jc w:val="both"/>
        <w:rPr>
          <w:rFonts w:ascii="Arial" w:hAnsi="Arial" w:cs="Arial"/>
          <w:b/>
          <w:bCs/>
          <w:sz w:val="22"/>
          <w:szCs w:val="22"/>
        </w:rPr>
      </w:pPr>
    </w:p>
    <w:p w:rsidR="006B3729" w:rsidRPr="007435FD" w:rsidRDefault="006B3729" w:rsidP="00F05D05">
      <w:pPr>
        <w:jc w:val="both"/>
      </w:pPr>
      <w:r w:rsidRPr="007435FD">
        <w:t>The National Environment Agency was established by an Act of Parliament in 1993. Broadly the Agency is the principal body responsible for the management of the environment and co-ordinates all activities of the Government in this field. In doing so, it is responsible for liaison with all Government and external agencies, NGOs, interest groups and the general public. The responsibi</w:t>
      </w:r>
      <w:r w:rsidR="00957157">
        <w:t>lities of the NEA are:  to revi</w:t>
      </w:r>
      <w:r w:rsidRPr="007435FD">
        <w:t>e</w:t>
      </w:r>
      <w:r w:rsidR="00957157">
        <w:t>w</w:t>
      </w:r>
      <w:r w:rsidRPr="007435FD">
        <w:t xml:space="preserve"> and develop policies and sustainable environment i</w:t>
      </w:r>
      <w:r w:rsidR="00957157">
        <w:t>nter-sectoral development plans;</w:t>
      </w:r>
      <w:r w:rsidRPr="007435FD">
        <w:t xml:space="preserve"> promote sectoral legislation; co-ordinate policy implementation; promote public </w:t>
      </w:r>
      <w:r w:rsidR="00061AD8" w:rsidRPr="007435FD">
        <w:t xml:space="preserve">awareness. </w:t>
      </w:r>
    </w:p>
    <w:p w:rsidR="006B3729" w:rsidRPr="007435FD" w:rsidRDefault="006B3729" w:rsidP="00F05D05">
      <w:pPr>
        <w:jc w:val="both"/>
      </w:pPr>
    </w:p>
    <w:p w:rsidR="00271E4C" w:rsidRDefault="006B3729" w:rsidP="00F05D05">
      <w:pPr>
        <w:jc w:val="both"/>
      </w:pPr>
      <w:r w:rsidRPr="007435FD">
        <w:t xml:space="preserve">The NEA is also responsible for regulating Environmental Impact </w:t>
      </w:r>
      <w:r w:rsidR="00957157">
        <w:t>Assessment (EIA) procedures in T</w:t>
      </w:r>
      <w:r w:rsidRPr="007435FD">
        <w:t>he Gambia.</w:t>
      </w:r>
    </w:p>
    <w:p w:rsidR="004F7994" w:rsidRPr="007435FD" w:rsidRDefault="004F7994" w:rsidP="00F05D05">
      <w:pPr>
        <w:jc w:val="both"/>
      </w:pPr>
    </w:p>
    <w:p w:rsidR="006B3729" w:rsidRPr="007435FD" w:rsidRDefault="006B3729" w:rsidP="00F05D05">
      <w:pPr>
        <w:jc w:val="both"/>
      </w:pPr>
      <w:r w:rsidRPr="007435FD">
        <w:t>As indicated above, all projects likely to have significant environmental impacts are obliged by the</w:t>
      </w:r>
      <w:r w:rsidR="00957157">
        <w:t xml:space="preserve"> NEMA</w:t>
      </w:r>
      <w:r w:rsidRPr="007435FD">
        <w:t xml:space="preserve"> to carry out an EIA prior to authorisation.</w:t>
      </w:r>
      <w:r w:rsidR="00957157">
        <w:t xml:space="preserve"> According to the legislation</w:t>
      </w:r>
      <w:r w:rsidRPr="007435FD">
        <w:t xml:space="preserve"> it is NEA's role to coordinate, assess, control and evaluate the utilization of the natural resources of the country, </w:t>
      </w:r>
      <w:r w:rsidRPr="007435FD">
        <w:lastRenderedPageBreak/>
        <w:t>and in doing so, to promote their preserva</w:t>
      </w:r>
      <w:r w:rsidR="00AC2F5C" w:rsidRPr="007435FD">
        <w:t>tion and rational use. It</w:t>
      </w:r>
      <w:r w:rsidRPr="007435FD">
        <w:t xml:space="preserve"> also coordinate</w:t>
      </w:r>
      <w:r w:rsidR="00AC2F5C" w:rsidRPr="007435FD">
        <w:t>s</w:t>
      </w:r>
      <w:r w:rsidR="00957157">
        <w:t xml:space="preserve"> and </w:t>
      </w:r>
      <w:r w:rsidR="004F7994">
        <w:t>promotes</w:t>
      </w:r>
      <w:r w:rsidR="00957157">
        <w:t xml:space="preserve"> the</w:t>
      </w:r>
      <w:r w:rsidR="00AC2F5C" w:rsidRPr="007435FD">
        <w:t xml:space="preserve"> mainstream environmental considerations in planning and</w:t>
      </w:r>
      <w:r w:rsidRPr="007435FD">
        <w:t xml:space="preserve"> socio-economic development.</w:t>
      </w:r>
    </w:p>
    <w:p w:rsidR="006B3729" w:rsidRPr="007435FD" w:rsidRDefault="006B3729" w:rsidP="00F05D05">
      <w:pPr>
        <w:jc w:val="both"/>
      </w:pPr>
    </w:p>
    <w:p w:rsidR="006B3729" w:rsidRPr="007435FD" w:rsidRDefault="006B3729" w:rsidP="00F05D05">
      <w:pPr>
        <w:jc w:val="both"/>
        <w:rPr>
          <w:lang w:val="en-US"/>
        </w:rPr>
      </w:pPr>
      <w:r w:rsidRPr="007435FD">
        <w:rPr>
          <w:lang w:val="en-US"/>
        </w:rPr>
        <w:t xml:space="preserve">In the environmental management </w:t>
      </w:r>
      <w:r w:rsidR="00061AD8" w:rsidRPr="007435FD">
        <w:rPr>
          <w:lang w:val="en-US"/>
        </w:rPr>
        <w:t>of this</w:t>
      </w:r>
      <w:r w:rsidRPr="007435FD">
        <w:rPr>
          <w:lang w:val="en-US"/>
        </w:rPr>
        <w:t xml:space="preserve"> education project, the NEA will be responsible for giving the final approval of environm</w:t>
      </w:r>
      <w:r w:rsidR="00AC2F5C" w:rsidRPr="007435FD">
        <w:rPr>
          <w:lang w:val="en-US"/>
        </w:rPr>
        <w:t>ental assessments and oversee the monitoring of the proposed mitigation measures to ensure</w:t>
      </w:r>
      <w:r w:rsidRPr="007435FD">
        <w:rPr>
          <w:lang w:val="en-US"/>
        </w:rPr>
        <w:t xml:space="preserve"> compl</w:t>
      </w:r>
      <w:r w:rsidR="00AC2F5C" w:rsidRPr="007435FD">
        <w:rPr>
          <w:lang w:val="en-US"/>
        </w:rPr>
        <w:t>iance</w:t>
      </w:r>
      <w:r w:rsidRPr="007435FD">
        <w:rPr>
          <w:lang w:val="en-US"/>
        </w:rPr>
        <w:t xml:space="preserve"> with Gambia’s environmental protection legislation</w:t>
      </w:r>
      <w:r w:rsidR="00AC2F5C" w:rsidRPr="007435FD">
        <w:rPr>
          <w:lang w:val="en-US"/>
        </w:rPr>
        <w:t xml:space="preserve"> and the World Bank Safeguards</w:t>
      </w:r>
      <w:r w:rsidRPr="007435FD">
        <w:rPr>
          <w:lang w:val="en-US"/>
        </w:rPr>
        <w:t>.</w:t>
      </w:r>
    </w:p>
    <w:p w:rsidR="00A46881" w:rsidRPr="007435FD" w:rsidRDefault="00A46881" w:rsidP="00F05D05">
      <w:pPr>
        <w:autoSpaceDE w:val="0"/>
        <w:autoSpaceDN w:val="0"/>
        <w:adjustRightInd w:val="0"/>
        <w:spacing w:line="276" w:lineRule="auto"/>
        <w:jc w:val="both"/>
        <w:rPr>
          <w:rFonts w:ascii="Arial" w:hAnsi="Arial" w:cs="Arial"/>
          <w:sz w:val="22"/>
          <w:szCs w:val="22"/>
          <w:lang w:val="en-US"/>
        </w:rPr>
      </w:pPr>
    </w:p>
    <w:p w:rsidR="006B3729" w:rsidRPr="00F05D05" w:rsidRDefault="006B3729" w:rsidP="00F05D05">
      <w:pPr>
        <w:numPr>
          <w:ilvl w:val="0"/>
          <w:numId w:val="180"/>
        </w:numPr>
        <w:jc w:val="both"/>
        <w:rPr>
          <w:b/>
          <w:bCs/>
        </w:rPr>
      </w:pPr>
      <w:r w:rsidRPr="00F05D05">
        <w:rPr>
          <w:b/>
          <w:bCs/>
        </w:rPr>
        <w:t>Technical Advisory Committee (TAC)</w:t>
      </w:r>
    </w:p>
    <w:p w:rsidR="00957157" w:rsidRPr="007435FD" w:rsidRDefault="00957157" w:rsidP="00F05D05">
      <w:pPr>
        <w:spacing w:line="276" w:lineRule="auto"/>
        <w:ind w:left="1080"/>
        <w:jc w:val="both"/>
        <w:rPr>
          <w:rFonts w:ascii="Arial" w:hAnsi="Arial" w:cs="Arial"/>
          <w:b/>
          <w:bCs/>
          <w:sz w:val="22"/>
          <w:szCs w:val="22"/>
        </w:rPr>
      </w:pPr>
    </w:p>
    <w:p w:rsidR="006B3729" w:rsidRPr="007435FD" w:rsidRDefault="00957157" w:rsidP="00F05D05">
      <w:pPr>
        <w:jc w:val="both"/>
      </w:pPr>
      <w:r>
        <w:t>The Technical Advisory Committee (TAC) is an advisory body to the NEA consisting</w:t>
      </w:r>
      <w:r w:rsidR="006B3729" w:rsidRPr="007435FD">
        <w:t xml:space="preserve"> of fifteen members whose expertise reflects the various fields of environment management. The T</w:t>
      </w:r>
      <w:r>
        <w:t>AC advises the NEA on any issue</w:t>
      </w:r>
      <w:r w:rsidR="006B3729" w:rsidRPr="007435FD">
        <w:t xml:space="preserve"> which may be referred to it, and in particular, it reviews the achievements of the NEA, reviews and advises on any environmental impact assessment of major projects, and reviews environmental plans, environmental standards, guidelines and regulations relating to NEMA. The executive Director of the NEA is the Chairperson of the TAC.</w:t>
      </w:r>
    </w:p>
    <w:p w:rsidR="00DD6A02" w:rsidRPr="007435FD" w:rsidRDefault="00DD6A02" w:rsidP="00F05D05">
      <w:pPr>
        <w:spacing w:line="276" w:lineRule="auto"/>
        <w:jc w:val="both"/>
        <w:rPr>
          <w:rFonts w:ascii="Arial" w:hAnsi="Arial" w:cs="Arial"/>
          <w:b/>
          <w:bCs/>
          <w:sz w:val="22"/>
          <w:szCs w:val="22"/>
        </w:rPr>
      </w:pPr>
    </w:p>
    <w:p w:rsidR="006B3729" w:rsidRPr="00F05D05" w:rsidRDefault="00CE7C99" w:rsidP="00F05D05">
      <w:pPr>
        <w:numPr>
          <w:ilvl w:val="0"/>
          <w:numId w:val="180"/>
        </w:numPr>
        <w:jc w:val="both"/>
        <w:rPr>
          <w:b/>
          <w:bCs/>
        </w:rPr>
      </w:pPr>
      <w:r w:rsidRPr="00F05D05">
        <w:rPr>
          <w:b/>
          <w:bCs/>
        </w:rPr>
        <w:t xml:space="preserve">Working Groups </w:t>
      </w:r>
    </w:p>
    <w:p w:rsidR="002F3668" w:rsidRPr="007435FD" w:rsidRDefault="002F3668" w:rsidP="00F05D05">
      <w:pPr>
        <w:spacing w:line="276" w:lineRule="auto"/>
        <w:jc w:val="both"/>
        <w:rPr>
          <w:rFonts w:ascii="Arial" w:hAnsi="Arial" w:cs="Arial"/>
          <w:b/>
          <w:bCs/>
          <w:sz w:val="22"/>
          <w:szCs w:val="22"/>
        </w:rPr>
      </w:pPr>
    </w:p>
    <w:p w:rsidR="006B3729" w:rsidRPr="00F05D05" w:rsidRDefault="002F3668" w:rsidP="00F05D05">
      <w:pPr>
        <w:spacing w:line="276" w:lineRule="auto"/>
        <w:jc w:val="both"/>
      </w:pPr>
      <w:r w:rsidRPr="00F05D05">
        <w:t>To address the diverse aspects and issues relating to the environment the NEA has established</w:t>
      </w:r>
      <w:r w:rsidR="00CE7C99" w:rsidRPr="00F05D05">
        <w:t>, within the Agency,</w:t>
      </w:r>
      <w:r w:rsidR="006B3729" w:rsidRPr="00F05D05">
        <w:t xml:space="preserve"> eight working g</w:t>
      </w:r>
      <w:r w:rsidR="00CE7C99" w:rsidRPr="00F05D05">
        <w:t xml:space="preserve">roups, that help </w:t>
      </w:r>
      <w:r w:rsidRPr="00F05D05">
        <w:t>to improve</w:t>
      </w:r>
      <w:r w:rsidR="00CE7C99" w:rsidRPr="00F05D05">
        <w:t xml:space="preserve"> inter agency collaboration and coordination. The Working Groups have been established</w:t>
      </w:r>
      <w:r w:rsidRPr="00F05D05">
        <w:t xml:space="preserve"> in the</w:t>
      </w:r>
      <w:r w:rsidR="006B3729" w:rsidRPr="00F05D05">
        <w:t xml:space="preserve"> following</w:t>
      </w:r>
      <w:r w:rsidRPr="00F05D05">
        <w:t xml:space="preserve"> areas</w:t>
      </w:r>
      <w:r w:rsidR="006B3729" w:rsidRPr="00F05D05">
        <w:t>:</w:t>
      </w:r>
    </w:p>
    <w:p w:rsidR="006B3729" w:rsidRPr="00F05D05" w:rsidRDefault="006B3729" w:rsidP="00F05D05">
      <w:pPr>
        <w:numPr>
          <w:ilvl w:val="0"/>
          <w:numId w:val="14"/>
        </w:numPr>
        <w:spacing w:line="276" w:lineRule="auto"/>
        <w:jc w:val="both"/>
      </w:pPr>
      <w:r w:rsidRPr="00F05D05">
        <w:t>Agriculture and Natural Resources,</w:t>
      </w:r>
    </w:p>
    <w:p w:rsidR="006B3729" w:rsidRPr="00F05D05" w:rsidRDefault="006B3729" w:rsidP="00F05D05">
      <w:pPr>
        <w:numPr>
          <w:ilvl w:val="0"/>
          <w:numId w:val="14"/>
        </w:numPr>
        <w:spacing w:line="276" w:lineRule="auto"/>
        <w:jc w:val="both"/>
      </w:pPr>
      <w:r w:rsidRPr="00F05D05">
        <w:t>Environmental Information Systems ,</w:t>
      </w:r>
    </w:p>
    <w:p w:rsidR="006B3729" w:rsidRPr="00F05D05" w:rsidRDefault="006B3729" w:rsidP="00F05D05">
      <w:pPr>
        <w:numPr>
          <w:ilvl w:val="0"/>
          <w:numId w:val="14"/>
        </w:numPr>
        <w:spacing w:line="276" w:lineRule="auto"/>
        <w:jc w:val="both"/>
      </w:pPr>
      <w:r w:rsidRPr="00F05D05">
        <w:t>Chemicals and Pesticides Management Board ,</w:t>
      </w:r>
    </w:p>
    <w:p w:rsidR="006B3729" w:rsidRPr="00F05D05" w:rsidRDefault="006B3729" w:rsidP="00F05D05">
      <w:pPr>
        <w:numPr>
          <w:ilvl w:val="0"/>
          <w:numId w:val="14"/>
        </w:numPr>
        <w:spacing w:line="276" w:lineRule="auto"/>
        <w:jc w:val="both"/>
      </w:pPr>
      <w:r w:rsidRPr="00F05D05">
        <w:t>Environmental Education and Communication ,</w:t>
      </w:r>
    </w:p>
    <w:p w:rsidR="006B3729" w:rsidRPr="00F05D05" w:rsidRDefault="006B3729" w:rsidP="00F05D05">
      <w:pPr>
        <w:numPr>
          <w:ilvl w:val="0"/>
          <w:numId w:val="14"/>
        </w:numPr>
        <w:spacing w:line="276" w:lineRule="auto"/>
        <w:jc w:val="both"/>
      </w:pPr>
      <w:r w:rsidRPr="00F05D05">
        <w:t xml:space="preserve">Coastal and Marine Environment , </w:t>
      </w:r>
    </w:p>
    <w:p w:rsidR="006B3729" w:rsidRPr="00F05D05" w:rsidRDefault="006B3729" w:rsidP="00F05D05">
      <w:pPr>
        <w:numPr>
          <w:ilvl w:val="0"/>
          <w:numId w:val="14"/>
        </w:numPr>
        <w:spacing w:line="276" w:lineRule="auto"/>
        <w:jc w:val="both"/>
      </w:pPr>
      <w:r w:rsidRPr="00F05D05">
        <w:t xml:space="preserve">Environmental Impact Assessment , </w:t>
      </w:r>
    </w:p>
    <w:p w:rsidR="006B3729" w:rsidRPr="00F05D05" w:rsidRDefault="006B3729" w:rsidP="00F05D05">
      <w:pPr>
        <w:numPr>
          <w:ilvl w:val="0"/>
          <w:numId w:val="14"/>
        </w:numPr>
        <w:spacing w:line="276" w:lineRule="auto"/>
        <w:jc w:val="both"/>
      </w:pPr>
      <w:r w:rsidRPr="00F05D05">
        <w:t xml:space="preserve">Environmental Legislation , and </w:t>
      </w:r>
    </w:p>
    <w:p w:rsidR="006B3729" w:rsidRPr="00F05D05" w:rsidRDefault="006B3729" w:rsidP="00F05D05">
      <w:pPr>
        <w:numPr>
          <w:ilvl w:val="0"/>
          <w:numId w:val="14"/>
        </w:numPr>
        <w:spacing w:line="276" w:lineRule="auto"/>
        <w:jc w:val="both"/>
      </w:pPr>
      <w:r w:rsidRPr="00F05D05">
        <w:t>Environmental Quality ,</w:t>
      </w:r>
    </w:p>
    <w:p w:rsidR="006B3729" w:rsidRPr="00F05D05" w:rsidRDefault="006B3729" w:rsidP="00F05D05">
      <w:pPr>
        <w:spacing w:line="276" w:lineRule="auto"/>
        <w:jc w:val="both"/>
      </w:pPr>
    </w:p>
    <w:p w:rsidR="006B3729" w:rsidRPr="00F05D05" w:rsidRDefault="006B3729" w:rsidP="00F05D05">
      <w:pPr>
        <w:spacing w:line="276" w:lineRule="auto"/>
        <w:jc w:val="both"/>
      </w:pPr>
      <w:r w:rsidRPr="00F05D05">
        <w:t>The working groups are composed of representatives from Government Institutions, Non-Government Organisations, and the Private Sector addressing aspects and issues of the e</w:t>
      </w:r>
      <w:r w:rsidR="002F3668" w:rsidRPr="00F05D05">
        <w:t>nvironment. Membership depends</w:t>
      </w:r>
      <w:r w:rsidRPr="00F05D05">
        <w:t xml:space="preserve"> on the vocation and</w:t>
      </w:r>
      <w:r w:rsidR="002F3668" w:rsidRPr="00F05D05">
        <w:t xml:space="preserve"> mandate of the institution.</w:t>
      </w:r>
    </w:p>
    <w:p w:rsidR="006B3729" w:rsidRPr="00F05D05" w:rsidRDefault="006B3729" w:rsidP="00F05D05">
      <w:pPr>
        <w:spacing w:line="276" w:lineRule="auto"/>
        <w:jc w:val="both"/>
      </w:pPr>
    </w:p>
    <w:p w:rsidR="006B3729" w:rsidRPr="00F05D05" w:rsidRDefault="006B3729" w:rsidP="00F05D05">
      <w:pPr>
        <w:numPr>
          <w:ilvl w:val="0"/>
          <w:numId w:val="180"/>
        </w:numPr>
        <w:jc w:val="both"/>
        <w:rPr>
          <w:b/>
          <w:bCs/>
        </w:rPr>
      </w:pPr>
      <w:r w:rsidRPr="00F05D05">
        <w:rPr>
          <w:b/>
          <w:bCs/>
        </w:rPr>
        <w:t>Non-Governmental Organisat</w:t>
      </w:r>
      <w:r w:rsidR="00280864" w:rsidRPr="00F05D05">
        <w:rPr>
          <w:b/>
          <w:bCs/>
        </w:rPr>
        <w:t>ion</w:t>
      </w:r>
      <w:r w:rsidR="004F7994">
        <w:rPr>
          <w:b/>
          <w:bCs/>
        </w:rPr>
        <w:t>s</w:t>
      </w:r>
      <w:r w:rsidR="00280864" w:rsidRPr="00F05D05">
        <w:rPr>
          <w:b/>
          <w:bCs/>
        </w:rPr>
        <w:t xml:space="preserve"> (NGO)</w:t>
      </w:r>
    </w:p>
    <w:p w:rsidR="002F3668" w:rsidRPr="00F05D05" w:rsidRDefault="002F3668" w:rsidP="00F05D05">
      <w:pPr>
        <w:jc w:val="both"/>
        <w:rPr>
          <w:b/>
          <w:bCs/>
        </w:rPr>
      </w:pPr>
    </w:p>
    <w:p w:rsidR="006B3729" w:rsidRPr="00F05D05" w:rsidRDefault="00280864" w:rsidP="00F05D05">
      <w:pPr>
        <w:spacing w:line="276" w:lineRule="auto"/>
        <w:jc w:val="both"/>
      </w:pPr>
      <w:r w:rsidRPr="00F05D05">
        <w:t>In addition to Government efforts there are a number of NGOs</w:t>
      </w:r>
      <w:r w:rsidR="00CE7C99" w:rsidRPr="00F05D05">
        <w:t xml:space="preserve"> that</w:t>
      </w:r>
      <w:r w:rsidRPr="00F05D05">
        <w:t xml:space="preserve"> have signed a memorandum of understanding with Government and are actively involved in enviro</w:t>
      </w:r>
      <w:r w:rsidR="00CE7C99" w:rsidRPr="00F05D05">
        <w:t>nmental projects throughout</w:t>
      </w:r>
      <w:r w:rsidRPr="00F05D05">
        <w:t xml:space="preserve"> the country. </w:t>
      </w:r>
      <w:r w:rsidR="006B3729" w:rsidRPr="00F05D05">
        <w:t>The coordination of both international and local Non-Governmental Organisations is carried out jointly by The Association of Non-</w:t>
      </w:r>
      <w:r w:rsidR="00061AD8" w:rsidRPr="00F05D05">
        <w:t>Governmental</w:t>
      </w:r>
      <w:r w:rsidR="006B3729" w:rsidRPr="00F05D05">
        <w:t xml:space="preserve"> Orga</w:t>
      </w:r>
      <w:r w:rsidRPr="00F05D05">
        <w:t>nisations (TANGO), and the</w:t>
      </w:r>
      <w:r w:rsidR="006B3729" w:rsidRPr="00F05D05">
        <w:t xml:space="preserve"> Non-Governmental Organisation Affairs Agency (NAA). </w:t>
      </w:r>
    </w:p>
    <w:p w:rsidR="006B3729" w:rsidRDefault="006B3729" w:rsidP="00F05D05">
      <w:pPr>
        <w:jc w:val="both"/>
        <w:rPr>
          <w:rFonts w:ascii="Arial" w:hAnsi="Arial" w:cs="Arial"/>
          <w:sz w:val="22"/>
          <w:szCs w:val="22"/>
        </w:rPr>
      </w:pPr>
    </w:p>
    <w:p w:rsidR="00CE7C99" w:rsidRDefault="00CE7C99" w:rsidP="006B3729">
      <w:pPr>
        <w:jc w:val="both"/>
        <w:rPr>
          <w:rFonts w:ascii="Arial" w:hAnsi="Arial" w:cs="Arial"/>
          <w:sz w:val="22"/>
          <w:szCs w:val="22"/>
        </w:rPr>
      </w:pPr>
    </w:p>
    <w:p w:rsidR="00CE7C99" w:rsidRDefault="00CE7C99" w:rsidP="006B3729">
      <w:pPr>
        <w:jc w:val="both"/>
        <w:rPr>
          <w:rFonts w:ascii="Arial" w:hAnsi="Arial" w:cs="Arial"/>
          <w:sz w:val="22"/>
          <w:szCs w:val="22"/>
        </w:rPr>
      </w:pPr>
    </w:p>
    <w:p w:rsidR="00CE7C99" w:rsidRDefault="00CE7C99" w:rsidP="006B3729">
      <w:pPr>
        <w:jc w:val="both"/>
        <w:rPr>
          <w:rFonts w:ascii="Arial" w:hAnsi="Arial" w:cs="Arial"/>
          <w:sz w:val="22"/>
          <w:szCs w:val="22"/>
        </w:rPr>
      </w:pPr>
    </w:p>
    <w:p w:rsidR="00CE7C99" w:rsidRDefault="00CE7C99" w:rsidP="006B3729">
      <w:pPr>
        <w:jc w:val="both"/>
        <w:rPr>
          <w:rFonts w:ascii="Arial" w:hAnsi="Arial" w:cs="Arial"/>
          <w:sz w:val="22"/>
          <w:szCs w:val="22"/>
        </w:rPr>
      </w:pPr>
    </w:p>
    <w:p w:rsidR="00C34C37" w:rsidRDefault="00C34C37" w:rsidP="006B3729">
      <w:pPr>
        <w:jc w:val="both"/>
        <w:rPr>
          <w:rFonts w:ascii="Arial" w:hAnsi="Arial" w:cs="Arial"/>
          <w:sz w:val="22"/>
          <w:szCs w:val="22"/>
        </w:rPr>
      </w:pPr>
    </w:p>
    <w:p w:rsidR="00C34C37" w:rsidRDefault="00C34C37" w:rsidP="006B3729">
      <w:pPr>
        <w:jc w:val="both"/>
        <w:rPr>
          <w:rFonts w:ascii="Arial" w:hAnsi="Arial" w:cs="Arial"/>
          <w:sz w:val="22"/>
          <w:szCs w:val="22"/>
        </w:rPr>
      </w:pPr>
    </w:p>
    <w:p w:rsidR="00C34C37" w:rsidRDefault="00C34C37" w:rsidP="006B3729">
      <w:pPr>
        <w:jc w:val="both"/>
        <w:rPr>
          <w:rFonts w:ascii="Arial" w:hAnsi="Arial" w:cs="Arial"/>
          <w:sz w:val="22"/>
          <w:szCs w:val="22"/>
        </w:rPr>
      </w:pPr>
    </w:p>
    <w:p w:rsidR="00CE7C99" w:rsidRDefault="00CE7C99" w:rsidP="006B3729">
      <w:pPr>
        <w:jc w:val="both"/>
        <w:rPr>
          <w:rFonts w:ascii="Arial" w:hAnsi="Arial" w:cs="Arial"/>
          <w:sz w:val="22"/>
          <w:szCs w:val="22"/>
        </w:rPr>
      </w:pPr>
    </w:p>
    <w:p w:rsidR="00DD6A02" w:rsidRPr="002A72A4" w:rsidRDefault="00886ECC" w:rsidP="00F05D05">
      <w:pPr>
        <w:pStyle w:val="Heading1"/>
        <w:numPr>
          <w:ilvl w:val="0"/>
          <w:numId w:val="187"/>
        </w:numPr>
        <w:rPr>
          <w:lang w:val="en-US"/>
        </w:rPr>
      </w:pPr>
      <w:bookmarkStart w:id="2021" w:name="_Toc362966788"/>
      <w:bookmarkStart w:id="2022" w:name="_Toc362966789"/>
      <w:bookmarkStart w:id="2023" w:name="_Toc362966790"/>
      <w:bookmarkStart w:id="2024" w:name="_Toc362966791"/>
      <w:bookmarkStart w:id="2025" w:name="_Toc362966792"/>
      <w:bookmarkStart w:id="2026" w:name="_Toc362966793"/>
      <w:bookmarkStart w:id="2027" w:name="_Toc362966794"/>
      <w:bookmarkStart w:id="2028" w:name="_Toc362966795"/>
      <w:bookmarkStart w:id="2029" w:name="_Toc362965444"/>
      <w:bookmarkStart w:id="2030" w:name="_Toc362965579"/>
      <w:bookmarkStart w:id="2031" w:name="_Toc362965719"/>
      <w:bookmarkStart w:id="2032" w:name="_Toc362965853"/>
      <w:bookmarkStart w:id="2033" w:name="_Toc362965987"/>
      <w:bookmarkStart w:id="2034" w:name="_Toc362966122"/>
      <w:bookmarkStart w:id="2035" w:name="_Toc362966254"/>
      <w:bookmarkStart w:id="2036" w:name="_Toc362966384"/>
      <w:bookmarkStart w:id="2037" w:name="_Toc362966524"/>
      <w:bookmarkStart w:id="2038" w:name="_Toc362966654"/>
      <w:bookmarkStart w:id="2039" w:name="_Toc362966796"/>
      <w:bookmarkStart w:id="2040" w:name="_Toc362965445"/>
      <w:bookmarkStart w:id="2041" w:name="_Toc362965580"/>
      <w:bookmarkStart w:id="2042" w:name="_Toc362965720"/>
      <w:bookmarkStart w:id="2043" w:name="_Toc362965854"/>
      <w:bookmarkStart w:id="2044" w:name="_Toc362965988"/>
      <w:bookmarkStart w:id="2045" w:name="_Toc362966123"/>
      <w:bookmarkStart w:id="2046" w:name="_Toc362966255"/>
      <w:bookmarkStart w:id="2047" w:name="_Toc362966385"/>
      <w:bookmarkStart w:id="2048" w:name="_Toc362966525"/>
      <w:bookmarkStart w:id="2049" w:name="_Toc362966655"/>
      <w:bookmarkStart w:id="2050" w:name="_Toc362966797"/>
      <w:bookmarkStart w:id="2051" w:name="_Toc362965446"/>
      <w:bookmarkStart w:id="2052" w:name="_Toc362965581"/>
      <w:bookmarkStart w:id="2053" w:name="_Toc362965721"/>
      <w:bookmarkStart w:id="2054" w:name="_Toc362965855"/>
      <w:bookmarkStart w:id="2055" w:name="_Toc362965989"/>
      <w:bookmarkStart w:id="2056" w:name="_Toc362966124"/>
      <w:bookmarkStart w:id="2057" w:name="_Toc362966256"/>
      <w:bookmarkStart w:id="2058" w:name="_Toc362966386"/>
      <w:bookmarkStart w:id="2059" w:name="_Toc362966526"/>
      <w:bookmarkStart w:id="2060" w:name="_Toc362966656"/>
      <w:bookmarkStart w:id="2061" w:name="_Toc362966798"/>
      <w:bookmarkStart w:id="2062" w:name="_Toc362965447"/>
      <w:bookmarkStart w:id="2063" w:name="_Toc362965582"/>
      <w:bookmarkStart w:id="2064" w:name="_Toc362965722"/>
      <w:bookmarkStart w:id="2065" w:name="_Toc362965856"/>
      <w:bookmarkStart w:id="2066" w:name="_Toc362965990"/>
      <w:bookmarkStart w:id="2067" w:name="_Toc362966125"/>
      <w:bookmarkStart w:id="2068" w:name="_Toc362966257"/>
      <w:bookmarkStart w:id="2069" w:name="_Toc362966387"/>
      <w:bookmarkStart w:id="2070" w:name="_Toc362966527"/>
      <w:bookmarkStart w:id="2071" w:name="_Toc362966657"/>
      <w:bookmarkStart w:id="2072" w:name="_Toc362966799"/>
      <w:bookmarkStart w:id="2073" w:name="_Toc362965448"/>
      <w:bookmarkStart w:id="2074" w:name="_Toc362965583"/>
      <w:bookmarkStart w:id="2075" w:name="_Toc362965723"/>
      <w:bookmarkStart w:id="2076" w:name="_Toc362965857"/>
      <w:bookmarkStart w:id="2077" w:name="_Toc362965991"/>
      <w:bookmarkStart w:id="2078" w:name="_Toc362966126"/>
      <w:bookmarkStart w:id="2079" w:name="_Toc362966258"/>
      <w:bookmarkStart w:id="2080" w:name="_Toc362966388"/>
      <w:bookmarkStart w:id="2081" w:name="_Toc362966528"/>
      <w:bookmarkStart w:id="2082" w:name="_Toc362966658"/>
      <w:bookmarkStart w:id="2083" w:name="_Toc362966800"/>
      <w:bookmarkStart w:id="2084" w:name="_Toc362965449"/>
      <w:bookmarkStart w:id="2085" w:name="_Toc362965584"/>
      <w:bookmarkStart w:id="2086" w:name="_Toc362965724"/>
      <w:bookmarkStart w:id="2087" w:name="_Toc362965858"/>
      <w:bookmarkStart w:id="2088" w:name="_Toc362965992"/>
      <w:bookmarkStart w:id="2089" w:name="_Toc362966127"/>
      <w:bookmarkStart w:id="2090" w:name="_Toc362966259"/>
      <w:bookmarkStart w:id="2091" w:name="_Toc362966389"/>
      <w:bookmarkStart w:id="2092" w:name="_Toc362966529"/>
      <w:bookmarkStart w:id="2093" w:name="_Toc362966659"/>
      <w:bookmarkStart w:id="2094" w:name="_Toc362966801"/>
      <w:bookmarkStart w:id="2095" w:name="_Toc362949072"/>
      <w:bookmarkStart w:id="2096" w:name="_Toc362949199"/>
      <w:bookmarkStart w:id="2097" w:name="_Toc362949534"/>
      <w:bookmarkStart w:id="2098" w:name="_Toc362951988"/>
      <w:bookmarkStart w:id="2099" w:name="_Toc362952104"/>
      <w:bookmarkStart w:id="2100" w:name="_Toc362952220"/>
      <w:bookmarkStart w:id="2101" w:name="_Toc362952623"/>
      <w:bookmarkStart w:id="2102" w:name="_Toc362958632"/>
      <w:bookmarkStart w:id="2103" w:name="_Toc362965450"/>
      <w:bookmarkStart w:id="2104" w:name="_Toc362965585"/>
      <w:bookmarkStart w:id="2105" w:name="_Toc362965725"/>
      <w:bookmarkStart w:id="2106" w:name="_Toc362965859"/>
      <w:bookmarkStart w:id="2107" w:name="_Toc362965993"/>
      <w:bookmarkStart w:id="2108" w:name="_Toc362966128"/>
      <w:bookmarkStart w:id="2109" w:name="_Toc362966260"/>
      <w:bookmarkStart w:id="2110" w:name="_Toc362966390"/>
      <w:bookmarkStart w:id="2111" w:name="_Toc362966530"/>
      <w:bookmarkStart w:id="2112" w:name="_Toc362966660"/>
      <w:bookmarkStart w:id="2113" w:name="_Toc362966802"/>
      <w:bookmarkStart w:id="2114" w:name="_Toc362949073"/>
      <w:bookmarkStart w:id="2115" w:name="_Toc362949200"/>
      <w:bookmarkStart w:id="2116" w:name="_Toc362949535"/>
      <w:bookmarkStart w:id="2117" w:name="_Toc362951989"/>
      <w:bookmarkStart w:id="2118" w:name="_Toc362952105"/>
      <w:bookmarkStart w:id="2119" w:name="_Toc362952221"/>
      <w:bookmarkStart w:id="2120" w:name="_Toc362952624"/>
      <w:bookmarkStart w:id="2121" w:name="_Toc362958633"/>
      <w:bookmarkStart w:id="2122" w:name="_Toc362965451"/>
      <w:bookmarkStart w:id="2123" w:name="_Toc362965586"/>
      <w:bookmarkStart w:id="2124" w:name="_Toc362965726"/>
      <w:bookmarkStart w:id="2125" w:name="_Toc362965860"/>
      <w:bookmarkStart w:id="2126" w:name="_Toc362965994"/>
      <w:bookmarkStart w:id="2127" w:name="_Toc362966129"/>
      <w:bookmarkStart w:id="2128" w:name="_Toc362966261"/>
      <w:bookmarkStart w:id="2129" w:name="_Toc362966391"/>
      <w:bookmarkStart w:id="2130" w:name="_Toc362966531"/>
      <w:bookmarkStart w:id="2131" w:name="_Toc362966661"/>
      <w:bookmarkStart w:id="2132" w:name="_Toc362966803"/>
      <w:bookmarkStart w:id="2133" w:name="_Toc362949074"/>
      <w:bookmarkStart w:id="2134" w:name="_Toc362949201"/>
      <w:bookmarkStart w:id="2135" w:name="_Toc362949536"/>
      <w:bookmarkStart w:id="2136" w:name="_Toc362951990"/>
      <w:bookmarkStart w:id="2137" w:name="_Toc362952106"/>
      <w:bookmarkStart w:id="2138" w:name="_Toc362952222"/>
      <w:bookmarkStart w:id="2139" w:name="_Toc362952625"/>
      <w:bookmarkStart w:id="2140" w:name="_Toc362958634"/>
      <w:bookmarkStart w:id="2141" w:name="_Toc362965452"/>
      <w:bookmarkStart w:id="2142" w:name="_Toc362965587"/>
      <w:bookmarkStart w:id="2143" w:name="_Toc362965727"/>
      <w:bookmarkStart w:id="2144" w:name="_Toc362965861"/>
      <w:bookmarkStart w:id="2145" w:name="_Toc362965995"/>
      <w:bookmarkStart w:id="2146" w:name="_Toc362966130"/>
      <w:bookmarkStart w:id="2147" w:name="_Toc362966262"/>
      <w:bookmarkStart w:id="2148" w:name="_Toc362966392"/>
      <w:bookmarkStart w:id="2149" w:name="_Toc362966532"/>
      <w:bookmarkStart w:id="2150" w:name="_Toc362966662"/>
      <w:bookmarkStart w:id="2151" w:name="_Toc362966804"/>
      <w:bookmarkStart w:id="2152" w:name="_Toc362949075"/>
      <w:bookmarkStart w:id="2153" w:name="_Toc362949202"/>
      <w:bookmarkStart w:id="2154" w:name="_Toc362949537"/>
      <w:bookmarkStart w:id="2155" w:name="_Toc362951991"/>
      <w:bookmarkStart w:id="2156" w:name="_Toc362952107"/>
      <w:bookmarkStart w:id="2157" w:name="_Toc362952223"/>
      <w:bookmarkStart w:id="2158" w:name="_Toc362952626"/>
      <w:bookmarkStart w:id="2159" w:name="_Toc362958635"/>
      <w:bookmarkStart w:id="2160" w:name="_Toc362965453"/>
      <w:bookmarkStart w:id="2161" w:name="_Toc362965588"/>
      <w:bookmarkStart w:id="2162" w:name="_Toc362965728"/>
      <w:bookmarkStart w:id="2163" w:name="_Toc362965862"/>
      <w:bookmarkStart w:id="2164" w:name="_Toc362965996"/>
      <w:bookmarkStart w:id="2165" w:name="_Toc362966131"/>
      <w:bookmarkStart w:id="2166" w:name="_Toc362966263"/>
      <w:bookmarkStart w:id="2167" w:name="_Toc362966393"/>
      <w:bookmarkStart w:id="2168" w:name="_Toc362966533"/>
      <w:bookmarkStart w:id="2169" w:name="_Toc362966663"/>
      <w:bookmarkStart w:id="2170" w:name="_Toc362966805"/>
      <w:bookmarkStart w:id="2171" w:name="_Toc362949076"/>
      <w:bookmarkStart w:id="2172" w:name="_Toc362949203"/>
      <w:bookmarkStart w:id="2173" w:name="_Toc362949538"/>
      <w:bookmarkStart w:id="2174" w:name="_Toc362951992"/>
      <w:bookmarkStart w:id="2175" w:name="_Toc362952108"/>
      <w:bookmarkStart w:id="2176" w:name="_Toc362952224"/>
      <w:bookmarkStart w:id="2177" w:name="_Toc362952627"/>
      <w:bookmarkStart w:id="2178" w:name="_Toc362958636"/>
      <w:bookmarkStart w:id="2179" w:name="_Toc362965454"/>
      <w:bookmarkStart w:id="2180" w:name="_Toc362965589"/>
      <w:bookmarkStart w:id="2181" w:name="_Toc362965729"/>
      <w:bookmarkStart w:id="2182" w:name="_Toc362965863"/>
      <w:bookmarkStart w:id="2183" w:name="_Toc362965997"/>
      <w:bookmarkStart w:id="2184" w:name="_Toc362966132"/>
      <w:bookmarkStart w:id="2185" w:name="_Toc362966264"/>
      <w:bookmarkStart w:id="2186" w:name="_Toc362966394"/>
      <w:bookmarkStart w:id="2187" w:name="_Toc362966534"/>
      <w:bookmarkStart w:id="2188" w:name="_Toc362966664"/>
      <w:bookmarkStart w:id="2189" w:name="_Toc362966806"/>
      <w:bookmarkStart w:id="2190" w:name="_Toc362945177"/>
      <w:bookmarkStart w:id="2191" w:name="_Toc362945309"/>
      <w:bookmarkStart w:id="2192" w:name="_Toc362945438"/>
      <w:bookmarkStart w:id="2193" w:name="_Toc362945565"/>
      <w:bookmarkStart w:id="2194" w:name="_Toc362945690"/>
      <w:bookmarkStart w:id="2195" w:name="_Toc362945814"/>
      <w:bookmarkStart w:id="2196" w:name="_Toc362945939"/>
      <w:bookmarkStart w:id="2197" w:name="_Toc362946057"/>
      <w:bookmarkStart w:id="2198" w:name="_Toc362946175"/>
      <w:bookmarkStart w:id="2199" w:name="_Toc362946292"/>
      <w:bookmarkStart w:id="2200" w:name="_Toc362946411"/>
      <w:bookmarkStart w:id="2201" w:name="_Toc362946530"/>
      <w:bookmarkStart w:id="2202" w:name="_Toc362946648"/>
      <w:bookmarkStart w:id="2203" w:name="_Toc362947019"/>
      <w:bookmarkStart w:id="2204" w:name="_Toc362947141"/>
      <w:bookmarkStart w:id="2205" w:name="_Toc362949077"/>
      <w:bookmarkStart w:id="2206" w:name="_Toc362949204"/>
      <w:bookmarkStart w:id="2207" w:name="_Toc362949539"/>
      <w:bookmarkStart w:id="2208" w:name="_Toc362951993"/>
      <w:bookmarkStart w:id="2209" w:name="_Toc362952109"/>
      <w:bookmarkStart w:id="2210" w:name="_Toc362952225"/>
      <w:bookmarkStart w:id="2211" w:name="_Toc362952628"/>
      <w:bookmarkStart w:id="2212" w:name="_Toc362958637"/>
      <w:bookmarkStart w:id="2213" w:name="_Toc362965455"/>
      <w:bookmarkStart w:id="2214" w:name="_Toc362965590"/>
      <w:bookmarkStart w:id="2215" w:name="_Toc362965730"/>
      <w:bookmarkStart w:id="2216" w:name="_Toc362965864"/>
      <w:bookmarkStart w:id="2217" w:name="_Toc362965998"/>
      <w:bookmarkStart w:id="2218" w:name="_Toc362966133"/>
      <w:bookmarkStart w:id="2219" w:name="_Toc362966265"/>
      <w:bookmarkStart w:id="2220" w:name="_Toc362966395"/>
      <w:bookmarkStart w:id="2221" w:name="_Toc362966535"/>
      <w:bookmarkStart w:id="2222" w:name="_Toc362966665"/>
      <w:bookmarkStart w:id="2223" w:name="_Toc362966807"/>
      <w:bookmarkStart w:id="2224" w:name="_Toc362945178"/>
      <w:bookmarkStart w:id="2225" w:name="_Toc362945310"/>
      <w:bookmarkStart w:id="2226" w:name="_Toc362945439"/>
      <w:bookmarkStart w:id="2227" w:name="_Toc362945566"/>
      <w:bookmarkStart w:id="2228" w:name="_Toc362945691"/>
      <w:bookmarkStart w:id="2229" w:name="_Toc362945815"/>
      <w:bookmarkStart w:id="2230" w:name="_Toc362945940"/>
      <w:bookmarkStart w:id="2231" w:name="_Toc362946058"/>
      <w:bookmarkStart w:id="2232" w:name="_Toc362946176"/>
      <w:bookmarkStart w:id="2233" w:name="_Toc362946293"/>
      <w:bookmarkStart w:id="2234" w:name="_Toc362946412"/>
      <w:bookmarkStart w:id="2235" w:name="_Toc362946531"/>
      <w:bookmarkStart w:id="2236" w:name="_Toc362946649"/>
      <w:bookmarkStart w:id="2237" w:name="_Toc362947020"/>
      <w:bookmarkStart w:id="2238" w:name="_Toc362947142"/>
      <w:bookmarkStart w:id="2239" w:name="_Toc362949078"/>
      <w:bookmarkStart w:id="2240" w:name="_Toc362949205"/>
      <w:bookmarkStart w:id="2241" w:name="_Toc362949540"/>
      <w:bookmarkStart w:id="2242" w:name="_Toc362951994"/>
      <w:bookmarkStart w:id="2243" w:name="_Toc362952110"/>
      <w:bookmarkStart w:id="2244" w:name="_Toc362952226"/>
      <w:bookmarkStart w:id="2245" w:name="_Toc362952629"/>
      <w:bookmarkStart w:id="2246" w:name="_Toc362958638"/>
      <w:bookmarkStart w:id="2247" w:name="_Toc362965456"/>
      <w:bookmarkStart w:id="2248" w:name="_Toc362965591"/>
      <w:bookmarkStart w:id="2249" w:name="_Toc362965731"/>
      <w:bookmarkStart w:id="2250" w:name="_Toc362965865"/>
      <w:bookmarkStart w:id="2251" w:name="_Toc362965999"/>
      <w:bookmarkStart w:id="2252" w:name="_Toc362966134"/>
      <w:bookmarkStart w:id="2253" w:name="_Toc362966266"/>
      <w:bookmarkStart w:id="2254" w:name="_Toc362966396"/>
      <w:bookmarkStart w:id="2255" w:name="_Toc362966536"/>
      <w:bookmarkStart w:id="2256" w:name="_Toc362966666"/>
      <w:bookmarkStart w:id="2257" w:name="_Toc362966808"/>
      <w:bookmarkStart w:id="2258" w:name="_Toc362945179"/>
      <w:bookmarkStart w:id="2259" w:name="_Toc362945311"/>
      <w:bookmarkStart w:id="2260" w:name="_Toc362945440"/>
      <w:bookmarkStart w:id="2261" w:name="_Toc362945567"/>
      <w:bookmarkStart w:id="2262" w:name="_Toc362945692"/>
      <w:bookmarkStart w:id="2263" w:name="_Toc362945816"/>
      <w:bookmarkStart w:id="2264" w:name="_Toc362945941"/>
      <w:bookmarkStart w:id="2265" w:name="_Toc362946059"/>
      <w:bookmarkStart w:id="2266" w:name="_Toc362946177"/>
      <w:bookmarkStart w:id="2267" w:name="_Toc362946294"/>
      <w:bookmarkStart w:id="2268" w:name="_Toc362946413"/>
      <w:bookmarkStart w:id="2269" w:name="_Toc362946532"/>
      <w:bookmarkStart w:id="2270" w:name="_Toc362946650"/>
      <w:bookmarkStart w:id="2271" w:name="_Toc362947021"/>
      <w:bookmarkStart w:id="2272" w:name="_Toc362947143"/>
      <w:bookmarkStart w:id="2273" w:name="_Toc362949079"/>
      <w:bookmarkStart w:id="2274" w:name="_Toc362949206"/>
      <w:bookmarkStart w:id="2275" w:name="_Toc362949541"/>
      <w:bookmarkStart w:id="2276" w:name="_Toc362951995"/>
      <w:bookmarkStart w:id="2277" w:name="_Toc362952111"/>
      <w:bookmarkStart w:id="2278" w:name="_Toc362952227"/>
      <w:bookmarkStart w:id="2279" w:name="_Toc362952630"/>
      <w:bookmarkStart w:id="2280" w:name="_Toc362958639"/>
      <w:bookmarkStart w:id="2281" w:name="_Toc362965457"/>
      <w:bookmarkStart w:id="2282" w:name="_Toc362965592"/>
      <w:bookmarkStart w:id="2283" w:name="_Toc362965732"/>
      <w:bookmarkStart w:id="2284" w:name="_Toc362965866"/>
      <w:bookmarkStart w:id="2285" w:name="_Toc362966000"/>
      <w:bookmarkStart w:id="2286" w:name="_Toc362966135"/>
      <w:bookmarkStart w:id="2287" w:name="_Toc362966267"/>
      <w:bookmarkStart w:id="2288" w:name="_Toc362966397"/>
      <w:bookmarkStart w:id="2289" w:name="_Toc362966537"/>
      <w:bookmarkStart w:id="2290" w:name="_Toc362966667"/>
      <w:bookmarkStart w:id="2291" w:name="_Toc362966809"/>
      <w:bookmarkStart w:id="2292" w:name="_Toc362945180"/>
      <w:bookmarkStart w:id="2293" w:name="_Toc362945312"/>
      <w:bookmarkStart w:id="2294" w:name="_Toc362945441"/>
      <w:bookmarkStart w:id="2295" w:name="_Toc362945568"/>
      <w:bookmarkStart w:id="2296" w:name="_Toc362945693"/>
      <w:bookmarkStart w:id="2297" w:name="_Toc362945817"/>
      <w:bookmarkStart w:id="2298" w:name="_Toc362945942"/>
      <w:bookmarkStart w:id="2299" w:name="_Toc362946060"/>
      <w:bookmarkStart w:id="2300" w:name="_Toc362946178"/>
      <w:bookmarkStart w:id="2301" w:name="_Toc362946295"/>
      <w:bookmarkStart w:id="2302" w:name="_Toc362946414"/>
      <w:bookmarkStart w:id="2303" w:name="_Toc362946533"/>
      <w:bookmarkStart w:id="2304" w:name="_Toc362946651"/>
      <w:bookmarkStart w:id="2305" w:name="_Toc362947022"/>
      <w:bookmarkStart w:id="2306" w:name="_Toc362947144"/>
      <w:bookmarkStart w:id="2307" w:name="_Toc362949080"/>
      <w:bookmarkStart w:id="2308" w:name="_Toc362949207"/>
      <w:bookmarkStart w:id="2309" w:name="_Toc362949542"/>
      <w:bookmarkStart w:id="2310" w:name="_Toc362951996"/>
      <w:bookmarkStart w:id="2311" w:name="_Toc362952112"/>
      <w:bookmarkStart w:id="2312" w:name="_Toc362952228"/>
      <w:bookmarkStart w:id="2313" w:name="_Toc362952631"/>
      <w:bookmarkStart w:id="2314" w:name="_Toc362958640"/>
      <w:bookmarkStart w:id="2315" w:name="_Toc362965458"/>
      <w:bookmarkStart w:id="2316" w:name="_Toc362965593"/>
      <w:bookmarkStart w:id="2317" w:name="_Toc362965733"/>
      <w:bookmarkStart w:id="2318" w:name="_Toc362965867"/>
      <w:bookmarkStart w:id="2319" w:name="_Toc362966001"/>
      <w:bookmarkStart w:id="2320" w:name="_Toc362966136"/>
      <w:bookmarkStart w:id="2321" w:name="_Toc362966268"/>
      <w:bookmarkStart w:id="2322" w:name="_Toc362966398"/>
      <w:bookmarkStart w:id="2323" w:name="_Toc362966538"/>
      <w:bookmarkStart w:id="2324" w:name="_Toc362966668"/>
      <w:bookmarkStart w:id="2325" w:name="_Toc362966810"/>
      <w:bookmarkStart w:id="2326" w:name="_Toc362945181"/>
      <w:bookmarkStart w:id="2327" w:name="_Toc362945313"/>
      <w:bookmarkStart w:id="2328" w:name="_Toc362945442"/>
      <w:bookmarkStart w:id="2329" w:name="_Toc362945569"/>
      <w:bookmarkStart w:id="2330" w:name="_Toc362945694"/>
      <w:bookmarkStart w:id="2331" w:name="_Toc362945818"/>
      <w:bookmarkStart w:id="2332" w:name="_Toc362945943"/>
      <w:bookmarkStart w:id="2333" w:name="_Toc362946061"/>
      <w:bookmarkStart w:id="2334" w:name="_Toc362946179"/>
      <w:bookmarkStart w:id="2335" w:name="_Toc362946296"/>
      <w:bookmarkStart w:id="2336" w:name="_Toc362946415"/>
      <w:bookmarkStart w:id="2337" w:name="_Toc362946534"/>
      <w:bookmarkStart w:id="2338" w:name="_Toc362946652"/>
      <w:bookmarkStart w:id="2339" w:name="_Toc362947023"/>
      <w:bookmarkStart w:id="2340" w:name="_Toc362947145"/>
      <w:bookmarkStart w:id="2341" w:name="_Toc362949081"/>
      <w:bookmarkStart w:id="2342" w:name="_Toc362949208"/>
      <w:bookmarkStart w:id="2343" w:name="_Toc362949543"/>
      <w:bookmarkStart w:id="2344" w:name="_Toc362951997"/>
      <w:bookmarkStart w:id="2345" w:name="_Toc362952113"/>
      <w:bookmarkStart w:id="2346" w:name="_Toc362952229"/>
      <w:bookmarkStart w:id="2347" w:name="_Toc362952632"/>
      <w:bookmarkStart w:id="2348" w:name="_Toc362958641"/>
      <w:bookmarkStart w:id="2349" w:name="_Toc362965459"/>
      <w:bookmarkStart w:id="2350" w:name="_Toc362965594"/>
      <w:bookmarkStart w:id="2351" w:name="_Toc362965734"/>
      <w:bookmarkStart w:id="2352" w:name="_Toc362965868"/>
      <w:bookmarkStart w:id="2353" w:name="_Toc362966002"/>
      <w:bookmarkStart w:id="2354" w:name="_Toc362966137"/>
      <w:bookmarkStart w:id="2355" w:name="_Toc362966269"/>
      <w:bookmarkStart w:id="2356" w:name="_Toc362966399"/>
      <w:bookmarkStart w:id="2357" w:name="_Toc362966539"/>
      <w:bookmarkStart w:id="2358" w:name="_Toc362966669"/>
      <w:bookmarkStart w:id="2359" w:name="_Toc362966811"/>
      <w:bookmarkStart w:id="2360" w:name="_Toc362945182"/>
      <w:bookmarkStart w:id="2361" w:name="_Toc362945314"/>
      <w:bookmarkStart w:id="2362" w:name="_Toc362945443"/>
      <w:bookmarkStart w:id="2363" w:name="_Toc362945570"/>
      <w:bookmarkStart w:id="2364" w:name="_Toc362945695"/>
      <w:bookmarkStart w:id="2365" w:name="_Toc362945819"/>
      <w:bookmarkStart w:id="2366" w:name="_Toc362945944"/>
      <w:bookmarkStart w:id="2367" w:name="_Toc362946062"/>
      <w:bookmarkStart w:id="2368" w:name="_Toc362946180"/>
      <w:bookmarkStart w:id="2369" w:name="_Toc362946297"/>
      <w:bookmarkStart w:id="2370" w:name="_Toc362946416"/>
      <w:bookmarkStart w:id="2371" w:name="_Toc362946535"/>
      <w:bookmarkStart w:id="2372" w:name="_Toc362946653"/>
      <w:bookmarkStart w:id="2373" w:name="_Toc362947024"/>
      <w:bookmarkStart w:id="2374" w:name="_Toc362947146"/>
      <w:bookmarkStart w:id="2375" w:name="_Toc362949082"/>
      <w:bookmarkStart w:id="2376" w:name="_Toc362949209"/>
      <w:bookmarkStart w:id="2377" w:name="_Toc362949544"/>
      <w:bookmarkStart w:id="2378" w:name="_Toc362951998"/>
      <w:bookmarkStart w:id="2379" w:name="_Toc362952114"/>
      <w:bookmarkStart w:id="2380" w:name="_Toc362952230"/>
      <w:bookmarkStart w:id="2381" w:name="_Toc362952633"/>
      <w:bookmarkStart w:id="2382" w:name="_Toc362958642"/>
      <w:bookmarkStart w:id="2383" w:name="_Toc362965460"/>
      <w:bookmarkStart w:id="2384" w:name="_Toc362965595"/>
      <w:bookmarkStart w:id="2385" w:name="_Toc362965735"/>
      <w:bookmarkStart w:id="2386" w:name="_Toc362965869"/>
      <w:bookmarkStart w:id="2387" w:name="_Toc362966003"/>
      <w:bookmarkStart w:id="2388" w:name="_Toc362966138"/>
      <w:bookmarkStart w:id="2389" w:name="_Toc362966270"/>
      <w:bookmarkStart w:id="2390" w:name="_Toc362966400"/>
      <w:bookmarkStart w:id="2391" w:name="_Toc362966540"/>
      <w:bookmarkStart w:id="2392" w:name="_Toc362966670"/>
      <w:bookmarkStart w:id="2393" w:name="_Toc362966812"/>
      <w:bookmarkStart w:id="2394" w:name="_Toc362945183"/>
      <w:bookmarkStart w:id="2395" w:name="_Toc362945315"/>
      <w:bookmarkStart w:id="2396" w:name="_Toc362945444"/>
      <w:bookmarkStart w:id="2397" w:name="_Toc362945571"/>
      <w:bookmarkStart w:id="2398" w:name="_Toc362945696"/>
      <w:bookmarkStart w:id="2399" w:name="_Toc362945820"/>
      <w:bookmarkStart w:id="2400" w:name="_Toc362945945"/>
      <w:bookmarkStart w:id="2401" w:name="_Toc362946063"/>
      <w:bookmarkStart w:id="2402" w:name="_Toc362946181"/>
      <w:bookmarkStart w:id="2403" w:name="_Toc362946298"/>
      <w:bookmarkStart w:id="2404" w:name="_Toc362946417"/>
      <w:bookmarkStart w:id="2405" w:name="_Toc362946536"/>
      <w:bookmarkStart w:id="2406" w:name="_Toc362946654"/>
      <w:bookmarkStart w:id="2407" w:name="_Toc362947025"/>
      <w:bookmarkStart w:id="2408" w:name="_Toc362947147"/>
      <w:bookmarkStart w:id="2409" w:name="_Toc362949083"/>
      <w:bookmarkStart w:id="2410" w:name="_Toc362949210"/>
      <w:bookmarkStart w:id="2411" w:name="_Toc362949545"/>
      <w:bookmarkStart w:id="2412" w:name="_Toc362951999"/>
      <w:bookmarkStart w:id="2413" w:name="_Toc362952115"/>
      <w:bookmarkStart w:id="2414" w:name="_Toc362952231"/>
      <w:bookmarkStart w:id="2415" w:name="_Toc362952634"/>
      <w:bookmarkStart w:id="2416" w:name="_Toc362958643"/>
      <w:bookmarkStart w:id="2417" w:name="_Toc362965461"/>
      <w:bookmarkStart w:id="2418" w:name="_Toc362965596"/>
      <w:bookmarkStart w:id="2419" w:name="_Toc362965736"/>
      <w:bookmarkStart w:id="2420" w:name="_Toc362965870"/>
      <w:bookmarkStart w:id="2421" w:name="_Toc362966004"/>
      <w:bookmarkStart w:id="2422" w:name="_Toc362966139"/>
      <w:bookmarkStart w:id="2423" w:name="_Toc362966271"/>
      <w:bookmarkStart w:id="2424" w:name="_Toc362966401"/>
      <w:bookmarkStart w:id="2425" w:name="_Toc362966541"/>
      <w:bookmarkStart w:id="2426" w:name="_Toc362966671"/>
      <w:bookmarkStart w:id="2427" w:name="_Toc362966813"/>
      <w:bookmarkStart w:id="2428" w:name="_Toc362945184"/>
      <w:bookmarkStart w:id="2429" w:name="_Toc362945316"/>
      <w:bookmarkStart w:id="2430" w:name="_Toc362945445"/>
      <w:bookmarkStart w:id="2431" w:name="_Toc362945572"/>
      <w:bookmarkStart w:id="2432" w:name="_Toc362945697"/>
      <w:bookmarkStart w:id="2433" w:name="_Toc362945821"/>
      <w:bookmarkStart w:id="2434" w:name="_Toc362945946"/>
      <w:bookmarkStart w:id="2435" w:name="_Toc362946064"/>
      <w:bookmarkStart w:id="2436" w:name="_Toc362946182"/>
      <w:bookmarkStart w:id="2437" w:name="_Toc362946299"/>
      <w:bookmarkStart w:id="2438" w:name="_Toc362946418"/>
      <w:bookmarkStart w:id="2439" w:name="_Toc362946537"/>
      <w:bookmarkStart w:id="2440" w:name="_Toc362946655"/>
      <w:bookmarkStart w:id="2441" w:name="_Toc362947026"/>
      <w:bookmarkStart w:id="2442" w:name="_Toc362947148"/>
      <w:bookmarkStart w:id="2443" w:name="_Toc362949084"/>
      <w:bookmarkStart w:id="2444" w:name="_Toc362949211"/>
      <w:bookmarkStart w:id="2445" w:name="_Toc362949546"/>
      <w:bookmarkStart w:id="2446" w:name="_Toc362952000"/>
      <w:bookmarkStart w:id="2447" w:name="_Toc362952116"/>
      <w:bookmarkStart w:id="2448" w:name="_Toc362952232"/>
      <w:bookmarkStart w:id="2449" w:name="_Toc362952635"/>
      <w:bookmarkStart w:id="2450" w:name="_Toc362958644"/>
      <w:bookmarkStart w:id="2451" w:name="_Toc362965462"/>
      <w:bookmarkStart w:id="2452" w:name="_Toc362965597"/>
      <w:bookmarkStart w:id="2453" w:name="_Toc362965737"/>
      <w:bookmarkStart w:id="2454" w:name="_Toc362965871"/>
      <w:bookmarkStart w:id="2455" w:name="_Toc362966005"/>
      <w:bookmarkStart w:id="2456" w:name="_Toc362966140"/>
      <w:bookmarkStart w:id="2457" w:name="_Toc362966272"/>
      <w:bookmarkStart w:id="2458" w:name="_Toc362966402"/>
      <w:bookmarkStart w:id="2459" w:name="_Toc362966542"/>
      <w:bookmarkStart w:id="2460" w:name="_Toc362966672"/>
      <w:bookmarkStart w:id="2461" w:name="_Toc362966814"/>
      <w:bookmarkStart w:id="2462" w:name="_Toc362945185"/>
      <w:bookmarkStart w:id="2463" w:name="_Toc362945317"/>
      <w:bookmarkStart w:id="2464" w:name="_Toc362945446"/>
      <w:bookmarkStart w:id="2465" w:name="_Toc362945573"/>
      <w:bookmarkStart w:id="2466" w:name="_Toc362945698"/>
      <w:bookmarkStart w:id="2467" w:name="_Toc362945822"/>
      <w:bookmarkStart w:id="2468" w:name="_Toc362945947"/>
      <w:bookmarkStart w:id="2469" w:name="_Toc362946065"/>
      <w:bookmarkStart w:id="2470" w:name="_Toc362946183"/>
      <w:bookmarkStart w:id="2471" w:name="_Toc362946300"/>
      <w:bookmarkStart w:id="2472" w:name="_Toc362946419"/>
      <w:bookmarkStart w:id="2473" w:name="_Toc362946538"/>
      <w:bookmarkStart w:id="2474" w:name="_Toc362946656"/>
      <w:bookmarkStart w:id="2475" w:name="_Toc362947027"/>
      <w:bookmarkStart w:id="2476" w:name="_Toc362947149"/>
      <w:bookmarkStart w:id="2477" w:name="_Toc362949085"/>
      <w:bookmarkStart w:id="2478" w:name="_Toc362949212"/>
      <w:bookmarkStart w:id="2479" w:name="_Toc362949547"/>
      <w:bookmarkStart w:id="2480" w:name="_Toc362952001"/>
      <w:bookmarkStart w:id="2481" w:name="_Toc362952117"/>
      <w:bookmarkStart w:id="2482" w:name="_Toc362952233"/>
      <w:bookmarkStart w:id="2483" w:name="_Toc362952636"/>
      <w:bookmarkStart w:id="2484" w:name="_Toc362958645"/>
      <w:bookmarkStart w:id="2485" w:name="_Toc362965463"/>
      <w:bookmarkStart w:id="2486" w:name="_Toc362965598"/>
      <w:bookmarkStart w:id="2487" w:name="_Toc362965738"/>
      <w:bookmarkStart w:id="2488" w:name="_Toc362965872"/>
      <w:bookmarkStart w:id="2489" w:name="_Toc362966006"/>
      <w:bookmarkStart w:id="2490" w:name="_Toc362966141"/>
      <w:bookmarkStart w:id="2491" w:name="_Toc362966273"/>
      <w:bookmarkStart w:id="2492" w:name="_Toc362966403"/>
      <w:bookmarkStart w:id="2493" w:name="_Toc362966543"/>
      <w:bookmarkStart w:id="2494" w:name="_Toc362966673"/>
      <w:bookmarkStart w:id="2495" w:name="_Toc362966815"/>
      <w:bookmarkStart w:id="2496" w:name="_Toc362945186"/>
      <w:bookmarkStart w:id="2497" w:name="_Toc362945318"/>
      <w:bookmarkStart w:id="2498" w:name="_Toc362945447"/>
      <w:bookmarkStart w:id="2499" w:name="_Toc362945574"/>
      <w:bookmarkStart w:id="2500" w:name="_Toc362945699"/>
      <w:bookmarkStart w:id="2501" w:name="_Toc362945823"/>
      <w:bookmarkStart w:id="2502" w:name="_Toc362945948"/>
      <w:bookmarkStart w:id="2503" w:name="_Toc362946066"/>
      <w:bookmarkStart w:id="2504" w:name="_Toc362946184"/>
      <w:bookmarkStart w:id="2505" w:name="_Toc362946301"/>
      <w:bookmarkStart w:id="2506" w:name="_Toc362946420"/>
      <w:bookmarkStart w:id="2507" w:name="_Toc362946539"/>
      <w:bookmarkStart w:id="2508" w:name="_Toc362946657"/>
      <w:bookmarkStart w:id="2509" w:name="_Toc362947028"/>
      <w:bookmarkStart w:id="2510" w:name="_Toc362947150"/>
      <w:bookmarkStart w:id="2511" w:name="_Toc362949086"/>
      <w:bookmarkStart w:id="2512" w:name="_Toc362949213"/>
      <w:bookmarkStart w:id="2513" w:name="_Toc362949548"/>
      <w:bookmarkStart w:id="2514" w:name="_Toc362952002"/>
      <w:bookmarkStart w:id="2515" w:name="_Toc362952118"/>
      <w:bookmarkStart w:id="2516" w:name="_Toc362952234"/>
      <w:bookmarkStart w:id="2517" w:name="_Toc362952637"/>
      <w:bookmarkStart w:id="2518" w:name="_Toc362958646"/>
      <w:bookmarkStart w:id="2519" w:name="_Toc362965464"/>
      <w:bookmarkStart w:id="2520" w:name="_Toc362965599"/>
      <w:bookmarkStart w:id="2521" w:name="_Toc362965739"/>
      <w:bookmarkStart w:id="2522" w:name="_Toc362965873"/>
      <w:bookmarkStart w:id="2523" w:name="_Toc362966007"/>
      <w:bookmarkStart w:id="2524" w:name="_Toc362966142"/>
      <w:bookmarkStart w:id="2525" w:name="_Toc362966274"/>
      <w:bookmarkStart w:id="2526" w:name="_Toc362966404"/>
      <w:bookmarkStart w:id="2527" w:name="_Toc362966544"/>
      <w:bookmarkStart w:id="2528" w:name="_Toc362966674"/>
      <w:bookmarkStart w:id="2529" w:name="_Toc362966816"/>
      <w:bookmarkStart w:id="2530" w:name="_Toc362945187"/>
      <w:bookmarkStart w:id="2531" w:name="_Toc362945319"/>
      <w:bookmarkStart w:id="2532" w:name="_Toc362945448"/>
      <w:bookmarkStart w:id="2533" w:name="_Toc362945575"/>
      <w:bookmarkStart w:id="2534" w:name="_Toc362945700"/>
      <w:bookmarkStart w:id="2535" w:name="_Toc362945824"/>
      <w:bookmarkStart w:id="2536" w:name="_Toc362945949"/>
      <w:bookmarkStart w:id="2537" w:name="_Toc362946067"/>
      <w:bookmarkStart w:id="2538" w:name="_Toc362946185"/>
      <w:bookmarkStart w:id="2539" w:name="_Toc362946302"/>
      <w:bookmarkStart w:id="2540" w:name="_Toc362946421"/>
      <w:bookmarkStart w:id="2541" w:name="_Toc362946540"/>
      <w:bookmarkStart w:id="2542" w:name="_Toc362946658"/>
      <w:bookmarkStart w:id="2543" w:name="_Toc362947029"/>
      <w:bookmarkStart w:id="2544" w:name="_Toc362947151"/>
      <w:bookmarkStart w:id="2545" w:name="_Toc362949087"/>
      <w:bookmarkStart w:id="2546" w:name="_Toc362949214"/>
      <w:bookmarkStart w:id="2547" w:name="_Toc362949549"/>
      <w:bookmarkStart w:id="2548" w:name="_Toc362952003"/>
      <w:bookmarkStart w:id="2549" w:name="_Toc362952119"/>
      <w:bookmarkStart w:id="2550" w:name="_Toc362952235"/>
      <w:bookmarkStart w:id="2551" w:name="_Toc362952638"/>
      <w:bookmarkStart w:id="2552" w:name="_Toc362958647"/>
      <w:bookmarkStart w:id="2553" w:name="_Toc362965465"/>
      <w:bookmarkStart w:id="2554" w:name="_Toc362965600"/>
      <w:bookmarkStart w:id="2555" w:name="_Toc362965740"/>
      <w:bookmarkStart w:id="2556" w:name="_Toc362965874"/>
      <w:bookmarkStart w:id="2557" w:name="_Toc362966008"/>
      <w:bookmarkStart w:id="2558" w:name="_Toc362966143"/>
      <w:bookmarkStart w:id="2559" w:name="_Toc362966275"/>
      <w:bookmarkStart w:id="2560" w:name="_Toc362966405"/>
      <w:bookmarkStart w:id="2561" w:name="_Toc362966545"/>
      <w:bookmarkStart w:id="2562" w:name="_Toc362966675"/>
      <w:bookmarkStart w:id="2563" w:name="_Toc362966817"/>
      <w:bookmarkStart w:id="2564" w:name="_Toc362945188"/>
      <w:bookmarkStart w:id="2565" w:name="_Toc362945320"/>
      <w:bookmarkStart w:id="2566" w:name="_Toc362945449"/>
      <w:bookmarkStart w:id="2567" w:name="_Toc362945576"/>
      <w:bookmarkStart w:id="2568" w:name="_Toc362945701"/>
      <w:bookmarkStart w:id="2569" w:name="_Toc362945825"/>
      <w:bookmarkStart w:id="2570" w:name="_Toc362945950"/>
      <w:bookmarkStart w:id="2571" w:name="_Toc362946068"/>
      <w:bookmarkStart w:id="2572" w:name="_Toc362946186"/>
      <w:bookmarkStart w:id="2573" w:name="_Toc362946303"/>
      <w:bookmarkStart w:id="2574" w:name="_Toc362946422"/>
      <w:bookmarkStart w:id="2575" w:name="_Toc362946541"/>
      <w:bookmarkStart w:id="2576" w:name="_Toc362946659"/>
      <w:bookmarkStart w:id="2577" w:name="_Toc362947030"/>
      <w:bookmarkStart w:id="2578" w:name="_Toc362947152"/>
      <w:bookmarkStart w:id="2579" w:name="_Toc362949088"/>
      <w:bookmarkStart w:id="2580" w:name="_Toc362949215"/>
      <w:bookmarkStart w:id="2581" w:name="_Toc362949550"/>
      <w:bookmarkStart w:id="2582" w:name="_Toc362952004"/>
      <w:bookmarkStart w:id="2583" w:name="_Toc362952120"/>
      <w:bookmarkStart w:id="2584" w:name="_Toc362952236"/>
      <w:bookmarkStart w:id="2585" w:name="_Toc362952639"/>
      <w:bookmarkStart w:id="2586" w:name="_Toc362958648"/>
      <w:bookmarkStart w:id="2587" w:name="_Toc362965466"/>
      <w:bookmarkStart w:id="2588" w:name="_Toc362965601"/>
      <w:bookmarkStart w:id="2589" w:name="_Toc362965741"/>
      <w:bookmarkStart w:id="2590" w:name="_Toc362965875"/>
      <w:bookmarkStart w:id="2591" w:name="_Toc362966009"/>
      <w:bookmarkStart w:id="2592" w:name="_Toc362966144"/>
      <w:bookmarkStart w:id="2593" w:name="_Toc362966276"/>
      <w:bookmarkStart w:id="2594" w:name="_Toc362966406"/>
      <w:bookmarkStart w:id="2595" w:name="_Toc362966546"/>
      <w:bookmarkStart w:id="2596" w:name="_Toc362966676"/>
      <w:bookmarkStart w:id="2597" w:name="_Toc362966818"/>
      <w:bookmarkStart w:id="2598" w:name="_Toc362945189"/>
      <w:bookmarkStart w:id="2599" w:name="_Toc362945321"/>
      <w:bookmarkStart w:id="2600" w:name="_Toc362945450"/>
      <w:bookmarkStart w:id="2601" w:name="_Toc362945577"/>
      <w:bookmarkStart w:id="2602" w:name="_Toc362945702"/>
      <w:bookmarkStart w:id="2603" w:name="_Toc362945826"/>
      <w:bookmarkStart w:id="2604" w:name="_Toc362945951"/>
      <w:bookmarkStart w:id="2605" w:name="_Toc362946069"/>
      <w:bookmarkStart w:id="2606" w:name="_Toc362946187"/>
      <w:bookmarkStart w:id="2607" w:name="_Toc362946304"/>
      <w:bookmarkStart w:id="2608" w:name="_Toc362946423"/>
      <w:bookmarkStart w:id="2609" w:name="_Toc362946542"/>
      <w:bookmarkStart w:id="2610" w:name="_Toc362946660"/>
      <w:bookmarkStart w:id="2611" w:name="_Toc362947031"/>
      <w:bookmarkStart w:id="2612" w:name="_Toc362947153"/>
      <w:bookmarkStart w:id="2613" w:name="_Toc362949089"/>
      <w:bookmarkStart w:id="2614" w:name="_Toc362949216"/>
      <w:bookmarkStart w:id="2615" w:name="_Toc362949551"/>
      <w:bookmarkStart w:id="2616" w:name="_Toc362952005"/>
      <w:bookmarkStart w:id="2617" w:name="_Toc362952121"/>
      <w:bookmarkStart w:id="2618" w:name="_Toc362952237"/>
      <w:bookmarkStart w:id="2619" w:name="_Toc362952640"/>
      <w:bookmarkStart w:id="2620" w:name="_Toc362958649"/>
      <w:bookmarkStart w:id="2621" w:name="_Toc362965467"/>
      <w:bookmarkStart w:id="2622" w:name="_Toc362965602"/>
      <w:bookmarkStart w:id="2623" w:name="_Toc362965742"/>
      <w:bookmarkStart w:id="2624" w:name="_Toc362965876"/>
      <w:bookmarkStart w:id="2625" w:name="_Toc362966010"/>
      <w:bookmarkStart w:id="2626" w:name="_Toc362966145"/>
      <w:bookmarkStart w:id="2627" w:name="_Toc362966277"/>
      <w:bookmarkStart w:id="2628" w:name="_Toc362966407"/>
      <w:bookmarkStart w:id="2629" w:name="_Toc362966547"/>
      <w:bookmarkStart w:id="2630" w:name="_Toc362966677"/>
      <w:bookmarkStart w:id="2631" w:name="_Toc362966819"/>
      <w:bookmarkStart w:id="2632" w:name="_Toc362945190"/>
      <w:bookmarkStart w:id="2633" w:name="_Toc362945322"/>
      <w:bookmarkStart w:id="2634" w:name="_Toc362945451"/>
      <w:bookmarkStart w:id="2635" w:name="_Toc362945578"/>
      <w:bookmarkStart w:id="2636" w:name="_Toc362945703"/>
      <w:bookmarkStart w:id="2637" w:name="_Toc362945827"/>
      <w:bookmarkStart w:id="2638" w:name="_Toc362945952"/>
      <w:bookmarkStart w:id="2639" w:name="_Toc362946070"/>
      <w:bookmarkStart w:id="2640" w:name="_Toc362946188"/>
      <w:bookmarkStart w:id="2641" w:name="_Toc362946305"/>
      <w:bookmarkStart w:id="2642" w:name="_Toc362946424"/>
      <w:bookmarkStart w:id="2643" w:name="_Toc362946543"/>
      <w:bookmarkStart w:id="2644" w:name="_Toc362946661"/>
      <w:bookmarkStart w:id="2645" w:name="_Toc362947032"/>
      <w:bookmarkStart w:id="2646" w:name="_Toc362947154"/>
      <w:bookmarkStart w:id="2647" w:name="_Toc362949090"/>
      <w:bookmarkStart w:id="2648" w:name="_Toc362949217"/>
      <w:bookmarkStart w:id="2649" w:name="_Toc362949552"/>
      <w:bookmarkStart w:id="2650" w:name="_Toc362952006"/>
      <w:bookmarkStart w:id="2651" w:name="_Toc362952122"/>
      <w:bookmarkStart w:id="2652" w:name="_Toc362952238"/>
      <w:bookmarkStart w:id="2653" w:name="_Toc362952641"/>
      <w:bookmarkStart w:id="2654" w:name="_Toc362958650"/>
      <w:bookmarkStart w:id="2655" w:name="_Toc362965468"/>
      <w:bookmarkStart w:id="2656" w:name="_Toc362965603"/>
      <w:bookmarkStart w:id="2657" w:name="_Toc362965743"/>
      <w:bookmarkStart w:id="2658" w:name="_Toc362965877"/>
      <w:bookmarkStart w:id="2659" w:name="_Toc362966011"/>
      <w:bookmarkStart w:id="2660" w:name="_Toc362966146"/>
      <w:bookmarkStart w:id="2661" w:name="_Toc362966278"/>
      <w:bookmarkStart w:id="2662" w:name="_Toc362966408"/>
      <w:bookmarkStart w:id="2663" w:name="_Toc362966548"/>
      <w:bookmarkStart w:id="2664" w:name="_Toc362966678"/>
      <w:bookmarkStart w:id="2665" w:name="_Toc362966820"/>
      <w:bookmarkStart w:id="2666" w:name="_Toc362945191"/>
      <w:bookmarkStart w:id="2667" w:name="_Toc362945323"/>
      <w:bookmarkStart w:id="2668" w:name="_Toc362945452"/>
      <w:bookmarkStart w:id="2669" w:name="_Toc362945579"/>
      <w:bookmarkStart w:id="2670" w:name="_Toc362945704"/>
      <w:bookmarkStart w:id="2671" w:name="_Toc362945828"/>
      <w:bookmarkStart w:id="2672" w:name="_Toc362945953"/>
      <w:bookmarkStart w:id="2673" w:name="_Toc362946071"/>
      <w:bookmarkStart w:id="2674" w:name="_Toc362946189"/>
      <w:bookmarkStart w:id="2675" w:name="_Toc362946306"/>
      <w:bookmarkStart w:id="2676" w:name="_Toc362946425"/>
      <w:bookmarkStart w:id="2677" w:name="_Toc362946544"/>
      <w:bookmarkStart w:id="2678" w:name="_Toc362946662"/>
      <w:bookmarkStart w:id="2679" w:name="_Toc362947033"/>
      <w:bookmarkStart w:id="2680" w:name="_Toc362947155"/>
      <w:bookmarkStart w:id="2681" w:name="_Toc362949091"/>
      <w:bookmarkStart w:id="2682" w:name="_Toc362949218"/>
      <w:bookmarkStart w:id="2683" w:name="_Toc362949553"/>
      <w:bookmarkStart w:id="2684" w:name="_Toc362952007"/>
      <w:bookmarkStart w:id="2685" w:name="_Toc362952123"/>
      <w:bookmarkStart w:id="2686" w:name="_Toc362952239"/>
      <w:bookmarkStart w:id="2687" w:name="_Toc362952642"/>
      <w:bookmarkStart w:id="2688" w:name="_Toc362958651"/>
      <w:bookmarkStart w:id="2689" w:name="_Toc362965469"/>
      <w:bookmarkStart w:id="2690" w:name="_Toc362965604"/>
      <w:bookmarkStart w:id="2691" w:name="_Toc362965744"/>
      <w:bookmarkStart w:id="2692" w:name="_Toc362965878"/>
      <w:bookmarkStart w:id="2693" w:name="_Toc362966012"/>
      <w:bookmarkStart w:id="2694" w:name="_Toc362966147"/>
      <w:bookmarkStart w:id="2695" w:name="_Toc362966279"/>
      <w:bookmarkStart w:id="2696" w:name="_Toc362966409"/>
      <w:bookmarkStart w:id="2697" w:name="_Toc362966549"/>
      <w:bookmarkStart w:id="2698" w:name="_Toc362966679"/>
      <w:bookmarkStart w:id="2699" w:name="_Toc362966821"/>
      <w:bookmarkStart w:id="2700" w:name="_Toc362945192"/>
      <w:bookmarkStart w:id="2701" w:name="_Toc362945324"/>
      <w:bookmarkStart w:id="2702" w:name="_Toc362945453"/>
      <w:bookmarkStart w:id="2703" w:name="_Toc362945580"/>
      <w:bookmarkStart w:id="2704" w:name="_Toc362945705"/>
      <w:bookmarkStart w:id="2705" w:name="_Toc362945829"/>
      <w:bookmarkStart w:id="2706" w:name="_Toc362945954"/>
      <w:bookmarkStart w:id="2707" w:name="_Toc362946072"/>
      <w:bookmarkStart w:id="2708" w:name="_Toc362946190"/>
      <w:bookmarkStart w:id="2709" w:name="_Toc362946307"/>
      <w:bookmarkStart w:id="2710" w:name="_Toc362946426"/>
      <w:bookmarkStart w:id="2711" w:name="_Toc362946545"/>
      <w:bookmarkStart w:id="2712" w:name="_Toc362946663"/>
      <w:bookmarkStart w:id="2713" w:name="_Toc362947034"/>
      <w:bookmarkStart w:id="2714" w:name="_Toc362947156"/>
      <w:bookmarkStart w:id="2715" w:name="_Toc362949092"/>
      <w:bookmarkStart w:id="2716" w:name="_Toc362949219"/>
      <w:bookmarkStart w:id="2717" w:name="_Toc362949554"/>
      <w:bookmarkStart w:id="2718" w:name="_Toc362952008"/>
      <w:bookmarkStart w:id="2719" w:name="_Toc362952124"/>
      <w:bookmarkStart w:id="2720" w:name="_Toc362952240"/>
      <w:bookmarkStart w:id="2721" w:name="_Toc362952643"/>
      <w:bookmarkStart w:id="2722" w:name="_Toc362958652"/>
      <w:bookmarkStart w:id="2723" w:name="_Toc362965470"/>
      <w:bookmarkStart w:id="2724" w:name="_Toc362965605"/>
      <w:bookmarkStart w:id="2725" w:name="_Toc362965745"/>
      <w:bookmarkStart w:id="2726" w:name="_Toc362965879"/>
      <w:bookmarkStart w:id="2727" w:name="_Toc362966013"/>
      <w:bookmarkStart w:id="2728" w:name="_Toc362966148"/>
      <w:bookmarkStart w:id="2729" w:name="_Toc362966280"/>
      <w:bookmarkStart w:id="2730" w:name="_Toc362966410"/>
      <w:bookmarkStart w:id="2731" w:name="_Toc362966550"/>
      <w:bookmarkStart w:id="2732" w:name="_Toc362966680"/>
      <w:bookmarkStart w:id="2733" w:name="_Toc362966822"/>
      <w:bookmarkStart w:id="2734" w:name="_Toc362945193"/>
      <w:bookmarkStart w:id="2735" w:name="_Toc362945325"/>
      <w:bookmarkStart w:id="2736" w:name="_Toc362945454"/>
      <w:bookmarkStart w:id="2737" w:name="_Toc362945581"/>
      <w:bookmarkStart w:id="2738" w:name="_Toc362945706"/>
      <w:bookmarkStart w:id="2739" w:name="_Toc362945830"/>
      <w:bookmarkStart w:id="2740" w:name="_Toc362945955"/>
      <w:bookmarkStart w:id="2741" w:name="_Toc362946073"/>
      <w:bookmarkStart w:id="2742" w:name="_Toc362946191"/>
      <w:bookmarkStart w:id="2743" w:name="_Toc362946308"/>
      <w:bookmarkStart w:id="2744" w:name="_Toc362946427"/>
      <w:bookmarkStart w:id="2745" w:name="_Toc362946546"/>
      <w:bookmarkStart w:id="2746" w:name="_Toc362946664"/>
      <w:bookmarkStart w:id="2747" w:name="_Toc362947035"/>
      <w:bookmarkStart w:id="2748" w:name="_Toc362947157"/>
      <w:bookmarkStart w:id="2749" w:name="_Toc362949093"/>
      <w:bookmarkStart w:id="2750" w:name="_Toc362949220"/>
      <w:bookmarkStart w:id="2751" w:name="_Toc362949555"/>
      <w:bookmarkStart w:id="2752" w:name="_Toc362952009"/>
      <w:bookmarkStart w:id="2753" w:name="_Toc362952125"/>
      <w:bookmarkStart w:id="2754" w:name="_Toc362952241"/>
      <w:bookmarkStart w:id="2755" w:name="_Toc362952644"/>
      <w:bookmarkStart w:id="2756" w:name="_Toc362958653"/>
      <w:bookmarkStart w:id="2757" w:name="_Toc362965471"/>
      <w:bookmarkStart w:id="2758" w:name="_Toc362965606"/>
      <w:bookmarkStart w:id="2759" w:name="_Toc362965746"/>
      <w:bookmarkStart w:id="2760" w:name="_Toc362965880"/>
      <w:bookmarkStart w:id="2761" w:name="_Toc362966014"/>
      <w:bookmarkStart w:id="2762" w:name="_Toc362966149"/>
      <w:bookmarkStart w:id="2763" w:name="_Toc362966281"/>
      <w:bookmarkStart w:id="2764" w:name="_Toc362966411"/>
      <w:bookmarkStart w:id="2765" w:name="_Toc362966551"/>
      <w:bookmarkStart w:id="2766" w:name="_Toc362966681"/>
      <w:bookmarkStart w:id="2767" w:name="_Toc362966823"/>
      <w:bookmarkStart w:id="2768" w:name="_Toc365459289"/>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r w:rsidRPr="002A72A4">
        <w:rPr>
          <w:lang w:val="en-US"/>
        </w:rPr>
        <w:t xml:space="preserve">POTENTIAL </w:t>
      </w:r>
      <w:r w:rsidR="00DD6A02" w:rsidRPr="002A72A4">
        <w:rPr>
          <w:lang w:val="en-US"/>
        </w:rPr>
        <w:t>ENVIRONMENTAL AND SOCIA</w:t>
      </w:r>
      <w:r w:rsidR="0054744C" w:rsidRPr="002A72A4">
        <w:rPr>
          <w:lang w:val="en-US"/>
        </w:rPr>
        <w:t xml:space="preserve">L IMPACTS OF THE READ </w:t>
      </w:r>
      <w:r w:rsidR="00DD6A02" w:rsidRPr="002A72A4">
        <w:rPr>
          <w:lang w:val="en-US"/>
        </w:rPr>
        <w:t>PROJECT</w:t>
      </w:r>
      <w:bookmarkEnd w:id="2768"/>
    </w:p>
    <w:p w:rsidR="00DD6A02" w:rsidRDefault="00DD6A02" w:rsidP="00DD6A02">
      <w:pPr>
        <w:rPr>
          <w:rFonts w:ascii="Arial" w:hAnsi="Arial" w:cs="Arial"/>
          <w:sz w:val="22"/>
          <w:szCs w:val="22"/>
        </w:rPr>
      </w:pPr>
    </w:p>
    <w:p w:rsidR="00D1743B" w:rsidRDefault="00D1743B" w:rsidP="00F05D05">
      <w:r>
        <w:t>The infrastructural works of the READ Project will generate environmental and social impacts which could be either positive or negative. Below are some of the impacts likely to arise as a result of the READ Project.</w:t>
      </w:r>
    </w:p>
    <w:p w:rsidR="00D1743B" w:rsidRPr="00CE7C99" w:rsidRDefault="00D1743B" w:rsidP="000357A3">
      <w:pPr>
        <w:spacing w:line="276" w:lineRule="auto"/>
        <w:rPr>
          <w:rFonts w:ascii="Arial" w:hAnsi="Arial" w:cs="Arial"/>
          <w:sz w:val="22"/>
          <w:szCs w:val="22"/>
        </w:rPr>
      </w:pPr>
    </w:p>
    <w:p w:rsidR="00DD6A02" w:rsidRPr="00F05D05" w:rsidRDefault="00CE7C99" w:rsidP="00F05D05">
      <w:pPr>
        <w:pStyle w:val="Heading2"/>
      </w:pPr>
      <w:bookmarkStart w:id="2769" w:name="_Toc130120155"/>
      <w:bookmarkStart w:id="2770" w:name="_Toc365459290"/>
      <w:r w:rsidRPr="00F05D05">
        <w:t>4</w:t>
      </w:r>
      <w:r w:rsidR="00DD6A02" w:rsidRPr="00F05D05">
        <w:t>.1</w:t>
      </w:r>
      <w:r w:rsidR="00DD6A02" w:rsidRPr="00F05D05">
        <w:tab/>
        <w:t>Environm</w:t>
      </w:r>
      <w:r w:rsidR="0054744C" w:rsidRPr="00F05D05">
        <w:t xml:space="preserve">ental Impacts of the </w:t>
      </w:r>
      <w:r w:rsidR="00BA0A75" w:rsidRPr="00F05D05">
        <w:t xml:space="preserve">Proposed </w:t>
      </w:r>
      <w:r w:rsidR="0054744C" w:rsidRPr="00F05D05">
        <w:t>READ</w:t>
      </w:r>
      <w:r w:rsidR="00DD6A02" w:rsidRPr="00F05D05">
        <w:t xml:space="preserve"> Project Activities</w:t>
      </w:r>
      <w:bookmarkEnd w:id="2769"/>
      <w:bookmarkEnd w:id="2770"/>
    </w:p>
    <w:p w:rsidR="00DD6A02" w:rsidRPr="008A052C" w:rsidRDefault="00DD6A02" w:rsidP="00DD6A02">
      <w:pPr>
        <w:autoSpaceDE w:val="0"/>
        <w:autoSpaceDN w:val="0"/>
        <w:adjustRightInd w:val="0"/>
        <w:spacing w:line="240" w:lineRule="atLeast"/>
        <w:jc w:val="both"/>
        <w:rPr>
          <w:rStyle w:val="Titre1CarCarCarCarCarCarCarCarCarCarCarCarCarCarCarCarCarCarCar"/>
          <w:rFonts w:ascii="Arial" w:hAnsi="Arial" w:cs="Arial"/>
          <w:color w:val="auto"/>
          <w:sz w:val="22"/>
          <w:szCs w:val="22"/>
          <w:lang w:val="en-GB"/>
        </w:rPr>
      </w:pPr>
    </w:p>
    <w:p w:rsidR="00DD6A02" w:rsidRPr="00F05D05" w:rsidRDefault="00DD6A02" w:rsidP="00F05D05">
      <w:pPr>
        <w:pStyle w:val="ListParagraph"/>
        <w:numPr>
          <w:ilvl w:val="1"/>
          <w:numId w:val="177"/>
        </w:numPr>
        <w:autoSpaceDE w:val="0"/>
        <w:autoSpaceDN w:val="0"/>
        <w:adjustRightInd w:val="0"/>
        <w:spacing w:line="240" w:lineRule="atLeast"/>
        <w:jc w:val="both"/>
        <w:rPr>
          <w:rStyle w:val="Titre1CarCarCarCarCarCarCarCarCarCarCarCarCarCarCarCarCarCarCar"/>
          <w:color w:val="auto"/>
          <w:lang w:val="en-US"/>
        </w:rPr>
      </w:pPr>
      <w:r w:rsidRPr="00F05D05">
        <w:rPr>
          <w:rStyle w:val="Titre1CarCarCarCarCarCarCarCarCarCarCarCarCarCarCarCarCarCarCar"/>
          <w:rFonts w:ascii="Times New Roman" w:hAnsi="Times New Roman"/>
          <w:color w:val="auto"/>
          <w:szCs w:val="24"/>
          <w:lang w:val="en-US"/>
        </w:rPr>
        <w:t>Positive Environmental Impacts</w:t>
      </w:r>
    </w:p>
    <w:p w:rsidR="00D1743B" w:rsidRPr="00F05D05" w:rsidRDefault="00D1743B" w:rsidP="000357A3">
      <w:pPr>
        <w:numPr>
          <w:ilvl w:val="0"/>
          <w:numId w:val="4"/>
        </w:numPr>
        <w:spacing w:line="276" w:lineRule="auto"/>
        <w:jc w:val="both"/>
      </w:pPr>
      <w:r w:rsidRPr="00F05D05">
        <w:t>Construction and rehabilitation of water and sanitation facilities</w:t>
      </w:r>
      <w:r w:rsidR="00CA01D6" w:rsidRPr="00F05D05">
        <w:t xml:space="preserve"> can probably create</w:t>
      </w:r>
      <w:r w:rsidRPr="00F05D05">
        <w:t xml:space="preserve"> the most significant positive impac</w:t>
      </w:r>
      <w:r w:rsidR="00CA01D6" w:rsidRPr="00F05D05">
        <w:t>ts on the student community and</w:t>
      </w:r>
      <w:r w:rsidRPr="00F05D05">
        <w:t xml:space="preserve"> populatio</w:t>
      </w:r>
      <w:r w:rsidR="00CA01D6" w:rsidRPr="00F05D05">
        <w:t>ns of the satellite communities through the easy access to facilities that improve the quality of life.</w:t>
      </w:r>
      <w:r w:rsidR="00E810AF" w:rsidRPr="00F05D05">
        <w:t xml:space="preserve"> Students will have proper hygienic toilets to use instead of the bush;</w:t>
      </w:r>
    </w:p>
    <w:p w:rsidR="00D1743B" w:rsidRPr="00F05D05" w:rsidRDefault="00D1743B" w:rsidP="000357A3">
      <w:pPr>
        <w:spacing w:line="276" w:lineRule="auto"/>
        <w:jc w:val="both"/>
      </w:pPr>
    </w:p>
    <w:p w:rsidR="00D1743B" w:rsidRPr="00F05D05" w:rsidRDefault="00D1743B" w:rsidP="000357A3">
      <w:pPr>
        <w:numPr>
          <w:ilvl w:val="0"/>
          <w:numId w:val="4"/>
        </w:numPr>
        <w:spacing w:line="276" w:lineRule="auto"/>
        <w:jc w:val="both"/>
      </w:pPr>
      <w:r w:rsidRPr="00F05D05">
        <w:t>The provision of school well</w:t>
      </w:r>
      <w:r w:rsidR="00CA01D6" w:rsidRPr="00F05D05">
        <w:t>s</w:t>
      </w:r>
      <w:r w:rsidRPr="00F05D05">
        <w:t xml:space="preserve"> w</w:t>
      </w:r>
      <w:r w:rsidR="00CA01D6" w:rsidRPr="00F05D05">
        <w:t>ill help support gardening</w:t>
      </w:r>
      <w:r w:rsidR="00E810AF" w:rsidRPr="00F05D05">
        <w:t xml:space="preserve"> which could be centres for </w:t>
      </w:r>
      <w:r w:rsidR="000357A3" w:rsidRPr="00F05D05">
        <w:t>generating interest in nature which could indirectly support conservation.</w:t>
      </w:r>
    </w:p>
    <w:p w:rsidR="00D1743B" w:rsidRPr="00F05D05" w:rsidRDefault="00D1743B" w:rsidP="000357A3">
      <w:pPr>
        <w:spacing w:line="276" w:lineRule="auto"/>
        <w:ind w:firstLine="120"/>
        <w:jc w:val="both"/>
      </w:pPr>
    </w:p>
    <w:p w:rsidR="00CA01D6" w:rsidRPr="00F05D05" w:rsidRDefault="00CA01D6" w:rsidP="000357A3">
      <w:pPr>
        <w:numPr>
          <w:ilvl w:val="0"/>
          <w:numId w:val="4"/>
        </w:numPr>
        <w:spacing w:line="276" w:lineRule="auto"/>
        <w:jc w:val="both"/>
      </w:pPr>
      <w:r w:rsidRPr="00F05D05">
        <w:t>Some of the communities lack potable water supply the water supply points in the schools would make water available for the local community which can greatly improve the quality of life;</w:t>
      </w:r>
    </w:p>
    <w:p w:rsidR="00D1743B" w:rsidRPr="00F05D05" w:rsidRDefault="00D1743B" w:rsidP="000357A3">
      <w:pPr>
        <w:spacing w:line="276" w:lineRule="auto"/>
        <w:jc w:val="both"/>
      </w:pPr>
    </w:p>
    <w:p w:rsidR="00D1743B" w:rsidRPr="00F05D05" w:rsidRDefault="00D1743B" w:rsidP="000357A3">
      <w:pPr>
        <w:numPr>
          <w:ilvl w:val="0"/>
          <w:numId w:val="4"/>
        </w:numPr>
        <w:spacing w:line="276" w:lineRule="auto"/>
        <w:jc w:val="both"/>
      </w:pPr>
      <w:r w:rsidRPr="00F05D05">
        <w:t>Schools and homes are places that can be used for environmental education and awarenes</w:t>
      </w:r>
      <w:r w:rsidR="00CA01D6" w:rsidRPr="00F05D05">
        <w:t xml:space="preserve">s programmes, consequently, the schools </w:t>
      </w:r>
      <w:r w:rsidRPr="00F05D05">
        <w:t xml:space="preserve"> can play a very important</w:t>
      </w:r>
      <w:r w:rsidR="00CA01D6" w:rsidRPr="00F05D05">
        <w:t xml:space="preserve"> in environmental education and in the process contribute to</w:t>
      </w:r>
      <w:r w:rsidRPr="00F05D05">
        <w:t xml:space="preserve"> the protection and conservation of fauna and flora. </w:t>
      </w:r>
    </w:p>
    <w:p w:rsidR="00CA01D6" w:rsidRPr="00F05D05" w:rsidRDefault="00CA01D6" w:rsidP="000357A3">
      <w:pPr>
        <w:spacing w:line="276" w:lineRule="auto"/>
        <w:jc w:val="both"/>
      </w:pPr>
    </w:p>
    <w:p w:rsidR="00D1743B" w:rsidRPr="00F05D05" w:rsidRDefault="00D1743B" w:rsidP="000357A3">
      <w:pPr>
        <w:spacing w:line="276" w:lineRule="auto"/>
        <w:jc w:val="both"/>
        <w:rPr>
          <w:b/>
          <w:bCs/>
        </w:rPr>
      </w:pPr>
    </w:p>
    <w:p w:rsidR="00DD6A02" w:rsidRPr="00F05D05" w:rsidRDefault="00DD6A02" w:rsidP="00F05D05">
      <w:pPr>
        <w:pStyle w:val="ListParagraph"/>
        <w:numPr>
          <w:ilvl w:val="1"/>
          <w:numId w:val="177"/>
        </w:numPr>
        <w:autoSpaceDE w:val="0"/>
        <w:autoSpaceDN w:val="0"/>
        <w:adjustRightInd w:val="0"/>
        <w:spacing w:line="240" w:lineRule="atLeast"/>
        <w:jc w:val="both"/>
        <w:rPr>
          <w:rStyle w:val="Titre1CarCarCarCarCarCarCarCarCarCarCarCarCarCarCarCarCarCarCar"/>
          <w:rFonts w:ascii="Times New Roman" w:hAnsi="Times New Roman"/>
          <w:color w:val="auto"/>
          <w:szCs w:val="24"/>
          <w:lang w:val="en-US"/>
        </w:rPr>
      </w:pPr>
      <w:r w:rsidRPr="00F05D05">
        <w:rPr>
          <w:rStyle w:val="Titre1CarCarCarCarCarCarCarCarCarCarCarCarCarCarCarCarCarCarCar"/>
          <w:rFonts w:ascii="Times New Roman" w:hAnsi="Times New Roman"/>
          <w:color w:val="auto"/>
          <w:szCs w:val="24"/>
          <w:lang w:val="en-US"/>
        </w:rPr>
        <w:t>Negative environmental impacts</w:t>
      </w:r>
    </w:p>
    <w:p w:rsidR="00DD6A02" w:rsidRPr="00F05D05" w:rsidRDefault="00DD6A02" w:rsidP="00546006">
      <w:pPr>
        <w:autoSpaceDE w:val="0"/>
        <w:autoSpaceDN w:val="0"/>
        <w:adjustRightInd w:val="0"/>
        <w:spacing w:line="276" w:lineRule="auto"/>
        <w:jc w:val="both"/>
        <w:rPr>
          <w:lang w:val="en-US"/>
        </w:rPr>
      </w:pPr>
      <w:r w:rsidRPr="00F05D05">
        <w:rPr>
          <w:lang w:val="en-US"/>
        </w:rPr>
        <w:t>The adverse environmental impacts of the project will mainly come from construction activities</w:t>
      </w:r>
      <w:r w:rsidRPr="00F05D05">
        <w:rPr>
          <w:rStyle w:val="PageNumber"/>
          <w:lang w:val="en-US"/>
        </w:rPr>
        <w:t xml:space="preserve"> related to t</w:t>
      </w:r>
      <w:r w:rsidR="004827BE" w:rsidRPr="00F05D05">
        <w:rPr>
          <w:lang w:val="en-US"/>
        </w:rPr>
        <w:t>he construction works</w:t>
      </w:r>
      <w:r w:rsidRPr="00F05D05">
        <w:rPr>
          <w:lang w:val="en-US"/>
        </w:rPr>
        <w:t xml:space="preserve"> and related services</w:t>
      </w:r>
      <w:r w:rsidRPr="00F05D05">
        <w:rPr>
          <w:rStyle w:val="PageNumber"/>
          <w:lang w:val="en-US"/>
        </w:rPr>
        <w:t xml:space="preserve"> prior to, du</w:t>
      </w:r>
      <w:r w:rsidRPr="00F05D05">
        <w:rPr>
          <w:lang w:val="en-US"/>
        </w:rPr>
        <w:t>ring</w:t>
      </w:r>
      <w:r w:rsidR="004F7994">
        <w:rPr>
          <w:lang w:val="en-US"/>
        </w:rPr>
        <w:t>,</w:t>
      </w:r>
      <w:r w:rsidRPr="00F05D05">
        <w:rPr>
          <w:lang w:val="en-US"/>
        </w:rPr>
        <w:t xml:space="preserve"> and after</w:t>
      </w:r>
      <w:r w:rsidRPr="00F05D05">
        <w:rPr>
          <w:rStyle w:val="PageNumber"/>
          <w:lang w:val="en-US"/>
        </w:rPr>
        <w:t xml:space="preserve"> the construction activi</w:t>
      </w:r>
      <w:r w:rsidR="004827BE" w:rsidRPr="00F05D05">
        <w:rPr>
          <w:rStyle w:val="PageNumber"/>
          <w:lang w:val="en-US"/>
        </w:rPr>
        <w:t>ties</w:t>
      </w:r>
      <w:r w:rsidRPr="00F05D05">
        <w:rPr>
          <w:rStyle w:val="PageNumber"/>
          <w:lang w:val="en-US"/>
        </w:rPr>
        <w:t>.</w:t>
      </w:r>
      <w:r w:rsidR="00886ECC" w:rsidRPr="00F05D05">
        <w:rPr>
          <w:rStyle w:val="PageNumber"/>
          <w:lang w:val="en-US"/>
        </w:rPr>
        <w:t xml:space="preserve"> Some of the</w:t>
      </w:r>
      <w:r w:rsidR="004827BE" w:rsidRPr="00F05D05">
        <w:rPr>
          <w:rStyle w:val="PageNumber"/>
          <w:lang w:val="en-US"/>
        </w:rPr>
        <w:t>se</w:t>
      </w:r>
      <w:r w:rsidR="00886ECC" w:rsidRPr="00F05D05">
        <w:rPr>
          <w:rStyle w:val="PageNumber"/>
          <w:lang w:val="en-US"/>
        </w:rPr>
        <w:t xml:space="preserve"> is</w:t>
      </w:r>
      <w:r w:rsidR="004827BE" w:rsidRPr="00F05D05">
        <w:rPr>
          <w:rStyle w:val="PageNumber"/>
          <w:lang w:val="en-US"/>
        </w:rPr>
        <w:t>sues came up during</w:t>
      </w:r>
      <w:r w:rsidR="00886ECC" w:rsidRPr="00F05D05">
        <w:rPr>
          <w:rStyle w:val="PageNumber"/>
          <w:lang w:val="en-US"/>
        </w:rPr>
        <w:t xml:space="preserve"> the environmental and social audit of the last project</w:t>
      </w:r>
      <w:r w:rsidR="004827BE" w:rsidRPr="00F05D05">
        <w:rPr>
          <w:rStyle w:val="PageNumber"/>
          <w:lang w:val="en-US"/>
        </w:rPr>
        <w:t>, the Third Education Project</w:t>
      </w:r>
      <w:r w:rsidR="004F7994">
        <w:rPr>
          <w:rStyle w:val="PageNumber"/>
          <w:lang w:val="en-US"/>
        </w:rPr>
        <w:t xml:space="preserve"> include:</w:t>
      </w:r>
    </w:p>
    <w:p w:rsidR="00DD6A02" w:rsidRPr="00F05D05" w:rsidRDefault="004F7994" w:rsidP="00546006">
      <w:pPr>
        <w:numPr>
          <w:ilvl w:val="0"/>
          <w:numId w:val="181"/>
        </w:numPr>
        <w:autoSpaceDE w:val="0"/>
        <w:autoSpaceDN w:val="0"/>
        <w:adjustRightInd w:val="0"/>
        <w:spacing w:line="276" w:lineRule="auto"/>
        <w:jc w:val="both"/>
        <w:rPr>
          <w:lang w:val="en-US"/>
        </w:rPr>
      </w:pPr>
      <w:r>
        <w:rPr>
          <w:lang w:val="en-US"/>
        </w:rPr>
        <w:lastRenderedPageBreak/>
        <w:t>P</w:t>
      </w:r>
      <w:r w:rsidR="00FA1C5B" w:rsidRPr="00F05D05">
        <w:rPr>
          <w:lang w:val="en-US"/>
        </w:rPr>
        <w:t>roper construction of toile</w:t>
      </w:r>
      <w:r w:rsidR="008A052C" w:rsidRPr="00F05D05">
        <w:rPr>
          <w:lang w:val="en-US"/>
        </w:rPr>
        <w:t>ts with proper ventilation pipes to prevent</w:t>
      </w:r>
      <w:r w:rsidR="008A052C" w:rsidRPr="00F05D05">
        <w:t xml:space="preserve"> bad odour </w:t>
      </w:r>
      <w:r w:rsidR="002C7751">
        <w:t xml:space="preserve">from </w:t>
      </w:r>
      <w:r w:rsidR="008A052C" w:rsidRPr="00F05D05">
        <w:t>filter</w:t>
      </w:r>
      <w:r w:rsidR="002C7751">
        <w:t>ing</w:t>
      </w:r>
      <w:r w:rsidR="008A052C" w:rsidRPr="00F05D05">
        <w:t xml:space="preserve"> into the backyard and the living rooms </w:t>
      </w:r>
      <w:r w:rsidR="002C7751">
        <w:t xml:space="preserve">of staff quarters </w:t>
      </w:r>
      <w:r w:rsidR="008A052C" w:rsidRPr="00F05D05">
        <w:t>especially in the evenings and at night</w:t>
      </w:r>
      <w:r w:rsidR="008A052C" w:rsidRPr="00F05D05">
        <w:rPr>
          <w:lang w:val="en-US"/>
        </w:rPr>
        <w:t xml:space="preserve">; </w:t>
      </w:r>
      <w:r w:rsidR="00FA1C5B" w:rsidRPr="00F05D05">
        <w:rPr>
          <w:lang w:val="en-US"/>
        </w:rPr>
        <w:t xml:space="preserve">provision of chimneys for the kitchens </w:t>
      </w:r>
      <w:r w:rsidR="008A052C" w:rsidRPr="00F05D05">
        <w:rPr>
          <w:lang w:val="en-US"/>
        </w:rPr>
        <w:t xml:space="preserve">to reduce air pollution </w:t>
      </w:r>
      <w:r w:rsidR="002C7751">
        <w:rPr>
          <w:lang w:val="en-US"/>
        </w:rPr>
        <w:t>in side staff quarters</w:t>
      </w:r>
      <w:r w:rsidR="008A052C" w:rsidRPr="00F05D05">
        <w:rPr>
          <w:lang w:val="en-US"/>
        </w:rPr>
        <w:t>,</w:t>
      </w:r>
      <w:r w:rsidR="00FA1C5B" w:rsidRPr="00F05D05">
        <w:rPr>
          <w:lang w:val="en-US"/>
        </w:rPr>
        <w:t xml:space="preserve"> etc.</w:t>
      </w:r>
    </w:p>
    <w:p w:rsidR="00DD6A02" w:rsidRPr="00F05D05" w:rsidRDefault="0013333E" w:rsidP="00546006">
      <w:pPr>
        <w:numPr>
          <w:ilvl w:val="0"/>
          <w:numId w:val="181"/>
        </w:numPr>
        <w:autoSpaceDE w:val="0"/>
        <w:autoSpaceDN w:val="0"/>
        <w:adjustRightInd w:val="0"/>
        <w:spacing w:line="276" w:lineRule="auto"/>
        <w:jc w:val="both"/>
        <w:rPr>
          <w:lang w:val="en-US"/>
        </w:rPr>
      </w:pPr>
      <w:r w:rsidRPr="00F05D05">
        <w:rPr>
          <w:lang w:val="en-US"/>
        </w:rPr>
        <w:t xml:space="preserve">Poor management of </w:t>
      </w:r>
      <w:r w:rsidR="002C7751">
        <w:rPr>
          <w:lang w:val="en-US"/>
        </w:rPr>
        <w:t xml:space="preserve">the removal of </w:t>
      </w:r>
      <w:r w:rsidRPr="00F05D05">
        <w:rPr>
          <w:lang w:val="en-US"/>
        </w:rPr>
        <w:t xml:space="preserve">both solid and liquid waste that may </w:t>
      </w:r>
      <w:r w:rsidR="00E810AF" w:rsidRPr="00F05D05">
        <w:rPr>
          <w:lang w:val="en-US"/>
        </w:rPr>
        <w:t xml:space="preserve">be </w:t>
      </w:r>
      <w:r w:rsidRPr="00F05D05">
        <w:rPr>
          <w:lang w:val="en-US"/>
        </w:rPr>
        <w:t xml:space="preserve">generated by the contractor </w:t>
      </w:r>
      <w:r w:rsidR="002C7751">
        <w:rPr>
          <w:lang w:val="en-US"/>
        </w:rPr>
        <w:t>during and following (after</w:t>
      </w:r>
      <w:r w:rsidRPr="00F05D05">
        <w:rPr>
          <w:lang w:val="en-US"/>
        </w:rPr>
        <w:t xml:space="preserve"> the facility has become operational</w:t>
      </w:r>
      <w:r w:rsidR="002C7751">
        <w:rPr>
          <w:lang w:val="en-US"/>
        </w:rPr>
        <w:t xml:space="preserve">) </w:t>
      </w:r>
      <w:r w:rsidR="00C34C37">
        <w:rPr>
          <w:lang w:val="en-US"/>
        </w:rPr>
        <w:t>construction</w:t>
      </w:r>
      <w:r w:rsidRPr="00F05D05">
        <w:rPr>
          <w:lang w:val="en-US"/>
        </w:rPr>
        <w:t>.</w:t>
      </w:r>
      <w:r w:rsidRPr="00F05D05">
        <w:t xml:space="preserve"> T</w:t>
      </w:r>
      <w:r w:rsidR="00DD6A02" w:rsidRPr="00F05D05">
        <w:t xml:space="preserve">he manual for contractors contained in </w:t>
      </w:r>
      <w:r w:rsidRPr="00F05D05">
        <w:rPr>
          <w:b/>
        </w:rPr>
        <w:t>Annex 4</w:t>
      </w:r>
      <w:r w:rsidR="00DD6A02" w:rsidRPr="00F05D05">
        <w:t xml:space="preserve"> adequately addresses these issues as well as dust and noise abatement measures during the works.</w:t>
      </w:r>
    </w:p>
    <w:p w:rsidR="00DD6A02" w:rsidRPr="00F05D05" w:rsidRDefault="0013333E" w:rsidP="00546006">
      <w:pPr>
        <w:numPr>
          <w:ilvl w:val="0"/>
          <w:numId w:val="181"/>
        </w:numPr>
        <w:autoSpaceDE w:val="0"/>
        <w:autoSpaceDN w:val="0"/>
        <w:adjustRightInd w:val="0"/>
        <w:spacing w:line="276" w:lineRule="auto"/>
        <w:jc w:val="both"/>
        <w:rPr>
          <w:lang w:val="en-US"/>
        </w:rPr>
      </w:pPr>
      <w:r w:rsidRPr="00F05D05">
        <w:t>Failure to design proper drainage systems for the water supply points which can result in</w:t>
      </w:r>
      <w:r w:rsidR="00DD6A02" w:rsidRPr="00F05D05">
        <w:t xml:space="preserve"> water logging </w:t>
      </w:r>
      <w:r w:rsidR="002C7751">
        <w:t xml:space="preserve">at the </w:t>
      </w:r>
      <w:r w:rsidR="00DD6A02" w:rsidRPr="00F05D05">
        <w:t>w</w:t>
      </w:r>
      <w:r w:rsidRPr="00F05D05">
        <w:t xml:space="preserve">ell sites and standpipes. </w:t>
      </w:r>
    </w:p>
    <w:p w:rsidR="00E810AF" w:rsidRPr="00F05D05" w:rsidRDefault="00E810AF" w:rsidP="00546006">
      <w:pPr>
        <w:numPr>
          <w:ilvl w:val="0"/>
          <w:numId w:val="181"/>
        </w:numPr>
        <w:autoSpaceDE w:val="0"/>
        <w:autoSpaceDN w:val="0"/>
        <w:adjustRightInd w:val="0"/>
        <w:spacing w:line="276" w:lineRule="auto"/>
        <w:jc w:val="both"/>
        <w:rPr>
          <w:lang w:val="en-US"/>
        </w:rPr>
      </w:pPr>
      <w:r w:rsidRPr="00F05D05">
        <w:t xml:space="preserve">The construction of all education infrastructures will be a major source of soil degradation due to excavation for building materials, creating burrow pits which if not filled after construction will provide the ideal </w:t>
      </w:r>
      <w:r w:rsidR="002C7751">
        <w:t>breeding grounds</w:t>
      </w:r>
      <w:r w:rsidR="002A72A4">
        <w:t xml:space="preserve"> </w:t>
      </w:r>
      <w:r w:rsidRPr="00F05D05">
        <w:t xml:space="preserve">for the </w:t>
      </w:r>
      <w:r w:rsidRPr="00C34C37">
        <w:rPr>
          <w:i/>
          <w:lang w:val="en-US"/>
        </w:rPr>
        <w:t>schistosomias</w:t>
      </w:r>
      <w:r w:rsidRPr="00F05D05">
        <w:t xml:space="preserve"> snail and the </w:t>
      </w:r>
      <w:r w:rsidRPr="00C34C37">
        <w:rPr>
          <w:i/>
        </w:rPr>
        <w:t>anopheles</w:t>
      </w:r>
      <w:r w:rsidRPr="00F05D05">
        <w:t xml:space="preserve"> mosquito. The excavations themselves could serve to dislocate water courses or natural drainage systems.</w:t>
      </w:r>
    </w:p>
    <w:p w:rsidR="00FD7432" w:rsidRPr="00F05D05" w:rsidRDefault="00FD7432" w:rsidP="00546006">
      <w:pPr>
        <w:numPr>
          <w:ilvl w:val="0"/>
          <w:numId w:val="181"/>
        </w:numPr>
        <w:autoSpaceDE w:val="0"/>
        <w:autoSpaceDN w:val="0"/>
        <w:adjustRightInd w:val="0"/>
        <w:spacing w:line="276" w:lineRule="auto"/>
        <w:jc w:val="both"/>
        <w:rPr>
          <w:lang w:val="en-US"/>
        </w:rPr>
      </w:pPr>
      <w:r w:rsidRPr="00F05D05">
        <w:t xml:space="preserve">The use of pesticides to kill pests such as snakes, rodents and bats on a wider scale could </w:t>
      </w:r>
      <w:r w:rsidR="002C7751">
        <w:t xml:space="preserve">also </w:t>
      </w:r>
      <w:r w:rsidRPr="00F05D05">
        <w:t>have adverse effects on biodiversity, soils and surface and groundwater; finally</w:t>
      </w:r>
    </w:p>
    <w:p w:rsidR="00FD7432" w:rsidRPr="00F05D05" w:rsidRDefault="00FD7432" w:rsidP="000357A3">
      <w:pPr>
        <w:numPr>
          <w:ilvl w:val="0"/>
          <w:numId w:val="4"/>
        </w:numPr>
        <w:spacing w:line="276" w:lineRule="auto"/>
        <w:jc w:val="both"/>
      </w:pPr>
      <w:r w:rsidRPr="00F05D05">
        <w:t>Excessive use of synthetic chemicals (NPK fertilizer) in the vegetable garden could contribute to soil salinity; while some pesticides can have adverse effects on the micro-organisms that have important roles in the restoration of soils,</w:t>
      </w:r>
    </w:p>
    <w:p w:rsidR="00FD7432" w:rsidRPr="00F05D05" w:rsidRDefault="00FD7432" w:rsidP="000357A3">
      <w:pPr>
        <w:autoSpaceDE w:val="0"/>
        <w:autoSpaceDN w:val="0"/>
        <w:adjustRightInd w:val="0"/>
        <w:spacing w:line="276" w:lineRule="auto"/>
        <w:ind w:left="720"/>
        <w:jc w:val="both"/>
        <w:rPr>
          <w:lang w:val="en-US"/>
        </w:rPr>
      </w:pPr>
    </w:p>
    <w:p w:rsidR="00E810AF" w:rsidRPr="00F05D05" w:rsidRDefault="00E810AF" w:rsidP="00E810AF">
      <w:pPr>
        <w:jc w:val="both"/>
        <w:rPr>
          <w:bCs/>
          <w:lang w:val="en-US"/>
        </w:rPr>
      </w:pPr>
      <w:r w:rsidRPr="00F05D05">
        <w:rPr>
          <w:bCs/>
          <w:lang w:val="en-US"/>
        </w:rPr>
        <w:t>Some of the these impacts indicate</w:t>
      </w:r>
      <w:r w:rsidR="002A72A4">
        <w:rPr>
          <w:bCs/>
          <w:lang w:val="en-US"/>
        </w:rPr>
        <w:t>d</w:t>
      </w:r>
      <w:r w:rsidRPr="00F05D05">
        <w:rPr>
          <w:bCs/>
          <w:lang w:val="en-US"/>
        </w:rPr>
        <w:t xml:space="preserve"> above depend mainly on the scope and scale of the works,  on the rolling stock to be mobilized, the surface area needs and the surface area availability as well as the supply needs. </w:t>
      </w:r>
    </w:p>
    <w:p w:rsidR="00FA1C5B" w:rsidRPr="00F05D05" w:rsidRDefault="00FA1C5B" w:rsidP="00DD6A02">
      <w:pPr>
        <w:jc w:val="both"/>
        <w:rPr>
          <w:bCs/>
          <w:lang w:val="en-US"/>
        </w:rPr>
      </w:pPr>
    </w:p>
    <w:p w:rsidR="00DD6A02" w:rsidRPr="00F05D05" w:rsidRDefault="00DF6ED1" w:rsidP="00DD6A02">
      <w:pPr>
        <w:jc w:val="both"/>
        <w:rPr>
          <w:b/>
          <w:bCs/>
        </w:rPr>
      </w:pPr>
      <w:r w:rsidRPr="00F05D05">
        <w:rPr>
          <w:bCs/>
          <w:lang w:val="en-US"/>
        </w:rPr>
        <w:t>However, t</w:t>
      </w:r>
      <w:r w:rsidR="00DD6A02" w:rsidRPr="00F05D05">
        <w:rPr>
          <w:bCs/>
          <w:lang w:val="en-US"/>
        </w:rPr>
        <w:t>he associated mitigating measures of all the environmental impacts should be embodied in the designs and contractual obligations of all contractors.</w:t>
      </w:r>
    </w:p>
    <w:p w:rsidR="00644255" w:rsidRPr="00F05D05" w:rsidRDefault="00644255" w:rsidP="00DF6ED1">
      <w:pPr>
        <w:jc w:val="both"/>
      </w:pPr>
    </w:p>
    <w:p w:rsidR="004827BE" w:rsidRPr="00F05D05" w:rsidRDefault="00FD7432" w:rsidP="004827BE">
      <w:pPr>
        <w:jc w:val="both"/>
      </w:pPr>
      <w:r w:rsidRPr="00F05D05">
        <w:t>A</w:t>
      </w:r>
      <w:r w:rsidR="00C34C37">
        <w:t xml:space="preserve"> </w:t>
      </w:r>
      <w:r w:rsidR="004827BE" w:rsidRPr="00F05D05">
        <w:t>summary of the major concerns that could arise before, during and after construction of the</w:t>
      </w:r>
      <w:r w:rsidR="00B53C87" w:rsidRPr="00F05D05">
        <w:t xml:space="preserve"> infrastructural</w:t>
      </w:r>
      <w:r w:rsidR="004827BE" w:rsidRPr="00F05D05">
        <w:t xml:space="preserve"> facilities</w:t>
      </w:r>
      <w:r w:rsidR="00D30293" w:rsidRPr="00F05D05">
        <w:t xml:space="preserve"> of</w:t>
      </w:r>
      <w:r w:rsidR="00B53C87" w:rsidRPr="00F05D05">
        <w:t xml:space="preserve"> the READ Project</w:t>
      </w:r>
      <w:r w:rsidR="004827BE" w:rsidRPr="00F05D05">
        <w:t xml:space="preserve"> and the mitigation measure designed to eliminate or attenuate the</w:t>
      </w:r>
      <w:r w:rsidR="00B53C87" w:rsidRPr="00F05D05">
        <w:t>se</w:t>
      </w:r>
      <w:r w:rsidR="004827BE" w:rsidRPr="00F05D05">
        <w:t xml:space="preserve"> adv</w:t>
      </w:r>
      <w:r w:rsidR="00B53C87" w:rsidRPr="00F05D05">
        <w:t>erse effects are given in</w:t>
      </w:r>
      <w:r w:rsidR="00DF6ED1" w:rsidRPr="00F05D05">
        <w:t xml:space="preserve"> the tables below.</w:t>
      </w:r>
    </w:p>
    <w:p w:rsidR="00DD6A02" w:rsidRPr="00F05D05" w:rsidRDefault="00DD6A02" w:rsidP="00DD6A02">
      <w:pPr>
        <w:jc w:val="both"/>
      </w:pPr>
    </w:p>
    <w:p w:rsidR="00DF6ED1" w:rsidRPr="00023261" w:rsidRDefault="00DF6ED1" w:rsidP="00DD6A02">
      <w:pPr>
        <w:jc w:val="both"/>
      </w:pPr>
    </w:p>
    <w:p w:rsidR="00DD6A02" w:rsidRPr="00F05D05" w:rsidRDefault="00D70B05" w:rsidP="00F05D05">
      <w:pPr>
        <w:pStyle w:val="Caption"/>
        <w:rPr>
          <w:sz w:val="22"/>
          <w:szCs w:val="22"/>
        </w:rPr>
      </w:pPr>
      <w:bookmarkStart w:id="2771" w:name="_Toc365459317"/>
      <w:r w:rsidRPr="00F05D05">
        <w:rPr>
          <w:sz w:val="22"/>
          <w:szCs w:val="22"/>
        </w:rPr>
        <w:t xml:space="preserve">Table </w:t>
      </w:r>
      <w:r w:rsidR="00722BF9" w:rsidRPr="00F05D05">
        <w:rPr>
          <w:sz w:val="22"/>
          <w:szCs w:val="22"/>
        </w:rPr>
        <w:fldChar w:fldCharType="begin"/>
      </w:r>
      <w:r w:rsidRPr="00F05D05">
        <w:rPr>
          <w:sz w:val="22"/>
          <w:szCs w:val="22"/>
        </w:rPr>
        <w:instrText xml:space="preserve"> SEQ Table \* ARABIC </w:instrText>
      </w:r>
      <w:r w:rsidR="00722BF9" w:rsidRPr="00F05D05">
        <w:rPr>
          <w:sz w:val="22"/>
          <w:szCs w:val="22"/>
        </w:rPr>
        <w:fldChar w:fldCharType="separate"/>
      </w:r>
      <w:r w:rsidR="00B83801">
        <w:rPr>
          <w:noProof/>
          <w:sz w:val="22"/>
          <w:szCs w:val="22"/>
        </w:rPr>
        <w:t>4</w:t>
      </w:r>
      <w:r w:rsidR="00722BF9" w:rsidRPr="00F05D05">
        <w:rPr>
          <w:sz w:val="22"/>
          <w:szCs w:val="22"/>
        </w:rPr>
        <w:fldChar w:fldCharType="end"/>
      </w:r>
      <w:r w:rsidR="00274F99" w:rsidRPr="00F05D05">
        <w:rPr>
          <w:sz w:val="22"/>
          <w:szCs w:val="22"/>
        </w:rPr>
        <w:t>:</w:t>
      </w:r>
      <w:r w:rsidR="00DD6A02" w:rsidRPr="00F05D05">
        <w:rPr>
          <w:sz w:val="22"/>
          <w:szCs w:val="22"/>
        </w:rPr>
        <w:t>Adverse Environmental Impacts due to Infrastructure Construction / Rehabilitation</w:t>
      </w:r>
      <w:bookmarkEnd w:id="2771"/>
    </w:p>
    <w:p w:rsidR="00DD6A02" w:rsidRPr="00F05D05" w:rsidRDefault="00DD6A02" w:rsidP="00DD6A02">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7035"/>
      </w:tblGrid>
      <w:tr w:rsidR="00DD6A02" w:rsidRPr="004B71C7" w:rsidTr="00274F99">
        <w:tc>
          <w:tcPr>
            <w:tcW w:w="123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rPr>
                <w:b/>
                <w:bCs/>
              </w:rPr>
            </w:pPr>
            <w:r w:rsidRPr="00F05D05">
              <w:rPr>
                <w:b/>
                <w:bCs/>
              </w:rPr>
              <w:t>Phase</w:t>
            </w:r>
          </w:p>
        </w:tc>
        <w:tc>
          <w:tcPr>
            <w:tcW w:w="376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rPr>
                <w:b/>
                <w:bCs/>
              </w:rPr>
            </w:pPr>
            <w:r w:rsidRPr="00F05D05">
              <w:rPr>
                <w:b/>
                <w:bCs/>
              </w:rPr>
              <w:t>Potential adverse impacts</w:t>
            </w:r>
          </w:p>
        </w:tc>
      </w:tr>
      <w:tr w:rsidR="00DD6A02" w:rsidRPr="004B71C7" w:rsidTr="00274F99">
        <w:tc>
          <w:tcPr>
            <w:tcW w:w="123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pStyle w:val="FootnoteText"/>
              <w:ind w:firstLine="0"/>
              <w:jc w:val="center"/>
              <w:rPr>
                <w:b/>
                <w:bCs/>
                <w:sz w:val="24"/>
                <w:szCs w:val="24"/>
                <w:lang w:val="en-GB" w:eastAsia="en-US"/>
              </w:rPr>
            </w:pPr>
            <w:r w:rsidRPr="00F05D05">
              <w:rPr>
                <w:b/>
                <w:bCs/>
                <w:sz w:val="24"/>
                <w:szCs w:val="24"/>
                <w:lang w:val="en-GB" w:eastAsia="en-US"/>
              </w:rPr>
              <w:t>Prior to and during construction</w:t>
            </w:r>
          </w:p>
        </w:tc>
        <w:tc>
          <w:tcPr>
            <w:tcW w:w="3762" w:type="pct"/>
            <w:tcBorders>
              <w:top w:val="single" w:sz="4" w:space="0" w:color="auto"/>
              <w:left w:val="single" w:sz="4" w:space="0" w:color="auto"/>
              <w:bottom w:val="single" w:sz="4" w:space="0" w:color="auto"/>
              <w:right w:val="single" w:sz="4" w:space="0" w:color="auto"/>
            </w:tcBorders>
          </w:tcPr>
          <w:p w:rsidR="00DD6A02" w:rsidRPr="00F05D05" w:rsidRDefault="00DD6A02" w:rsidP="00343987">
            <w:pPr>
              <w:numPr>
                <w:ilvl w:val="0"/>
                <w:numId w:val="5"/>
              </w:numPr>
              <w:autoSpaceDE w:val="0"/>
              <w:autoSpaceDN w:val="0"/>
              <w:adjustRightInd w:val="0"/>
              <w:jc w:val="both"/>
            </w:pPr>
            <w:r w:rsidRPr="00F05D05">
              <w:t xml:space="preserve">degradation of storage sites of construction materials and equipment, </w:t>
            </w:r>
          </w:p>
          <w:p w:rsidR="00DD6A02" w:rsidRPr="00F05D05" w:rsidRDefault="00DD6A02" w:rsidP="00343987">
            <w:pPr>
              <w:numPr>
                <w:ilvl w:val="0"/>
                <w:numId w:val="5"/>
              </w:numPr>
              <w:autoSpaceDE w:val="0"/>
              <w:autoSpaceDN w:val="0"/>
              <w:adjustRightInd w:val="0"/>
              <w:jc w:val="both"/>
            </w:pPr>
            <w:r w:rsidRPr="00F05D05">
              <w:t>loss of vegetation and degradation of soils,</w:t>
            </w:r>
          </w:p>
          <w:p w:rsidR="00DD6A02" w:rsidRPr="00F05D05" w:rsidRDefault="00271624" w:rsidP="005B4B02">
            <w:pPr>
              <w:autoSpaceDE w:val="0"/>
              <w:autoSpaceDN w:val="0"/>
              <w:adjustRightInd w:val="0"/>
              <w:jc w:val="both"/>
            </w:pPr>
            <w:r>
              <w:t>-</w:t>
            </w:r>
            <w:r w:rsidR="00DD6A02" w:rsidRPr="00F05D05">
              <w:t xml:space="preserve">surface water  pollution, </w:t>
            </w:r>
          </w:p>
          <w:p w:rsidR="00DD6A02" w:rsidRPr="00F05D05" w:rsidRDefault="00DD6A02" w:rsidP="00343987">
            <w:pPr>
              <w:numPr>
                <w:ilvl w:val="0"/>
                <w:numId w:val="5"/>
              </w:numPr>
              <w:autoSpaceDE w:val="0"/>
              <w:autoSpaceDN w:val="0"/>
              <w:adjustRightInd w:val="0"/>
              <w:jc w:val="both"/>
              <w:rPr>
                <w:bCs/>
              </w:rPr>
            </w:pPr>
            <w:r w:rsidRPr="00F05D05">
              <w:rPr>
                <w:bCs/>
              </w:rPr>
              <w:t>deforestation for construction site access,</w:t>
            </w:r>
          </w:p>
          <w:p w:rsidR="00DD6A02" w:rsidRPr="00F05D05" w:rsidRDefault="00DD6A02" w:rsidP="00343987">
            <w:pPr>
              <w:numPr>
                <w:ilvl w:val="0"/>
                <w:numId w:val="5"/>
              </w:numPr>
              <w:autoSpaceDE w:val="0"/>
              <w:autoSpaceDN w:val="0"/>
              <w:adjustRightInd w:val="0"/>
              <w:jc w:val="both"/>
              <w:rPr>
                <w:bCs/>
              </w:rPr>
            </w:pPr>
            <w:r w:rsidRPr="00F05D05">
              <w:rPr>
                <w:bCs/>
              </w:rPr>
              <w:t>air pollution due to vehicle rotation, noise,</w:t>
            </w:r>
            <w:r w:rsidR="00274F99" w:rsidRPr="00F05D05">
              <w:rPr>
                <w:bCs/>
              </w:rPr>
              <w:t>dust etc</w:t>
            </w:r>
          </w:p>
          <w:p w:rsidR="00DD6A02" w:rsidRPr="00F05D05" w:rsidRDefault="00DD6A02" w:rsidP="00343987">
            <w:pPr>
              <w:numPr>
                <w:ilvl w:val="0"/>
                <w:numId w:val="5"/>
              </w:numPr>
              <w:autoSpaceDE w:val="0"/>
              <w:autoSpaceDN w:val="0"/>
              <w:adjustRightInd w:val="0"/>
              <w:jc w:val="both"/>
            </w:pPr>
            <w:r w:rsidRPr="00F05D05">
              <w:rPr>
                <w:bCs/>
              </w:rPr>
              <w:t>soil poll</w:t>
            </w:r>
            <w:r w:rsidR="00BA0A75" w:rsidRPr="00F05D05">
              <w:rPr>
                <w:bCs/>
              </w:rPr>
              <w:t>ution from motor oil and lubric</w:t>
            </w:r>
            <w:r w:rsidRPr="00F05D05">
              <w:rPr>
                <w:bCs/>
              </w:rPr>
              <w:t>ants,</w:t>
            </w:r>
          </w:p>
          <w:p w:rsidR="00DD6A02" w:rsidRPr="00F05D05" w:rsidRDefault="00DD6A02" w:rsidP="005B4B02">
            <w:r w:rsidRPr="00F05D05">
              <w:lastRenderedPageBreak/>
              <w:t>-    waste generated by construction work,</w:t>
            </w:r>
          </w:p>
          <w:p w:rsidR="00DD6A02" w:rsidRPr="00F05D05" w:rsidRDefault="00DD6A02" w:rsidP="00343987">
            <w:pPr>
              <w:numPr>
                <w:ilvl w:val="0"/>
                <w:numId w:val="5"/>
              </w:numPr>
            </w:pPr>
            <w:r w:rsidRPr="00F05D05">
              <w:t>pollution resulting in degradation of the living environment,</w:t>
            </w:r>
          </w:p>
          <w:p w:rsidR="00DD6A02" w:rsidRPr="00F05D05" w:rsidRDefault="00DD6A02" w:rsidP="00343987">
            <w:pPr>
              <w:numPr>
                <w:ilvl w:val="0"/>
                <w:numId w:val="5"/>
              </w:numPr>
              <w:autoSpaceDE w:val="0"/>
              <w:autoSpaceDN w:val="0"/>
              <w:adjustRightInd w:val="0"/>
              <w:jc w:val="both"/>
            </w:pPr>
            <w:r w:rsidRPr="00F05D05">
              <w:t>soil erosion,</w:t>
            </w:r>
          </w:p>
          <w:p w:rsidR="00DD6A02" w:rsidRPr="00F05D05" w:rsidRDefault="00DD6A02" w:rsidP="00343987">
            <w:pPr>
              <w:numPr>
                <w:ilvl w:val="0"/>
                <w:numId w:val="5"/>
              </w:numPr>
              <w:autoSpaceDE w:val="0"/>
              <w:autoSpaceDN w:val="0"/>
              <w:adjustRightInd w:val="0"/>
              <w:jc w:val="both"/>
            </w:pPr>
            <w:r w:rsidRPr="00F05D05">
              <w:t>loss of natural habitat zones and biodiversity,</w:t>
            </w:r>
          </w:p>
        </w:tc>
      </w:tr>
      <w:tr w:rsidR="00DD6A02" w:rsidRPr="004B71C7" w:rsidTr="00274F99">
        <w:tc>
          <w:tcPr>
            <w:tcW w:w="123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jc w:val="center"/>
              <w:rPr>
                <w:b/>
                <w:bCs/>
              </w:rPr>
            </w:pPr>
            <w:r w:rsidRPr="00F05D05">
              <w:rPr>
                <w:b/>
                <w:bCs/>
              </w:rPr>
              <w:lastRenderedPageBreak/>
              <w:t>After construction</w:t>
            </w:r>
          </w:p>
        </w:tc>
        <w:tc>
          <w:tcPr>
            <w:tcW w:w="3762" w:type="pct"/>
            <w:tcBorders>
              <w:top w:val="single" w:sz="4" w:space="0" w:color="auto"/>
              <w:left w:val="single" w:sz="4" w:space="0" w:color="auto"/>
              <w:bottom w:val="single" w:sz="4" w:space="0" w:color="auto"/>
              <w:right w:val="single" w:sz="4" w:space="0" w:color="auto"/>
            </w:tcBorders>
          </w:tcPr>
          <w:p w:rsidR="00DD6A02" w:rsidRPr="00F05D05" w:rsidRDefault="00DD6A02" w:rsidP="00343987">
            <w:pPr>
              <w:numPr>
                <w:ilvl w:val="0"/>
                <w:numId w:val="6"/>
              </w:numPr>
            </w:pPr>
            <w:r w:rsidRPr="00F05D05">
              <w:t>Unserviceable sanitation facilities and absence of access to water and electricity.</w:t>
            </w:r>
          </w:p>
          <w:p w:rsidR="00DD6A02" w:rsidRPr="00F05D05" w:rsidRDefault="00DF6ED1" w:rsidP="00343987">
            <w:pPr>
              <w:numPr>
                <w:ilvl w:val="0"/>
                <w:numId w:val="6"/>
              </w:numPr>
            </w:pPr>
            <w:r w:rsidRPr="00F05D05">
              <w:t>U</w:t>
            </w:r>
            <w:r w:rsidR="00DD6A02" w:rsidRPr="00F05D05">
              <w:t xml:space="preserve">nrehabilitated quarries and  borrow pits (habitats for the malaria vector and bilharzia snail),   </w:t>
            </w:r>
          </w:p>
          <w:p w:rsidR="00274F99" w:rsidRPr="00F05D05" w:rsidRDefault="00DD6A02" w:rsidP="00343987">
            <w:pPr>
              <w:numPr>
                <w:ilvl w:val="0"/>
                <w:numId w:val="6"/>
              </w:numPr>
            </w:pPr>
            <w:r w:rsidRPr="00F05D05">
              <w:t>Non-restoration of the landscape and regeneration of the vegetation cover</w:t>
            </w:r>
          </w:p>
          <w:p w:rsidR="00DD6A02" w:rsidRPr="00F05D05" w:rsidRDefault="00274F99" w:rsidP="00343987">
            <w:pPr>
              <w:numPr>
                <w:ilvl w:val="0"/>
                <w:numId w:val="6"/>
              </w:numPr>
            </w:pPr>
            <w:r w:rsidRPr="00F05D05">
              <w:t>Poor ventilation of toilet facilities</w:t>
            </w:r>
            <w:r w:rsidR="00DD6A02" w:rsidRPr="00F05D05">
              <w:t>.</w:t>
            </w:r>
          </w:p>
          <w:p w:rsidR="00274F99" w:rsidRPr="00F05D05" w:rsidRDefault="00274F99" w:rsidP="00343987">
            <w:pPr>
              <w:numPr>
                <w:ilvl w:val="0"/>
                <w:numId w:val="6"/>
              </w:numPr>
            </w:pPr>
            <w:r w:rsidRPr="00F05D05">
              <w:t>Poor drainage of the backyard of houses</w:t>
            </w:r>
            <w:r w:rsidR="00271624">
              <w:t xml:space="preserve"> (staff quarters)</w:t>
            </w:r>
          </w:p>
          <w:p w:rsidR="00274F99" w:rsidRPr="00F05D05" w:rsidRDefault="00274F99" w:rsidP="00343987">
            <w:pPr>
              <w:numPr>
                <w:ilvl w:val="0"/>
                <w:numId w:val="6"/>
              </w:numPr>
            </w:pPr>
            <w:r w:rsidRPr="00F05D05">
              <w:t>Improper/unsatisfactory well covers resulting in water from the well</w:t>
            </w:r>
            <w:r w:rsidR="00271624">
              <w:t>s</w:t>
            </w:r>
            <w:r w:rsidRPr="00F05D05">
              <w:t xml:space="preserve"> seeping back into the well</w:t>
            </w:r>
            <w:r w:rsidR="00271624">
              <w:t>s</w:t>
            </w:r>
          </w:p>
        </w:tc>
      </w:tr>
    </w:tbl>
    <w:p w:rsidR="00DF6ED1" w:rsidRPr="00F05D05" w:rsidRDefault="00DF6ED1" w:rsidP="00007FEB">
      <w:pPr>
        <w:rPr>
          <w:b/>
          <w:lang w:eastAsia="en-US"/>
        </w:rPr>
      </w:pPr>
    </w:p>
    <w:p w:rsidR="00DF6ED1" w:rsidRPr="00F05D05" w:rsidRDefault="00DF6ED1" w:rsidP="00007FEB">
      <w:pPr>
        <w:rPr>
          <w:b/>
          <w:lang w:eastAsia="en-US"/>
        </w:rPr>
      </w:pPr>
    </w:p>
    <w:p w:rsidR="00DD6A02" w:rsidRPr="00F05D05" w:rsidRDefault="00D70B05" w:rsidP="00F05D05">
      <w:pPr>
        <w:pStyle w:val="Caption"/>
        <w:rPr>
          <w:b w:val="0"/>
          <w:sz w:val="24"/>
          <w:szCs w:val="24"/>
        </w:rPr>
      </w:pPr>
      <w:bookmarkStart w:id="2772" w:name="_Toc365459318"/>
      <w:r>
        <w:t>T</w:t>
      </w:r>
      <w:r w:rsidRPr="00F05D05">
        <w:rPr>
          <w:sz w:val="22"/>
          <w:szCs w:val="22"/>
        </w:rPr>
        <w:t xml:space="preserve">able </w:t>
      </w:r>
      <w:r w:rsidR="00722BF9" w:rsidRPr="00F05D05">
        <w:rPr>
          <w:sz w:val="22"/>
          <w:szCs w:val="22"/>
        </w:rPr>
        <w:fldChar w:fldCharType="begin"/>
      </w:r>
      <w:r w:rsidRPr="00F05D05">
        <w:rPr>
          <w:sz w:val="22"/>
          <w:szCs w:val="22"/>
        </w:rPr>
        <w:instrText xml:space="preserve"> SEQ Table \* ARABIC </w:instrText>
      </w:r>
      <w:r w:rsidR="00722BF9" w:rsidRPr="00F05D05">
        <w:rPr>
          <w:sz w:val="22"/>
          <w:szCs w:val="22"/>
        </w:rPr>
        <w:fldChar w:fldCharType="separate"/>
      </w:r>
      <w:r w:rsidR="00B83801">
        <w:rPr>
          <w:noProof/>
          <w:sz w:val="22"/>
          <w:szCs w:val="22"/>
        </w:rPr>
        <w:t>5</w:t>
      </w:r>
      <w:r w:rsidR="00722BF9" w:rsidRPr="00F05D05">
        <w:rPr>
          <w:sz w:val="22"/>
          <w:szCs w:val="22"/>
        </w:rPr>
        <w:fldChar w:fldCharType="end"/>
      </w:r>
      <w:r w:rsidR="000B66FB" w:rsidRPr="00F05D05">
        <w:rPr>
          <w:sz w:val="22"/>
          <w:szCs w:val="22"/>
        </w:rPr>
        <w:t>:</w:t>
      </w:r>
      <w:r w:rsidR="00DD6A02" w:rsidRPr="00F05D05">
        <w:rPr>
          <w:sz w:val="22"/>
          <w:szCs w:val="22"/>
        </w:rPr>
        <w:t xml:space="preserve"> Adverse Environmental</w:t>
      </w:r>
      <w:r w:rsidR="000B66FB" w:rsidRPr="00F05D05">
        <w:rPr>
          <w:sz w:val="22"/>
          <w:szCs w:val="22"/>
        </w:rPr>
        <w:t xml:space="preserve"> Impacts prior to, during and after Construction /Rehabilitation</w:t>
      </w:r>
      <w:bookmarkEnd w:id="2772"/>
    </w:p>
    <w:p w:rsidR="00DD6A02" w:rsidRPr="00F05D05" w:rsidRDefault="00DD6A02" w:rsidP="00DD6A02">
      <w:pPr>
        <w:rPr>
          <w:b/>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7316"/>
      </w:tblGrid>
      <w:tr w:rsidR="00DD6A02" w:rsidRPr="004B71C7">
        <w:trPr>
          <w:cantSplit/>
          <w:trHeight w:val="434"/>
        </w:trPr>
        <w:tc>
          <w:tcPr>
            <w:tcW w:w="107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jc w:val="both"/>
              <w:rPr>
                <w:b/>
              </w:rPr>
            </w:pPr>
            <w:r w:rsidRPr="00F05D05">
              <w:rPr>
                <w:b/>
              </w:rPr>
              <w:t>Specific activities</w:t>
            </w:r>
          </w:p>
        </w:tc>
        <w:tc>
          <w:tcPr>
            <w:tcW w:w="392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jc w:val="both"/>
              <w:rPr>
                <w:b/>
              </w:rPr>
            </w:pPr>
            <w:r w:rsidRPr="00F05D05">
              <w:rPr>
                <w:b/>
              </w:rPr>
              <w:t xml:space="preserve">Potential Impacts  </w:t>
            </w:r>
          </w:p>
        </w:tc>
      </w:tr>
      <w:tr w:rsidR="00DD6A02" w:rsidRPr="004B71C7">
        <w:trPr>
          <w:trHeight w:val="526"/>
        </w:trPr>
        <w:tc>
          <w:tcPr>
            <w:tcW w:w="107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pStyle w:val="font7"/>
              <w:jc w:val="center"/>
              <w:rPr>
                <w:b/>
                <w:sz w:val="24"/>
                <w:szCs w:val="24"/>
              </w:rPr>
            </w:pPr>
            <w:r w:rsidRPr="00F05D05">
              <w:rPr>
                <w:b/>
                <w:sz w:val="24"/>
                <w:szCs w:val="24"/>
              </w:rPr>
              <w:t>Implantation of contractor and works phase</w:t>
            </w:r>
          </w:p>
        </w:tc>
        <w:tc>
          <w:tcPr>
            <w:tcW w:w="392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jc w:val="both"/>
              <w:rPr>
                <w:b/>
                <w:bCs/>
              </w:rPr>
            </w:pPr>
            <w:r w:rsidRPr="00F05D05">
              <w:rPr>
                <w:b/>
              </w:rPr>
              <w:t xml:space="preserve">Impacts on the biophysical environment  </w:t>
            </w:r>
          </w:p>
          <w:p w:rsidR="00DD6A02" w:rsidRPr="00F05D05" w:rsidRDefault="00DD6A02" w:rsidP="00343987">
            <w:pPr>
              <w:numPr>
                <w:ilvl w:val="0"/>
                <w:numId w:val="9"/>
              </w:numPr>
              <w:jc w:val="both"/>
            </w:pPr>
            <w:r w:rsidRPr="00F05D05">
              <w:t xml:space="preserve">Deforestation with the opening and the exploitation of the quarries  </w:t>
            </w:r>
          </w:p>
          <w:p w:rsidR="00DD6A02" w:rsidRPr="00F05D05" w:rsidRDefault="00DD6A02" w:rsidP="00343987">
            <w:pPr>
              <w:numPr>
                <w:ilvl w:val="0"/>
                <w:numId w:val="9"/>
              </w:numPr>
              <w:jc w:val="both"/>
            </w:pPr>
            <w:r w:rsidRPr="00F05D05">
              <w:t xml:space="preserve">Risks of bush fires by uncontrolled burning  </w:t>
            </w:r>
          </w:p>
          <w:p w:rsidR="00DD6A02" w:rsidRPr="00F05D05" w:rsidRDefault="00DD6A02" w:rsidP="00343987">
            <w:pPr>
              <w:numPr>
                <w:ilvl w:val="0"/>
                <w:numId w:val="9"/>
              </w:numPr>
              <w:jc w:val="both"/>
            </w:pPr>
            <w:r w:rsidRPr="00F05D05">
              <w:t xml:space="preserve">River sedimentation  </w:t>
            </w:r>
          </w:p>
          <w:p w:rsidR="00DD6A02" w:rsidRPr="00F05D05" w:rsidRDefault="00DD6A02" w:rsidP="00343987">
            <w:pPr>
              <w:numPr>
                <w:ilvl w:val="0"/>
                <w:numId w:val="9"/>
              </w:numPr>
              <w:jc w:val="both"/>
            </w:pPr>
            <w:r w:rsidRPr="00F05D05">
              <w:t>Obstruction of drainage patterns</w:t>
            </w:r>
          </w:p>
          <w:p w:rsidR="00DD6A02" w:rsidRPr="00F05D05" w:rsidRDefault="00DD6A02" w:rsidP="00343987">
            <w:pPr>
              <w:numPr>
                <w:ilvl w:val="0"/>
                <w:numId w:val="9"/>
              </w:numPr>
              <w:jc w:val="both"/>
            </w:pPr>
            <w:r w:rsidRPr="00F05D05">
              <w:t>Loss of vegetation when site preparation  and quarries opening</w:t>
            </w:r>
          </w:p>
          <w:p w:rsidR="00DD6A02" w:rsidRPr="00F05D05" w:rsidRDefault="00DD6A02" w:rsidP="00343987">
            <w:pPr>
              <w:numPr>
                <w:ilvl w:val="0"/>
                <w:numId w:val="9"/>
              </w:numPr>
              <w:jc w:val="both"/>
            </w:pPr>
            <w:r w:rsidRPr="00F05D05">
              <w:t>Pollution and temporary disruption of river out-flow (by storage of construction materials)</w:t>
            </w:r>
          </w:p>
          <w:p w:rsidR="00DD6A02" w:rsidRPr="00F05D05" w:rsidRDefault="00DD6A02" w:rsidP="00343987">
            <w:pPr>
              <w:numPr>
                <w:ilvl w:val="0"/>
                <w:numId w:val="9"/>
              </w:numPr>
              <w:jc w:val="both"/>
            </w:pPr>
            <w:r w:rsidRPr="00F05D05">
              <w:t xml:space="preserve">Accidental discharge of oils, of greases,  </w:t>
            </w:r>
          </w:p>
        </w:tc>
      </w:tr>
      <w:tr w:rsidR="00DD6A02" w:rsidRPr="004B71C7">
        <w:trPr>
          <w:trHeight w:val="714"/>
        </w:trPr>
        <w:tc>
          <w:tcPr>
            <w:tcW w:w="107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jc w:val="both"/>
              <w:rPr>
                <w:b/>
                <w:bCs/>
              </w:rPr>
            </w:pPr>
            <w:r w:rsidRPr="00F05D05">
              <w:rPr>
                <w:b/>
              </w:rPr>
              <w:t>Operation</w:t>
            </w:r>
            <w:r w:rsidRPr="00F05D05">
              <w:t> </w:t>
            </w:r>
          </w:p>
        </w:tc>
        <w:tc>
          <w:tcPr>
            <w:tcW w:w="392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343987">
            <w:pPr>
              <w:numPr>
                <w:ilvl w:val="0"/>
                <w:numId w:val="8"/>
              </w:numPr>
              <w:jc w:val="both"/>
            </w:pPr>
            <w:r w:rsidRPr="00F05D05">
              <w:t xml:space="preserve"> Accidents (turns, critical points, etc.)  </w:t>
            </w:r>
          </w:p>
          <w:p w:rsidR="00DD6A02" w:rsidRPr="00F05D05" w:rsidRDefault="00DD6A02" w:rsidP="00343987">
            <w:pPr>
              <w:numPr>
                <w:ilvl w:val="0"/>
                <w:numId w:val="8"/>
              </w:numPr>
              <w:jc w:val="both"/>
            </w:pPr>
            <w:r w:rsidRPr="00F05D05">
              <w:t xml:space="preserve"> Flying dust on lateritic roads (crossing villages)  </w:t>
            </w:r>
          </w:p>
          <w:p w:rsidR="00DD6A02" w:rsidRPr="00F05D05" w:rsidRDefault="00DD6A02" w:rsidP="00343987">
            <w:pPr>
              <w:numPr>
                <w:ilvl w:val="0"/>
                <w:numId w:val="8"/>
              </w:numPr>
              <w:jc w:val="both"/>
            </w:pPr>
            <w:r w:rsidRPr="00F05D05">
              <w:t xml:space="preserve"> Facilitation of access to the protected natural resources   </w:t>
            </w:r>
          </w:p>
        </w:tc>
      </w:tr>
    </w:tbl>
    <w:p w:rsidR="00DD6A02" w:rsidRPr="00F05D05" w:rsidRDefault="00DD6A02" w:rsidP="00DD6A02">
      <w:pPr>
        <w:pStyle w:val="Caption"/>
        <w:rPr>
          <w:sz w:val="24"/>
          <w:szCs w:val="24"/>
          <w:lang w:val="en-US"/>
        </w:rPr>
      </w:pPr>
    </w:p>
    <w:p w:rsidR="00007FEB" w:rsidRPr="00F05D05" w:rsidRDefault="00007FEB" w:rsidP="00DD6A02">
      <w:pPr>
        <w:pStyle w:val="Caption"/>
        <w:rPr>
          <w:sz w:val="24"/>
          <w:szCs w:val="24"/>
        </w:rPr>
      </w:pPr>
    </w:p>
    <w:p w:rsidR="00DD6A02" w:rsidRPr="00F05D05" w:rsidRDefault="00D70B05">
      <w:pPr>
        <w:pStyle w:val="Caption"/>
        <w:rPr>
          <w:sz w:val="22"/>
          <w:szCs w:val="22"/>
        </w:rPr>
      </w:pPr>
      <w:bookmarkStart w:id="2773" w:name="_Toc365459319"/>
      <w:r w:rsidRPr="00F05D05">
        <w:rPr>
          <w:sz w:val="22"/>
          <w:szCs w:val="22"/>
        </w:rPr>
        <w:t xml:space="preserve">Table </w:t>
      </w:r>
      <w:r w:rsidR="00722BF9" w:rsidRPr="00F05D05">
        <w:rPr>
          <w:sz w:val="22"/>
          <w:szCs w:val="22"/>
        </w:rPr>
        <w:fldChar w:fldCharType="begin"/>
      </w:r>
      <w:r w:rsidRPr="00F05D05">
        <w:rPr>
          <w:sz w:val="22"/>
          <w:szCs w:val="22"/>
        </w:rPr>
        <w:instrText xml:space="preserve"> SEQ Table \* ARABIC </w:instrText>
      </w:r>
      <w:r w:rsidR="00722BF9" w:rsidRPr="00F05D05">
        <w:rPr>
          <w:sz w:val="22"/>
          <w:szCs w:val="22"/>
        </w:rPr>
        <w:fldChar w:fldCharType="separate"/>
      </w:r>
      <w:r w:rsidR="00B83801">
        <w:rPr>
          <w:noProof/>
          <w:sz w:val="22"/>
          <w:szCs w:val="22"/>
        </w:rPr>
        <w:t>6</w:t>
      </w:r>
      <w:r w:rsidR="00722BF9" w:rsidRPr="00F05D05">
        <w:rPr>
          <w:sz w:val="22"/>
          <w:szCs w:val="22"/>
        </w:rPr>
        <w:fldChar w:fldCharType="end"/>
      </w:r>
      <w:r w:rsidRPr="00F05D05">
        <w:rPr>
          <w:sz w:val="22"/>
          <w:szCs w:val="22"/>
        </w:rPr>
        <w:t xml:space="preserve">: </w:t>
      </w:r>
      <w:r w:rsidR="00DD6A02" w:rsidRPr="00F05D05">
        <w:rPr>
          <w:sz w:val="22"/>
          <w:szCs w:val="22"/>
        </w:rPr>
        <w:t>Adverse Environmental Impacts of the Water Supply infrastructures</w:t>
      </w:r>
      <w:bookmarkEnd w:id="2773"/>
    </w:p>
    <w:p w:rsidR="00DD6A02" w:rsidRPr="00F05D05" w:rsidRDefault="00DD6A02" w:rsidP="00DD6A02"/>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122"/>
      </w:tblGrid>
      <w:tr w:rsidR="00DD6A02" w:rsidRPr="004B71C7">
        <w:tc>
          <w:tcPr>
            <w:tcW w:w="114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rPr>
                <w:b/>
                <w:bCs/>
              </w:rPr>
            </w:pPr>
            <w:r w:rsidRPr="00F05D05">
              <w:rPr>
                <w:b/>
                <w:bCs/>
              </w:rPr>
              <w:t>Phase</w:t>
            </w:r>
          </w:p>
        </w:tc>
        <w:tc>
          <w:tcPr>
            <w:tcW w:w="385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rPr>
                <w:b/>
                <w:bCs/>
                <w:lang w:val="en-US"/>
              </w:rPr>
            </w:pPr>
            <w:r w:rsidRPr="00F05D05">
              <w:rPr>
                <w:b/>
                <w:bCs/>
                <w:lang w:val="en-US"/>
              </w:rPr>
              <w:t xml:space="preserve">Potential adverse Impacts </w:t>
            </w:r>
          </w:p>
        </w:tc>
      </w:tr>
      <w:tr w:rsidR="00DD6A02" w:rsidRPr="004B71C7">
        <w:tc>
          <w:tcPr>
            <w:tcW w:w="114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pStyle w:val="FootnoteText"/>
              <w:ind w:firstLine="0"/>
              <w:rPr>
                <w:sz w:val="24"/>
                <w:szCs w:val="24"/>
                <w:lang w:val="en-GB" w:eastAsia="en-US"/>
              </w:rPr>
            </w:pPr>
            <w:r w:rsidRPr="00F05D05">
              <w:rPr>
                <w:sz w:val="24"/>
                <w:szCs w:val="24"/>
                <w:lang w:val="en-GB" w:eastAsia="en-US"/>
              </w:rPr>
              <w:t>Construction</w:t>
            </w:r>
          </w:p>
        </w:tc>
        <w:tc>
          <w:tcPr>
            <w:tcW w:w="3858" w:type="pct"/>
            <w:tcBorders>
              <w:top w:val="single" w:sz="4" w:space="0" w:color="auto"/>
              <w:left w:val="single" w:sz="4" w:space="0" w:color="auto"/>
              <w:bottom w:val="single" w:sz="4" w:space="0" w:color="auto"/>
              <w:right w:val="single" w:sz="4" w:space="0" w:color="auto"/>
            </w:tcBorders>
          </w:tcPr>
          <w:p w:rsidR="00DD6A02" w:rsidRPr="00F05D05" w:rsidRDefault="00DD6A02" w:rsidP="00343987">
            <w:pPr>
              <w:numPr>
                <w:ilvl w:val="0"/>
                <w:numId w:val="5"/>
              </w:numPr>
            </w:pPr>
            <w:r w:rsidRPr="00F05D05">
              <w:t xml:space="preserve">emanation of dust </w:t>
            </w:r>
          </w:p>
          <w:p w:rsidR="00DD6A02" w:rsidRPr="00F05D05" w:rsidRDefault="00DD6A02" w:rsidP="00343987">
            <w:pPr>
              <w:numPr>
                <w:ilvl w:val="0"/>
                <w:numId w:val="5"/>
              </w:numPr>
            </w:pPr>
            <w:r w:rsidRPr="00F05D05">
              <w:t xml:space="preserve">Loss of vegetation (clearings, reticulation systems and piped water connections.  </w:t>
            </w:r>
          </w:p>
          <w:p w:rsidR="00DD6A02" w:rsidRPr="00F05D05" w:rsidRDefault="00DD6A02" w:rsidP="00343987">
            <w:pPr>
              <w:numPr>
                <w:ilvl w:val="0"/>
                <w:numId w:val="5"/>
              </w:numPr>
            </w:pPr>
            <w:r w:rsidRPr="00F05D05">
              <w:t xml:space="preserve">Disruption of the traffic during works, trench digging, and excavations,   </w:t>
            </w:r>
          </w:p>
          <w:p w:rsidR="00DD6A02" w:rsidRPr="00F05D05" w:rsidRDefault="00DD6A02" w:rsidP="00343987">
            <w:pPr>
              <w:numPr>
                <w:ilvl w:val="0"/>
                <w:numId w:val="5"/>
              </w:numPr>
            </w:pPr>
            <w:r w:rsidRPr="00F05D05">
              <w:t>Accident risks (</w:t>
            </w:r>
            <w:r w:rsidR="00F4676E">
              <w:t>un</w:t>
            </w:r>
            <w:r w:rsidRPr="00F05D05">
              <w:t xml:space="preserve">protected trenches, machinery, etc.)  </w:t>
            </w:r>
          </w:p>
          <w:p w:rsidR="00DD6A02" w:rsidRPr="00F05D05" w:rsidRDefault="00DD6A02" w:rsidP="00343987">
            <w:pPr>
              <w:numPr>
                <w:ilvl w:val="0"/>
                <w:numId w:val="5"/>
              </w:numPr>
            </w:pPr>
            <w:r w:rsidRPr="00F05D05">
              <w:t xml:space="preserve">disruption of the surrounding drainage system </w:t>
            </w:r>
          </w:p>
        </w:tc>
      </w:tr>
      <w:tr w:rsidR="00DD6A02" w:rsidRPr="004B71C7">
        <w:trPr>
          <w:trHeight w:val="70"/>
        </w:trPr>
        <w:tc>
          <w:tcPr>
            <w:tcW w:w="114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r w:rsidRPr="00F05D05">
              <w:t>Operation</w:t>
            </w:r>
          </w:p>
        </w:tc>
        <w:tc>
          <w:tcPr>
            <w:tcW w:w="3858" w:type="pct"/>
            <w:tcBorders>
              <w:top w:val="single" w:sz="4" w:space="0" w:color="auto"/>
              <w:left w:val="single" w:sz="4" w:space="0" w:color="auto"/>
              <w:bottom w:val="single" w:sz="4" w:space="0" w:color="auto"/>
              <w:right w:val="single" w:sz="4" w:space="0" w:color="auto"/>
            </w:tcBorders>
          </w:tcPr>
          <w:p w:rsidR="00DD6A02" w:rsidRPr="00F05D05" w:rsidRDefault="00DD6A02" w:rsidP="00343987">
            <w:pPr>
              <w:numPr>
                <w:ilvl w:val="0"/>
                <w:numId w:val="8"/>
              </w:numPr>
            </w:pPr>
            <w:r w:rsidRPr="00F05D05">
              <w:t xml:space="preserve"> Increase of water use, </w:t>
            </w:r>
          </w:p>
          <w:p w:rsidR="00DD6A02" w:rsidRPr="00F05D05" w:rsidRDefault="00DD6A02" w:rsidP="00343987">
            <w:pPr>
              <w:numPr>
                <w:ilvl w:val="0"/>
                <w:numId w:val="8"/>
              </w:numPr>
            </w:pPr>
            <w:r w:rsidRPr="00F05D05">
              <w:t xml:space="preserve"> over-extraction of the ground water, </w:t>
            </w:r>
          </w:p>
          <w:p w:rsidR="00DD6A02" w:rsidRPr="00F05D05" w:rsidRDefault="00DD6A02" w:rsidP="00343987">
            <w:pPr>
              <w:numPr>
                <w:ilvl w:val="0"/>
                <w:numId w:val="8"/>
              </w:numPr>
            </w:pPr>
            <w:r w:rsidRPr="00F05D05">
              <w:t xml:space="preserve"> Increased  competition for the use of natural resources </w:t>
            </w:r>
          </w:p>
          <w:p w:rsidR="00DD6A02" w:rsidRPr="00F05D05" w:rsidRDefault="00DD6A02" w:rsidP="00343987">
            <w:pPr>
              <w:numPr>
                <w:ilvl w:val="0"/>
                <w:numId w:val="8"/>
              </w:numPr>
            </w:pPr>
            <w:r w:rsidRPr="00F05D05">
              <w:lastRenderedPageBreak/>
              <w:t xml:space="preserve"> Increase levels of soil salinity,</w:t>
            </w:r>
          </w:p>
          <w:p w:rsidR="00DD6A02" w:rsidRPr="00F05D05" w:rsidRDefault="00DD6A02" w:rsidP="00343987">
            <w:pPr>
              <w:numPr>
                <w:ilvl w:val="0"/>
                <w:numId w:val="8"/>
              </w:numPr>
            </w:pPr>
            <w:r w:rsidRPr="00F05D05">
              <w:t xml:space="preserve"> proliferation of invading aquatic plants,  </w:t>
            </w:r>
          </w:p>
          <w:p w:rsidR="00DD6A02" w:rsidRPr="00F05D05" w:rsidRDefault="00DD6A02" w:rsidP="00343987">
            <w:pPr>
              <w:numPr>
                <w:ilvl w:val="0"/>
                <w:numId w:val="8"/>
              </w:numPr>
            </w:pPr>
            <w:r w:rsidRPr="00F05D05">
              <w:t xml:space="preserve">development of water related diseases (malaria, </w:t>
            </w:r>
            <w:r w:rsidRPr="00F05D05">
              <w:rPr>
                <w:lang w:val="en-US"/>
              </w:rPr>
              <w:t>bilharzias</w:t>
            </w:r>
            <w:r w:rsidRPr="00F05D05">
              <w:t xml:space="preserve">, etc.)  </w:t>
            </w:r>
          </w:p>
          <w:p w:rsidR="00DD6A02" w:rsidRPr="00F05D05" w:rsidRDefault="00DD6A02" w:rsidP="00343987">
            <w:pPr>
              <w:numPr>
                <w:ilvl w:val="0"/>
                <w:numId w:val="8"/>
              </w:numPr>
            </w:pPr>
            <w:r w:rsidRPr="00F05D05">
              <w:t xml:space="preserve"> reduction of arable and pastoral surfaces  </w:t>
            </w:r>
          </w:p>
          <w:p w:rsidR="00DD6A02" w:rsidRPr="00F05D05" w:rsidRDefault="00DD6A02" w:rsidP="00343987">
            <w:pPr>
              <w:numPr>
                <w:ilvl w:val="0"/>
                <w:numId w:val="8"/>
              </w:numPr>
            </w:pPr>
            <w:r w:rsidRPr="00F05D05">
              <w:t xml:space="preserve"> increase in the population density  around the infrastructures  </w:t>
            </w:r>
          </w:p>
          <w:p w:rsidR="00DD6A02" w:rsidRPr="00F05D05" w:rsidRDefault="00DD6A02" w:rsidP="005B4B02"/>
        </w:tc>
      </w:tr>
    </w:tbl>
    <w:p w:rsidR="001203DC" w:rsidRPr="00F05D05" w:rsidRDefault="001203DC" w:rsidP="00DD6A02">
      <w:pPr>
        <w:pStyle w:val="BalloonText"/>
        <w:autoSpaceDE w:val="0"/>
        <w:autoSpaceDN w:val="0"/>
        <w:adjustRightInd w:val="0"/>
        <w:jc w:val="both"/>
        <w:rPr>
          <w:rFonts w:ascii="Times New Roman" w:hAnsi="Times New Roman"/>
          <w:b/>
          <w:sz w:val="24"/>
          <w:szCs w:val="24"/>
          <w:lang w:val="en-US"/>
        </w:rPr>
      </w:pPr>
    </w:p>
    <w:p w:rsidR="00DD6A02" w:rsidRPr="00F05D05" w:rsidRDefault="00D70B05">
      <w:pPr>
        <w:pStyle w:val="Caption"/>
        <w:rPr>
          <w:sz w:val="22"/>
          <w:szCs w:val="22"/>
        </w:rPr>
      </w:pPr>
      <w:bookmarkStart w:id="2774" w:name="_Toc365459320"/>
      <w:r w:rsidRPr="00F05D05">
        <w:rPr>
          <w:sz w:val="22"/>
          <w:szCs w:val="22"/>
        </w:rPr>
        <w:t xml:space="preserve">Table </w:t>
      </w:r>
      <w:r w:rsidR="00722BF9" w:rsidRPr="00F05D05">
        <w:rPr>
          <w:sz w:val="22"/>
          <w:szCs w:val="22"/>
        </w:rPr>
        <w:fldChar w:fldCharType="begin"/>
      </w:r>
      <w:r w:rsidRPr="00F05D05">
        <w:rPr>
          <w:sz w:val="22"/>
          <w:szCs w:val="22"/>
        </w:rPr>
        <w:instrText xml:space="preserve"> SEQ Table \* ARABIC </w:instrText>
      </w:r>
      <w:r w:rsidR="00722BF9" w:rsidRPr="00F05D05">
        <w:rPr>
          <w:sz w:val="22"/>
          <w:szCs w:val="22"/>
        </w:rPr>
        <w:fldChar w:fldCharType="separate"/>
      </w:r>
      <w:r w:rsidR="00B83801">
        <w:rPr>
          <w:noProof/>
          <w:sz w:val="22"/>
          <w:szCs w:val="22"/>
        </w:rPr>
        <w:t>7</w:t>
      </w:r>
      <w:r w:rsidR="00722BF9" w:rsidRPr="00F05D05">
        <w:rPr>
          <w:sz w:val="22"/>
          <w:szCs w:val="22"/>
        </w:rPr>
        <w:fldChar w:fldCharType="end"/>
      </w:r>
      <w:r w:rsidR="000B66FB" w:rsidRPr="00F05D05">
        <w:rPr>
          <w:sz w:val="22"/>
          <w:szCs w:val="22"/>
        </w:rPr>
        <w:t xml:space="preserve">: </w:t>
      </w:r>
      <w:r w:rsidR="00DD6A02" w:rsidRPr="00F05D05">
        <w:rPr>
          <w:sz w:val="22"/>
          <w:szCs w:val="22"/>
        </w:rPr>
        <w:t>Adverse Environmental Impacts of Socio-Economic Activities e.g., Agricultural Activities</w:t>
      </w:r>
      <w:bookmarkEnd w:id="2774"/>
    </w:p>
    <w:p w:rsidR="00DD6A02" w:rsidRPr="00F05D05" w:rsidRDefault="00DD6A02" w:rsidP="00DD6A02"/>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723"/>
      </w:tblGrid>
      <w:tr w:rsidR="00DD6A02" w:rsidRPr="004B71C7">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rPr>
                <w:b/>
                <w:bCs/>
              </w:rPr>
            </w:pPr>
            <w:r w:rsidRPr="00F05D05">
              <w:rPr>
                <w:b/>
                <w:bCs/>
              </w:rPr>
              <w:t>Sub-sector</w:t>
            </w:r>
          </w:p>
        </w:tc>
        <w:tc>
          <w:tcPr>
            <w:tcW w:w="352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rPr>
                <w:b/>
                <w:bCs/>
              </w:rPr>
            </w:pPr>
            <w:r w:rsidRPr="00F05D05">
              <w:rPr>
                <w:b/>
                <w:bCs/>
              </w:rPr>
              <w:t>Potential Adverse Impacts</w:t>
            </w:r>
          </w:p>
        </w:tc>
      </w:tr>
      <w:tr w:rsidR="00DD6A02" w:rsidRPr="004B71C7">
        <w:trPr>
          <w:cantSplit/>
        </w:trPr>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pPr>
            <w:r w:rsidRPr="00F05D05">
              <w:t xml:space="preserve">Fruit trees (e.g Cashew) </w:t>
            </w:r>
          </w:p>
        </w:tc>
        <w:tc>
          <w:tcPr>
            <w:tcW w:w="3522" w:type="pct"/>
            <w:vMerge w:val="restar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343987">
            <w:pPr>
              <w:numPr>
                <w:ilvl w:val="0"/>
                <w:numId w:val="7"/>
              </w:numPr>
              <w:autoSpaceDE w:val="0"/>
              <w:autoSpaceDN w:val="0"/>
              <w:adjustRightInd w:val="0"/>
            </w:pPr>
            <w:r w:rsidRPr="00F05D05">
              <w:t xml:space="preserve"> sensitive habitat destruction,</w:t>
            </w:r>
          </w:p>
          <w:p w:rsidR="00DD6A02" w:rsidRPr="00F05D05" w:rsidRDefault="00DD6A02" w:rsidP="00343987">
            <w:pPr>
              <w:numPr>
                <w:ilvl w:val="0"/>
                <w:numId w:val="7"/>
              </w:numPr>
              <w:autoSpaceDE w:val="0"/>
              <w:autoSpaceDN w:val="0"/>
              <w:adjustRightInd w:val="0"/>
            </w:pPr>
            <w:r w:rsidRPr="00F05D05">
              <w:t xml:space="preserve"> reclamation of wooded zones,  </w:t>
            </w:r>
          </w:p>
          <w:p w:rsidR="00DD6A02" w:rsidRPr="00F05D05" w:rsidRDefault="00DD6A02" w:rsidP="005B4B02">
            <w:pPr>
              <w:autoSpaceDE w:val="0"/>
              <w:autoSpaceDN w:val="0"/>
              <w:adjustRightInd w:val="0"/>
            </w:pPr>
            <w:r w:rsidRPr="00F05D05">
              <w:t>-      soil erosion, disruption of the water cycle,</w:t>
            </w:r>
          </w:p>
          <w:p w:rsidR="00DD6A02" w:rsidRPr="00F05D05" w:rsidRDefault="00DD6A02" w:rsidP="005B4B02">
            <w:pPr>
              <w:autoSpaceDE w:val="0"/>
              <w:autoSpaceDN w:val="0"/>
              <w:adjustRightInd w:val="0"/>
            </w:pPr>
            <w:r w:rsidRPr="00F05D05">
              <w:t xml:space="preserve">-      loss of grazing land,  , </w:t>
            </w:r>
          </w:p>
          <w:p w:rsidR="00DD6A02" w:rsidRPr="00F05D05" w:rsidRDefault="00DD6A02" w:rsidP="005B4B02">
            <w:pPr>
              <w:autoSpaceDE w:val="0"/>
              <w:autoSpaceDN w:val="0"/>
              <w:adjustRightInd w:val="0"/>
            </w:pPr>
            <w:r w:rsidRPr="00F05D05">
              <w:t xml:space="preserve">-      pollution of underground water tables , rivers, water bodies,   </w:t>
            </w:r>
          </w:p>
          <w:p w:rsidR="00DD6A02" w:rsidRPr="00F05D05" w:rsidRDefault="00DD6A02" w:rsidP="005B4B02">
            <w:pPr>
              <w:autoSpaceDE w:val="0"/>
              <w:autoSpaceDN w:val="0"/>
              <w:adjustRightInd w:val="0"/>
            </w:pPr>
            <w:r w:rsidRPr="00F05D05">
              <w:t xml:space="preserve">-      contamination of livestock watering points, </w:t>
            </w:r>
          </w:p>
          <w:p w:rsidR="00DD6A02" w:rsidRPr="00F05D05" w:rsidRDefault="00DD6A02" w:rsidP="005B4B02">
            <w:pPr>
              <w:autoSpaceDE w:val="0"/>
              <w:autoSpaceDN w:val="0"/>
              <w:adjustRightInd w:val="0"/>
            </w:pPr>
            <w:r w:rsidRPr="00F05D05">
              <w:t xml:space="preserve">-      pesticides poisoning,   </w:t>
            </w:r>
          </w:p>
          <w:p w:rsidR="00DD6A02" w:rsidRPr="00F05D05" w:rsidRDefault="00DD6A02" w:rsidP="005B4B02">
            <w:pPr>
              <w:autoSpaceDE w:val="0"/>
              <w:autoSpaceDN w:val="0"/>
              <w:adjustRightInd w:val="0"/>
            </w:pPr>
            <w:r w:rsidRPr="00F05D05">
              <w:t xml:space="preserve">-      pesticides residues in the food chain, </w:t>
            </w:r>
          </w:p>
          <w:p w:rsidR="00DD6A02" w:rsidRPr="00F05D05" w:rsidRDefault="00DD6A02" w:rsidP="005B4B02">
            <w:pPr>
              <w:autoSpaceDE w:val="0"/>
              <w:autoSpaceDN w:val="0"/>
              <w:adjustRightInd w:val="0"/>
            </w:pPr>
            <w:r w:rsidRPr="00F05D05">
              <w:t xml:space="preserve">-      use of empty containers to store food or water, </w:t>
            </w:r>
          </w:p>
          <w:p w:rsidR="00DD6A02" w:rsidRPr="00F05D05" w:rsidRDefault="00DD6A02" w:rsidP="005B4B02">
            <w:pPr>
              <w:autoSpaceDE w:val="0"/>
              <w:autoSpaceDN w:val="0"/>
              <w:adjustRightInd w:val="0"/>
            </w:pPr>
            <w:r w:rsidRPr="00F05D05">
              <w:t>-      dislocation of non- targeted  populations,</w:t>
            </w:r>
          </w:p>
        </w:tc>
      </w:tr>
      <w:tr w:rsidR="00DD6A02" w:rsidRPr="004B71C7">
        <w:trPr>
          <w:cantSplit/>
        </w:trPr>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tabs>
                <w:tab w:val="right" w:pos="3492"/>
              </w:tabs>
              <w:autoSpaceDE w:val="0"/>
              <w:autoSpaceDN w:val="0"/>
              <w:adjustRightInd w:val="0"/>
            </w:pPr>
            <w:r w:rsidRPr="00F05D05">
              <w:t>Promotion of agricultural activities</w:t>
            </w:r>
          </w:p>
        </w:tc>
        <w:tc>
          <w:tcPr>
            <w:tcW w:w="3522" w:type="pct"/>
            <w:vMerge/>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tc>
      </w:tr>
      <w:tr w:rsidR="00DD6A02" w:rsidRPr="004B71C7">
        <w:trPr>
          <w:cantSplit/>
        </w:trPr>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pPr>
            <w:r w:rsidRPr="00F05D05">
              <w:t>Market gardening</w:t>
            </w:r>
            <w:r w:rsidRPr="00F05D05">
              <w:tab/>
            </w:r>
          </w:p>
        </w:tc>
        <w:tc>
          <w:tcPr>
            <w:tcW w:w="3522" w:type="pct"/>
            <w:vMerge/>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tc>
      </w:tr>
      <w:tr w:rsidR="00DD6A02" w:rsidRPr="004B71C7">
        <w:trPr>
          <w:cantSplit/>
        </w:trPr>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F05D05">
            <w:pPr>
              <w:autoSpaceDE w:val="0"/>
              <w:autoSpaceDN w:val="0"/>
              <w:adjustRightInd w:val="0"/>
            </w:pPr>
            <w:r w:rsidRPr="00F05D05">
              <w:t>Nurseries, school orchards and small irrigated market gardening.</w:t>
            </w:r>
            <w:r w:rsidRPr="00F05D05">
              <w:tab/>
            </w:r>
          </w:p>
        </w:tc>
        <w:tc>
          <w:tcPr>
            <w:tcW w:w="3522" w:type="pct"/>
            <w:vMerge/>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tc>
      </w:tr>
      <w:tr w:rsidR="00DD6A02" w:rsidRPr="004B71C7">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rPr>
                <w:b/>
                <w:bCs/>
              </w:rPr>
            </w:pPr>
            <w:r w:rsidRPr="00F05D05">
              <w:rPr>
                <w:b/>
                <w:bCs/>
              </w:rPr>
              <w:t>Sub-sector</w:t>
            </w:r>
          </w:p>
        </w:tc>
        <w:tc>
          <w:tcPr>
            <w:tcW w:w="352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rPr>
                <w:b/>
                <w:bCs/>
              </w:rPr>
            </w:pPr>
            <w:r w:rsidRPr="00F05D05">
              <w:rPr>
                <w:b/>
                <w:bCs/>
              </w:rPr>
              <w:t>Potential Adverse Impacts</w:t>
            </w:r>
          </w:p>
        </w:tc>
      </w:tr>
      <w:tr w:rsidR="00DD6A02" w:rsidRPr="004B71C7">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pPr>
            <w:r w:rsidRPr="00F05D05">
              <w:t>Animal Husbandry</w:t>
            </w:r>
          </w:p>
        </w:tc>
        <w:tc>
          <w:tcPr>
            <w:tcW w:w="352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pPr>
            <w:r w:rsidRPr="00F05D05">
              <w:t xml:space="preserve">-     reduction of grazing capacity </w:t>
            </w:r>
          </w:p>
          <w:p w:rsidR="00DD6A02" w:rsidRPr="00F05D05" w:rsidRDefault="00DD6A02" w:rsidP="005B4B02">
            <w:pPr>
              <w:autoSpaceDE w:val="0"/>
              <w:autoSpaceDN w:val="0"/>
              <w:adjustRightInd w:val="0"/>
            </w:pPr>
            <w:r w:rsidRPr="00F05D05">
              <w:t xml:space="preserve">-     tree felling for the establishment  of  paddocks,  </w:t>
            </w:r>
          </w:p>
          <w:p w:rsidR="00DD6A02" w:rsidRPr="00F05D05" w:rsidRDefault="00DD6A02" w:rsidP="005B4B02">
            <w:pPr>
              <w:autoSpaceDE w:val="0"/>
              <w:autoSpaceDN w:val="0"/>
              <w:adjustRightInd w:val="0"/>
            </w:pPr>
            <w:r w:rsidRPr="00F05D05">
              <w:t xml:space="preserve">-     soil erosion </w:t>
            </w:r>
          </w:p>
          <w:p w:rsidR="00DD6A02" w:rsidRPr="00F05D05" w:rsidRDefault="00DD6A02" w:rsidP="005B4B02">
            <w:pPr>
              <w:autoSpaceDE w:val="0"/>
              <w:autoSpaceDN w:val="0"/>
              <w:adjustRightInd w:val="0"/>
            </w:pPr>
            <w:r w:rsidRPr="00F05D05">
              <w:t xml:space="preserve">-     Loss of vegetation around the works (watering points, etc.), </w:t>
            </w:r>
          </w:p>
          <w:p w:rsidR="00DD6A02" w:rsidRPr="00F05D05" w:rsidRDefault="00DD6A02" w:rsidP="005B4B02">
            <w:pPr>
              <w:autoSpaceDE w:val="0"/>
              <w:autoSpaceDN w:val="0"/>
              <w:adjustRightInd w:val="0"/>
            </w:pPr>
            <w:r w:rsidRPr="00F05D05">
              <w:t xml:space="preserve">-     excessive withdrawal of the underground waters.  </w:t>
            </w:r>
          </w:p>
        </w:tc>
      </w:tr>
      <w:tr w:rsidR="00DD6A02" w:rsidRPr="004B71C7">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rPr>
                <w:b/>
                <w:bCs/>
              </w:rPr>
            </w:pPr>
            <w:r w:rsidRPr="00F05D05">
              <w:rPr>
                <w:b/>
                <w:bCs/>
              </w:rPr>
              <w:t>Sub-sector</w:t>
            </w:r>
          </w:p>
        </w:tc>
        <w:tc>
          <w:tcPr>
            <w:tcW w:w="352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rPr>
                <w:b/>
                <w:bCs/>
              </w:rPr>
            </w:pPr>
            <w:r w:rsidRPr="00F05D05">
              <w:rPr>
                <w:b/>
                <w:bCs/>
              </w:rPr>
              <w:t>Potential Adverse Impacts</w:t>
            </w:r>
          </w:p>
        </w:tc>
      </w:tr>
      <w:tr w:rsidR="00DD6A02" w:rsidRPr="004B71C7">
        <w:tc>
          <w:tcPr>
            <w:tcW w:w="1478"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pPr>
            <w:r w:rsidRPr="00F05D05">
              <w:t>Fisheries</w:t>
            </w:r>
          </w:p>
        </w:tc>
        <w:tc>
          <w:tcPr>
            <w:tcW w:w="3522" w:type="pct"/>
            <w:tcBorders>
              <w:top w:val="single" w:sz="4" w:space="0" w:color="auto"/>
              <w:left w:val="single" w:sz="4" w:space="0" w:color="auto"/>
              <w:bottom w:val="single" w:sz="4" w:space="0" w:color="auto"/>
              <w:right w:val="single" w:sz="4" w:space="0" w:color="auto"/>
            </w:tcBorders>
            <w:vAlign w:val="center"/>
          </w:tcPr>
          <w:p w:rsidR="00DD6A02" w:rsidRPr="00F05D05" w:rsidRDefault="00DD6A02" w:rsidP="005B4B02">
            <w:pPr>
              <w:autoSpaceDE w:val="0"/>
              <w:autoSpaceDN w:val="0"/>
              <w:adjustRightInd w:val="0"/>
            </w:pPr>
            <w:r w:rsidRPr="00F05D05">
              <w:t>-    stripping of  humid zones</w:t>
            </w:r>
          </w:p>
          <w:p w:rsidR="00DD6A02" w:rsidRPr="00F05D05" w:rsidRDefault="00DD6A02" w:rsidP="005B4B02">
            <w:pPr>
              <w:autoSpaceDE w:val="0"/>
              <w:autoSpaceDN w:val="0"/>
              <w:adjustRightInd w:val="0"/>
            </w:pPr>
            <w:r w:rsidRPr="00F05D05">
              <w:t>-    disappearance of grazing  lands</w:t>
            </w:r>
          </w:p>
          <w:p w:rsidR="00DD6A02" w:rsidRPr="00F05D05" w:rsidRDefault="00DD6A02" w:rsidP="005B4B02">
            <w:pPr>
              <w:autoSpaceDE w:val="0"/>
              <w:autoSpaceDN w:val="0"/>
              <w:adjustRightInd w:val="0"/>
            </w:pPr>
            <w:r w:rsidRPr="00F05D05">
              <w:t xml:space="preserve">-   change in water flows </w:t>
            </w:r>
          </w:p>
          <w:p w:rsidR="00DD6A02" w:rsidRPr="00F05D05" w:rsidRDefault="00DD6A02" w:rsidP="005B4B02">
            <w:pPr>
              <w:autoSpaceDE w:val="0"/>
              <w:autoSpaceDN w:val="0"/>
              <w:adjustRightInd w:val="0"/>
            </w:pPr>
            <w:r w:rsidRPr="00F05D05">
              <w:t xml:space="preserve">-     competition   with other water uses  </w:t>
            </w:r>
          </w:p>
          <w:p w:rsidR="00DD6A02" w:rsidRPr="00F05D05" w:rsidRDefault="00DD6A02" w:rsidP="005B4B02">
            <w:pPr>
              <w:autoSpaceDE w:val="0"/>
              <w:autoSpaceDN w:val="0"/>
              <w:adjustRightInd w:val="0"/>
              <w:rPr>
                <w:lang w:val="en-US"/>
              </w:rPr>
            </w:pPr>
            <w:r w:rsidRPr="00F05D05">
              <w:rPr>
                <w:lang w:val="en-US"/>
              </w:rPr>
              <w:t xml:space="preserve">-     water pollution (chemicals, etc.)  </w:t>
            </w:r>
          </w:p>
          <w:p w:rsidR="00DD6A02" w:rsidRPr="00F05D05" w:rsidRDefault="00DD6A02" w:rsidP="005B4B02">
            <w:pPr>
              <w:autoSpaceDE w:val="0"/>
              <w:autoSpaceDN w:val="0"/>
              <w:adjustRightInd w:val="0"/>
            </w:pPr>
            <w:r w:rsidRPr="00F05D05">
              <w:t xml:space="preserve">-     depletion  of local fish populations  with the introduction of exotic species  </w:t>
            </w:r>
          </w:p>
          <w:p w:rsidR="00DD6A02" w:rsidRPr="00F05D05" w:rsidRDefault="00DD6A02" w:rsidP="005B4B02">
            <w:pPr>
              <w:autoSpaceDE w:val="0"/>
              <w:autoSpaceDN w:val="0"/>
              <w:adjustRightInd w:val="0"/>
            </w:pPr>
            <w:r w:rsidRPr="00F05D05">
              <w:t xml:space="preserve">-     </w:t>
            </w:r>
            <w:r w:rsidRPr="00F05D05">
              <w:rPr>
                <w:bCs/>
              </w:rPr>
              <w:t xml:space="preserve">development of water related diseases  </w:t>
            </w:r>
          </w:p>
        </w:tc>
      </w:tr>
    </w:tbl>
    <w:p w:rsidR="00DD6A02" w:rsidRPr="00F05D05" w:rsidRDefault="00DD6A02" w:rsidP="00DD6A02">
      <w:pPr>
        <w:jc w:val="both"/>
      </w:pPr>
    </w:p>
    <w:p w:rsidR="00B53C87" w:rsidRDefault="00DD6A02" w:rsidP="00F05D05">
      <w:pPr>
        <w:spacing w:line="276" w:lineRule="auto"/>
        <w:jc w:val="both"/>
        <w:rPr>
          <w:lang w:val="en-US"/>
        </w:rPr>
      </w:pPr>
      <w:r w:rsidRPr="00F05D05">
        <w:rPr>
          <w:lang w:val="en-US"/>
        </w:rPr>
        <w:t>In order to cope with these adverse impacts, the environmental and social screening process proposed in the ESMF wi</w:t>
      </w:r>
      <w:r w:rsidR="00B53C87" w:rsidRPr="00F05D05">
        <w:rPr>
          <w:lang w:val="en-US"/>
        </w:rPr>
        <w:t>ll be conducted</w:t>
      </w:r>
      <w:r w:rsidRPr="00F05D05">
        <w:rPr>
          <w:lang w:val="en-US"/>
        </w:rPr>
        <w:t xml:space="preserve"> to ensure that potential negative impacts</w:t>
      </w:r>
      <w:r w:rsidR="00B53C87" w:rsidRPr="00F05D05">
        <w:rPr>
          <w:lang w:val="en-US"/>
        </w:rPr>
        <w:t xml:space="preserve"> are identified and appropriate mitigation measures instituted</w:t>
      </w:r>
      <w:r w:rsidRPr="00F05D05">
        <w:rPr>
          <w:lang w:val="en-US"/>
        </w:rPr>
        <w:t>.</w:t>
      </w:r>
    </w:p>
    <w:p w:rsidR="00F4676E" w:rsidRPr="00F05D05" w:rsidRDefault="00F4676E" w:rsidP="00F05D05">
      <w:pPr>
        <w:spacing w:line="276" w:lineRule="auto"/>
        <w:jc w:val="both"/>
        <w:rPr>
          <w:lang w:val="en-US"/>
        </w:rPr>
      </w:pPr>
    </w:p>
    <w:p w:rsidR="00274F99" w:rsidRPr="00F05D05" w:rsidRDefault="00DD6A02" w:rsidP="00F05D05">
      <w:pPr>
        <w:spacing w:line="276" w:lineRule="auto"/>
        <w:jc w:val="both"/>
      </w:pPr>
      <w:r w:rsidRPr="00F05D05">
        <w:t xml:space="preserve">It is recommended that Environmental Guidelines for Contractors (Annex </w:t>
      </w:r>
      <w:r w:rsidR="00F4676E">
        <w:t>4</w:t>
      </w:r>
      <w:r w:rsidRPr="00F05D05">
        <w:t>) are used to ensure that the constructor’s activities are carried out in compliance with the mitigation measures proposed in the ESMF. These guidelines can be written into contractual agreements and form the basis for monitoring compliance</w:t>
      </w:r>
    </w:p>
    <w:p w:rsidR="00FD7432" w:rsidRPr="00F05D05" w:rsidRDefault="00FD7432" w:rsidP="00FD7432">
      <w:pPr>
        <w:spacing w:line="276" w:lineRule="auto"/>
        <w:jc w:val="both"/>
        <w:rPr>
          <w:rStyle w:val="Titre1CarCarCarCarCarCarCarCarCarCarCarCarCarCarCarCarCarCarCar"/>
          <w:color w:val="auto"/>
          <w:lang w:val="en-GB"/>
        </w:rPr>
      </w:pPr>
    </w:p>
    <w:p w:rsidR="00DD6A02" w:rsidRPr="00F05D05" w:rsidRDefault="00FD7432" w:rsidP="00F05D05">
      <w:pPr>
        <w:pStyle w:val="Heading2"/>
      </w:pPr>
      <w:bookmarkStart w:id="2775" w:name="_Toc130120156"/>
      <w:bookmarkStart w:id="2776" w:name="_Toc365459291"/>
      <w:r w:rsidRPr="00F05D05">
        <w:lastRenderedPageBreak/>
        <w:t>4</w:t>
      </w:r>
      <w:r w:rsidR="00DD6A02" w:rsidRPr="00F05D05">
        <w:t>.2</w:t>
      </w:r>
      <w:r w:rsidR="00DD6A02" w:rsidRPr="00F05D05">
        <w:tab/>
        <w:t>Social Impacts o</w:t>
      </w:r>
      <w:r w:rsidR="000B66FB" w:rsidRPr="00F05D05">
        <w:t>f the Proposed READ</w:t>
      </w:r>
      <w:r w:rsidR="00DD6A02" w:rsidRPr="00F05D05">
        <w:t xml:space="preserve"> Project Activities</w:t>
      </w:r>
      <w:bookmarkEnd w:id="2775"/>
      <w:bookmarkEnd w:id="2776"/>
    </w:p>
    <w:p w:rsidR="00DD6A02" w:rsidRPr="00D30293" w:rsidRDefault="00DD6A02" w:rsidP="00DD6A02">
      <w:pPr>
        <w:autoSpaceDE w:val="0"/>
        <w:autoSpaceDN w:val="0"/>
        <w:adjustRightInd w:val="0"/>
        <w:spacing w:line="240" w:lineRule="atLeast"/>
        <w:jc w:val="both"/>
        <w:rPr>
          <w:rStyle w:val="Titre1CarCarCarCarCarCarCarCarCarCarCarCarCarCarCarCarCarCarCar"/>
          <w:rFonts w:ascii="Arial" w:hAnsi="Arial" w:cs="Arial"/>
          <w:color w:val="auto"/>
          <w:sz w:val="22"/>
          <w:szCs w:val="22"/>
          <w:lang w:val="en-GB"/>
        </w:rPr>
      </w:pPr>
    </w:p>
    <w:p w:rsidR="00DD6A02" w:rsidRPr="00F05D05" w:rsidRDefault="00DD6A02" w:rsidP="00F05D05">
      <w:pPr>
        <w:pStyle w:val="ListParagraph"/>
        <w:numPr>
          <w:ilvl w:val="2"/>
          <w:numId w:val="192"/>
        </w:numPr>
        <w:autoSpaceDE w:val="0"/>
        <w:autoSpaceDN w:val="0"/>
        <w:adjustRightInd w:val="0"/>
        <w:ind w:left="1440"/>
        <w:rPr>
          <w:rFonts w:ascii="Times New Roman" w:hAnsi="Times New Roman"/>
          <w:b/>
          <w:bCs/>
          <w:sz w:val="24"/>
          <w:szCs w:val="24"/>
        </w:rPr>
      </w:pPr>
      <w:r w:rsidRPr="00F05D05">
        <w:rPr>
          <w:rFonts w:ascii="Times New Roman" w:hAnsi="Times New Roman"/>
          <w:b/>
          <w:bCs/>
          <w:sz w:val="24"/>
          <w:szCs w:val="24"/>
        </w:rPr>
        <w:t xml:space="preserve">Positive Social Impacts </w:t>
      </w:r>
    </w:p>
    <w:p w:rsidR="00D30293" w:rsidRPr="00F05D05" w:rsidRDefault="00D30293" w:rsidP="00D30293">
      <w:pPr>
        <w:autoSpaceDE w:val="0"/>
        <w:autoSpaceDN w:val="0"/>
        <w:adjustRightInd w:val="0"/>
        <w:ind w:left="1080"/>
        <w:jc w:val="both"/>
        <w:rPr>
          <w:bCs/>
        </w:rPr>
      </w:pPr>
    </w:p>
    <w:p w:rsidR="00D30293" w:rsidRPr="00F05D05" w:rsidRDefault="00DD6A02" w:rsidP="00DA645B">
      <w:pPr>
        <w:pStyle w:val="BalloonText"/>
        <w:autoSpaceDE w:val="0"/>
        <w:autoSpaceDN w:val="0"/>
        <w:adjustRightInd w:val="0"/>
        <w:spacing w:line="276" w:lineRule="auto"/>
        <w:jc w:val="both"/>
        <w:rPr>
          <w:rFonts w:ascii="Times New Roman" w:hAnsi="Times New Roman"/>
          <w:sz w:val="24"/>
          <w:szCs w:val="24"/>
          <w:lang w:val="en-US"/>
        </w:rPr>
      </w:pPr>
      <w:r w:rsidRPr="00F05D05">
        <w:rPr>
          <w:rFonts w:ascii="Times New Roman" w:hAnsi="Times New Roman"/>
          <w:sz w:val="24"/>
          <w:szCs w:val="24"/>
          <w:lang w:val="en-US"/>
        </w:rPr>
        <w:t>Overall</w:t>
      </w:r>
      <w:r w:rsidR="00D30293" w:rsidRPr="00F05D05">
        <w:rPr>
          <w:rFonts w:ascii="Times New Roman" w:hAnsi="Times New Roman"/>
          <w:sz w:val="24"/>
          <w:szCs w:val="24"/>
          <w:lang w:val="en-US"/>
        </w:rPr>
        <w:t>, the READ</w:t>
      </w:r>
      <w:r w:rsidRPr="00F05D05">
        <w:rPr>
          <w:rFonts w:ascii="Times New Roman" w:hAnsi="Times New Roman"/>
          <w:sz w:val="24"/>
          <w:szCs w:val="24"/>
          <w:lang w:val="en-US"/>
        </w:rPr>
        <w:t xml:space="preserve"> Project is likely to have a posi</w:t>
      </w:r>
      <w:r w:rsidR="00B53C87" w:rsidRPr="00F05D05">
        <w:rPr>
          <w:rFonts w:ascii="Times New Roman" w:hAnsi="Times New Roman"/>
          <w:sz w:val="24"/>
          <w:szCs w:val="24"/>
          <w:lang w:val="en-US"/>
        </w:rPr>
        <w:t>tive impact on</w:t>
      </w:r>
      <w:r w:rsidR="00A12943" w:rsidRPr="00F05D05">
        <w:rPr>
          <w:rFonts w:ascii="Times New Roman" w:hAnsi="Times New Roman"/>
          <w:sz w:val="24"/>
          <w:szCs w:val="24"/>
          <w:lang w:val="en-US"/>
        </w:rPr>
        <w:t>the socio</w:t>
      </w:r>
      <w:r w:rsidR="00D30293" w:rsidRPr="00F05D05">
        <w:rPr>
          <w:rFonts w:ascii="Times New Roman" w:hAnsi="Times New Roman"/>
          <w:sz w:val="24"/>
          <w:szCs w:val="24"/>
          <w:lang w:val="en-US"/>
        </w:rPr>
        <w:t>-econ</w:t>
      </w:r>
      <w:r w:rsidR="00A12943" w:rsidRPr="00F05D05">
        <w:rPr>
          <w:rFonts w:ascii="Times New Roman" w:hAnsi="Times New Roman"/>
          <w:sz w:val="24"/>
          <w:szCs w:val="24"/>
          <w:lang w:val="en-US"/>
        </w:rPr>
        <w:t>o</w:t>
      </w:r>
      <w:r w:rsidR="00D30293" w:rsidRPr="00F05D05">
        <w:rPr>
          <w:rFonts w:ascii="Times New Roman" w:hAnsi="Times New Roman"/>
          <w:sz w:val="24"/>
          <w:szCs w:val="24"/>
          <w:lang w:val="en-US"/>
        </w:rPr>
        <w:t>mic development of The Gambia, particularly in the communities where these schools will be located. Some of the positive impacts include:</w:t>
      </w:r>
    </w:p>
    <w:p w:rsidR="00D30293" w:rsidRPr="00F05D05" w:rsidRDefault="00D30293" w:rsidP="00343987">
      <w:pPr>
        <w:pStyle w:val="BalloonText"/>
        <w:numPr>
          <w:ilvl w:val="0"/>
          <w:numId w:val="182"/>
        </w:numPr>
        <w:autoSpaceDE w:val="0"/>
        <w:autoSpaceDN w:val="0"/>
        <w:adjustRightInd w:val="0"/>
        <w:spacing w:line="276" w:lineRule="auto"/>
        <w:jc w:val="both"/>
        <w:rPr>
          <w:rFonts w:ascii="Times New Roman" w:hAnsi="Times New Roman"/>
          <w:sz w:val="24"/>
          <w:szCs w:val="24"/>
          <w:lang w:val="en-US"/>
        </w:rPr>
      </w:pPr>
      <w:r w:rsidRPr="00F05D05">
        <w:rPr>
          <w:rFonts w:ascii="Times New Roman" w:hAnsi="Times New Roman"/>
          <w:sz w:val="24"/>
          <w:szCs w:val="24"/>
          <w:lang w:val="en-US"/>
        </w:rPr>
        <w:t>The construction</w:t>
      </w:r>
      <w:r w:rsidR="00A12943" w:rsidRPr="00F05D05">
        <w:rPr>
          <w:rFonts w:ascii="Times New Roman" w:hAnsi="Times New Roman"/>
          <w:sz w:val="24"/>
          <w:szCs w:val="24"/>
          <w:lang w:val="en-US"/>
        </w:rPr>
        <w:t xml:space="preserve"> of</w:t>
      </w:r>
      <w:r w:rsidRPr="00F05D05">
        <w:rPr>
          <w:rFonts w:ascii="Times New Roman" w:hAnsi="Times New Roman"/>
          <w:sz w:val="24"/>
          <w:szCs w:val="24"/>
          <w:lang w:val="en-US"/>
        </w:rPr>
        <w:t xml:space="preserve"> schools a great</w:t>
      </w:r>
      <w:r w:rsidR="00A12943" w:rsidRPr="00F05D05">
        <w:rPr>
          <w:rFonts w:ascii="Times New Roman" w:hAnsi="Times New Roman"/>
          <w:sz w:val="24"/>
          <w:szCs w:val="24"/>
          <w:lang w:val="en-US"/>
        </w:rPr>
        <w:t>ly increase the</w:t>
      </w:r>
      <w:r w:rsidRPr="00F05D05">
        <w:rPr>
          <w:rFonts w:ascii="Times New Roman" w:hAnsi="Times New Roman"/>
          <w:sz w:val="24"/>
          <w:szCs w:val="24"/>
          <w:lang w:val="en-US"/>
        </w:rPr>
        <w:t xml:space="preserve"> number of pupils into the school system, and will provide access to  a category of the population that is already very much disadvantaged; </w:t>
      </w:r>
    </w:p>
    <w:p w:rsidR="009449E6" w:rsidRPr="00F05D05" w:rsidRDefault="009449E6" w:rsidP="009449E6">
      <w:pPr>
        <w:pStyle w:val="BalloonText"/>
        <w:autoSpaceDE w:val="0"/>
        <w:autoSpaceDN w:val="0"/>
        <w:adjustRightInd w:val="0"/>
        <w:spacing w:line="276" w:lineRule="auto"/>
        <w:ind w:left="829"/>
        <w:jc w:val="both"/>
        <w:rPr>
          <w:rFonts w:ascii="Times New Roman" w:hAnsi="Times New Roman"/>
          <w:sz w:val="24"/>
          <w:szCs w:val="24"/>
          <w:lang w:val="en-US"/>
        </w:rPr>
      </w:pPr>
    </w:p>
    <w:p w:rsidR="00A12943" w:rsidRPr="00F05D05" w:rsidRDefault="00D30293" w:rsidP="00343987">
      <w:pPr>
        <w:numPr>
          <w:ilvl w:val="0"/>
          <w:numId w:val="182"/>
        </w:numPr>
        <w:spacing w:line="276" w:lineRule="auto"/>
        <w:jc w:val="both"/>
      </w:pPr>
      <w:r w:rsidRPr="00F05D05">
        <w:rPr>
          <w:lang w:val="en-US"/>
        </w:rPr>
        <w:t>The works, (including sanitation and water points) will contribute towards recreating a healthy school environment for pupils and teachers. This will encourage also many more parents to send their children to school as the schools would be nearer to the home</w:t>
      </w:r>
      <w:r w:rsidR="00A12943" w:rsidRPr="00F05D05">
        <w:rPr>
          <w:lang w:val="en-US"/>
        </w:rPr>
        <w:t xml:space="preserve"> and considered more secure;</w:t>
      </w:r>
      <w:r w:rsidRPr="00F05D05">
        <w:rPr>
          <w:lang w:val="en-US"/>
        </w:rPr>
        <w:t>.</w:t>
      </w:r>
    </w:p>
    <w:p w:rsidR="00A12943" w:rsidRPr="00F05D05" w:rsidRDefault="00A12943" w:rsidP="00A12943">
      <w:pPr>
        <w:spacing w:line="276" w:lineRule="auto"/>
        <w:ind w:left="829"/>
        <w:jc w:val="both"/>
      </w:pPr>
    </w:p>
    <w:p w:rsidR="00A12943" w:rsidRPr="00F05D05" w:rsidRDefault="00A12943" w:rsidP="009449E6">
      <w:pPr>
        <w:numPr>
          <w:ilvl w:val="0"/>
          <w:numId w:val="182"/>
        </w:numPr>
        <w:spacing w:line="276" w:lineRule="auto"/>
        <w:jc w:val="both"/>
      </w:pPr>
      <w:r w:rsidRPr="00F05D05">
        <w:rPr>
          <w:lang w:val="en-US"/>
        </w:rPr>
        <w:t xml:space="preserve">For the water supply infrastructure </w:t>
      </w:r>
      <w:r w:rsidRPr="00F05D05">
        <w:t>t</w:t>
      </w:r>
      <w:r w:rsidR="00DD6A02" w:rsidRPr="00F05D05">
        <w:t xml:space="preserve">he construction of water supply facilities (bore holes, watering points, wells, etc.) will contribute to improving the availability of water </w:t>
      </w:r>
      <w:r w:rsidR="00DA645B" w:rsidRPr="00F05D05">
        <w:t>not only</w:t>
      </w:r>
      <w:r w:rsidR="009449E6" w:rsidRPr="00F05D05">
        <w:t xml:space="preserve"> to the schools but also to the</w:t>
      </w:r>
      <w:r w:rsidR="00DD6A02" w:rsidRPr="00F05D05">
        <w:t xml:space="preserve"> villages</w:t>
      </w:r>
      <w:r w:rsidR="00DA645B" w:rsidRPr="00F05D05">
        <w:t xml:space="preserve"> particularly in places affected by water shortage. This will reduce</w:t>
      </w:r>
      <w:r w:rsidR="00DD6A02" w:rsidRPr="00F05D05">
        <w:t xml:space="preserve"> both the time and energy spent by women to go and fetch water. Thus these achievements, will contribute to improving the health situation of th</w:t>
      </w:r>
      <w:r w:rsidR="00DA645B" w:rsidRPr="00F05D05">
        <w:t xml:space="preserve">e </w:t>
      </w:r>
      <w:r w:rsidR="00F4676E">
        <w:t xml:space="preserve">surrounding </w:t>
      </w:r>
      <w:r w:rsidR="00DA645B" w:rsidRPr="00F05D05">
        <w:t>local</w:t>
      </w:r>
      <w:r w:rsidR="00C34C37">
        <w:t xml:space="preserve"> </w:t>
      </w:r>
      <w:r w:rsidR="00F4676E">
        <w:t>communities</w:t>
      </w:r>
      <w:r w:rsidR="00C34C37">
        <w:t xml:space="preserve"> </w:t>
      </w:r>
      <w:r w:rsidR="00DD6A02" w:rsidRPr="00F05D05">
        <w:t xml:space="preserve">by making </w:t>
      </w:r>
      <w:r w:rsidR="00F4676E" w:rsidRPr="00F4676E">
        <w:t>clean water</w:t>
      </w:r>
      <w:r w:rsidR="00C34C37">
        <w:t xml:space="preserve"> </w:t>
      </w:r>
      <w:r w:rsidR="00DD6A02" w:rsidRPr="00F05D05">
        <w:t>available to them.</w:t>
      </w:r>
    </w:p>
    <w:p w:rsidR="009449E6" w:rsidRPr="00F05D05" w:rsidRDefault="009449E6" w:rsidP="009449E6">
      <w:pPr>
        <w:spacing w:line="276" w:lineRule="auto"/>
        <w:jc w:val="both"/>
      </w:pPr>
    </w:p>
    <w:p w:rsidR="00DD6A02" w:rsidRPr="00F05D05" w:rsidRDefault="00A12943" w:rsidP="00343987">
      <w:pPr>
        <w:numPr>
          <w:ilvl w:val="0"/>
          <w:numId w:val="182"/>
        </w:numPr>
        <w:spacing w:line="276" w:lineRule="auto"/>
        <w:jc w:val="both"/>
      </w:pPr>
      <w:r w:rsidRPr="00F05D05">
        <w:t>For the agricultural activities that may develop because of the wells could bring about i</w:t>
      </w:r>
      <w:r w:rsidR="00DD6A02" w:rsidRPr="00F05D05">
        <w:t>mprovement</w:t>
      </w:r>
      <w:r w:rsidR="00F4676E">
        <w:t>s in</w:t>
      </w:r>
      <w:r w:rsidR="00DD6A02" w:rsidRPr="00F05D05">
        <w:t xml:space="preserve"> nutrition </w:t>
      </w:r>
      <w:r w:rsidRPr="00F05D05">
        <w:t>of the children by making use of the garden produce in the school feeding programme</w:t>
      </w:r>
      <w:r w:rsidR="002D57BA" w:rsidRPr="00F05D05">
        <w:t>.</w:t>
      </w:r>
    </w:p>
    <w:p w:rsidR="00DD6A02" w:rsidRPr="00F05D05" w:rsidRDefault="00DD6A02" w:rsidP="00DD6A02">
      <w:pPr>
        <w:rPr>
          <w:b/>
          <w:bCs/>
        </w:rPr>
      </w:pPr>
    </w:p>
    <w:p w:rsidR="00DD6A02" w:rsidRPr="00F05D05" w:rsidRDefault="00495113" w:rsidP="00F05D05">
      <w:pPr>
        <w:pStyle w:val="ListParagraph"/>
        <w:numPr>
          <w:ilvl w:val="2"/>
          <w:numId w:val="192"/>
        </w:numPr>
        <w:autoSpaceDE w:val="0"/>
        <w:autoSpaceDN w:val="0"/>
        <w:adjustRightInd w:val="0"/>
        <w:ind w:left="1440"/>
        <w:rPr>
          <w:rFonts w:ascii="Times New Roman" w:hAnsi="Times New Roman"/>
          <w:b/>
          <w:bCs/>
          <w:sz w:val="24"/>
          <w:szCs w:val="24"/>
        </w:rPr>
      </w:pPr>
      <w:r w:rsidRPr="00F05D05">
        <w:rPr>
          <w:rFonts w:ascii="Times New Roman" w:hAnsi="Times New Roman"/>
          <w:b/>
          <w:bCs/>
          <w:sz w:val="24"/>
          <w:szCs w:val="24"/>
        </w:rPr>
        <w:t xml:space="preserve">Negative </w:t>
      </w:r>
      <w:r w:rsidR="00DD6A02" w:rsidRPr="00F05D05">
        <w:rPr>
          <w:rFonts w:ascii="Times New Roman" w:hAnsi="Times New Roman"/>
          <w:b/>
          <w:bCs/>
          <w:sz w:val="24"/>
          <w:szCs w:val="24"/>
        </w:rPr>
        <w:t>Adverse Social Impact</w:t>
      </w:r>
    </w:p>
    <w:p w:rsidR="00DD6A02" w:rsidRPr="00F05D05" w:rsidRDefault="00495113" w:rsidP="00E03F1C">
      <w:pPr>
        <w:autoSpaceDE w:val="0"/>
        <w:autoSpaceDN w:val="0"/>
        <w:adjustRightInd w:val="0"/>
        <w:spacing w:line="276" w:lineRule="auto"/>
        <w:jc w:val="both"/>
      </w:pPr>
      <w:r w:rsidRPr="00F05D05">
        <w:t>The potential negative social impacts that could arise include the following:</w:t>
      </w:r>
    </w:p>
    <w:p w:rsidR="00DD6A02" w:rsidRPr="00F05D05" w:rsidRDefault="00DD6A02" w:rsidP="00343987">
      <w:pPr>
        <w:numPr>
          <w:ilvl w:val="0"/>
          <w:numId w:val="10"/>
        </w:numPr>
        <w:autoSpaceDE w:val="0"/>
        <w:autoSpaceDN w:val="0"/>
        <w:adjustRightInd w:val="0"/>
        <w:spacing w:line="276" w:lineRule="auto"/>
        <w:jc w:val="both"/>
      </w:pPr>
      <w:r w:rsidRPr="00F05D05">
        <w:t xml:space="preserve">Absence of a participatory process involving local communities in the preparation of their Educational Regional Development </w:t>
      </w:r>
      <w:r w:rsidR="002D57BA" w:rsidRPr="00F05D05">
        <w:t>Plan and in the screening of infrastructural subprojects;</w:t>
      </w:r>
    </w:p>
    <w:p w:rsidR="00DD6A02" w:rsidRPr="00F05D05" w:rsidRDefault="00DD6A02" w:rsidP="00343987">
      <w:pPr>
        <w:numPr>
          <w:ilvl w:val="0"/>
          <w:numId w:val="11"/>
        </w:numPr>
        <w:autoSpaceDE w:val="0"/>
        <w:autoSpaceDN w:val="0"/>
        <w:adjustRightInd w:val="0"/>
        <w:spacing w:line="276" w:lineRule="auto"/>
        <w:jc w:val="both"/>
      </w:pPr>
      <w:r w:rsidRPr="00F05D05">
        <w:t>Exclusion of vulnerable groups from participating in and benefiting from project activities, due to stigmatization, harmful cultural practices, acute poverty among vulnerable group</w:t>
      </w:r>
      <w:r w:rsidR="002D57BA" w:rsidRPr="00F05D05">
        <w:t>s, discrimination</w:t>
      </w:r>
      <w:r w:rsidRPr="00F05D05">
        <w:t xml:space="preserve"> etc.</w:t>
      </w:r>
    </w:p>
    <w:p w:rsidR="00DD6A02" w:rsidRPr="00F05D05" w:rsidRDefault="00DD6A02" w:rsidP="00343987">
      <w:pPr>
        <w:numPr>
          <w:ilvl w:val="0"/>
          <w:numId w:val="11"/>
        </w:numPr>
        <w:autoSpaceDE w:val="0"/>
        <w:autoSpaceDN w:val="0"/>
        <w:adjustRightInd w:val="0"/>
        <w:spacing w:line="276" w:lineRule="auto"/>
        <w:jc w:val="both"/>
      </w:pPr>
      <w:r w:rsidRPr="00F05D05">
        <w:t>Land acquisitions/use resulting in involuntary resettlement or loss of land assets and livelihoods.</w:t>
      </w:r>
    </w:p>
    <w:p w:rsidR="00565A23" w:rsidRPr="00F05D05" w:rsidRDefault="00DD6A02" w:rsidP="00E03F1C">
      <w:pPr>
        <w:autoSpaceDE w:val="0"/>
        <w:autoSpaceDN w:val="0"/>
        <w:adjustRightInd w:val="0"/>
        <w:spacing w:line="276" w:lineRule="auto"/>
        <w:jc w:val="both"/>
      </w:pPr>
      <w:r w:rsidRPr="00F05D05">
        <w:t xml:space="preserve">The environmental and social screening form (Annex 1); the environmental and social checklist (Annex 2); the mitigation measures described in Annex 3 and the environmental guidelines for </w:t>
      </w:r>
      <w:r w:rsidRPr="00F05D05">
        <w:lastRenderedPageBreak/>
        <w:t>contr</w:t>
      </w:r>
      <w:r w:rsidR="002D57BA" w:rsidRPr="00F05D05">
        <w:t xml:space="preserve">actors described in Annex </w:t>
      </w:r>
      <w:r w:rsidR="00597952">
        <w:t>4</w:t>
      </w:r>
      <w:r w:rsidRPr="00F05D05">
        <w:t xml:space="preserve"> are specifically designed to ensure that adverse social i</w:t>
      </w:r>
      <w:r w:rsidR="00565A23" w:rsidRPr="00F05D05">
        <w:t>mpacts from the READ</w:t>
      </w:r>
      <w:r w:rsidRPr="00F05D05">
        <w:t xml:space="preserve"> project are captured at the planning stages and effectively mitigated. </w:t>
      </w:r>
    </w:p>
    <w:p w:rsidR="00495113" w:rsidRPr="00F05D05" w:rsidRDefault="00495113" w:rsidP="00E03F1C">
      <w:pPr>
        <w:autoSpaceDE w:val="0"/>
        <w:autoSpaceDN w:val="0"/>
        <w:adjustRightInd w:val="0"/>
        <w:spacing w:line="276" w:lineRule="auto"/>
        <w:jc w:val="both"/>
      </w:pPr>
    </w:p>
    <w:p w:rsidR="00495113" w:rsidRPr="00F05D05" w:rsidRDefault="00495113" w:rsidP="00E03F1C">
      <w:pPr>
        <w:autoSpaceDE w:val="0"/>
        <w:autoSpaceDN w:val="0"/>
        <w:adjustRightInd w:val="0"/>
        <w:spacing w:line="276" w:lineRule="auto"/>
        <w:jc w:val="both"/>
      </w:pPr>
    </w:p>
    <w:p w:rsidR="00495113" w:rsidRPr="00F05D05" w:rsidRDefault="00495113" w:rsidP="00E03F1C">
      <w:pPr>
        <w:autoSpaceDE w:val="0"/>
        <w:autoSpaceDN w:val="0"/>
        <w:adjustRightInd w:val="0"/>
        <w:spacing w:line="276" w:lineRule="auto"/>
        <w:jc w:val="both"/>
      </w:pPr>
    </w:p>
    <w:p w:rsidR="00D82D22" w:rsidRPr="00D82D22" w:rsidRDefault="00D82D22" w:rsidP="00D82D22">
      <w:pPr>
        <w:jc w:val="center"/>
        <w:rPr>
          <w:rFonts w:ascii="Arial" w:hAnsi="Arial" w:cs="Arial"/>
          <w:b/>
          <w:bCs/>
          <w:sz w:val="22"/>
          <w:szCs w:val="22"/>
          <w:lang w:val="en-US"/>
        </w:rPr>
      </w:pPr>
    </w:p>
    <w:p w:rsidR="006B3729" w:rsidRPr="002A72A4" w:rsidRDefault="006B3729" w:rsidP="00F05D05">
      <w:pPr>
        <w:pStyle w:val="Heading1"/>
        <w:numPr>
          <w:ilvl w:val="0"/>
          <w:numId w:val="187"/>
        </w:numPr>
        <w:rPr>
          <w:lang w:val="en-US"/>
        </w:rPr>
      </w:pPr>
      <w:bookmarkStart w:id="2777" w:name="_Toc130120168"/>
      <w:bookmarkStart w:id="2778" w:name="_Toc365459292"/>
      <w:r w:rsidRPr="002A72A4">
        <w:rPr>
          <w:lang w:val="en-US"/>
        </w:rPr>
        <w:t>THE ENVIRONMENTAL AND SOCIAL SCREENING PROCESS</w:t>
      </w:r>
      <w:bookmarkEnd w:id="2777"/>
      <w:bookmarkEnd w:id="2778"/>
    </w:p>
    <w:p w:rsidR="006B3729" w:rsidRPr="00D30293" w:rsidRDefault="006B3729" w:rsidP="006B3729">
      <w:pPr>
        <w:pStyle w:val="Heading2"/>
        <w:jc w:val="both"/>
        <w:rPr>
          <w:rFonts w:ascii="Arial" w:hAnsi="Arial" w:cs="Arial"/>
          <w:sz w:val="22"/>
          <w:szCs w:val="22"/>
          <w:lang w:val="en-US"/>
        </w:rPr>
      </w:pPr>
    </w:p>
    <w:p w:rsidR="006B3729" w:rsidRPr="00F05D05" w:rsidRDefault="00D82D22" w:rsidP="00F05D05">
      <w:pPr>
        <w:pStyle w:val="Heading2"/>
      </w:pPr>
      <w:bookmarkStart w:id="2779" w:name="_Toc130120169"/>
      <w:bookmarkStart w:id="2780" w:name="_Toc365459293"/>
      <w:r w:rsidRPr="00F05D05">
        <w:t>5</w:t>
      </w:r>
      <w:r w:rsidR="006B3729" w:rsidRPr="00F05D05">
        <w:t>.1.</w:t>
      </w:r>
      <w:r w:rsidR="00DD6A02" w:rsidRPr="00F05D05">
        <w:tab/>
      </w:r>
      <w:r w:rsidR="006B3729" w:rsidRPr="00F05D05">
        <w:t>The Environmental and Social Screening Process</w:t>
      </w:r>
      <w:bookmarkEnd w:id="2779"/>
      <w:bookmarkEnd w:id="2780"/>
    </w:p>
    <w:p w:rsidR="00E03F1C" w:rsidRPr="00D30293" w:rsidRDefault="00E03F1C" w:rsidP="00E03F1C">
      <w:pPr>
        <w:rPr>
          <w:rFonts w:ascii="Arial" w:hAnsi="Arial" w:cs="Arial"/>
          <w:sz w:val="22"/>
          <w:szCs w:val="22"/>
          <w:lang w:val="en-US"/>
        </w:rPr>
      </w:pPr>
    </w:p>
    <w:p w:rsidR="00D82D22" w:rsidRPr="00F05D05" w:rsidRDefault="006B3729" w:rsidP="00E03F1C">
      <w:pPr>
        <w:autoSpaceDE w:val="0"/>
        <w:autoSpaceDN w:val="0"/>
        <w:adjustRightInd w:val="0"/>
        <w:spacing w:line="276" w:lineRule="auto"/>
        <w:jc w:val="both"/>
      </w:pPr>
      <w:r w:rsidRPr="00F05D05">
        <w:t>The sections below illustrate the stages (steps 1-7) of the environmental and social screening process</w:t>
      </w:r>
      <w:r w:rsidR="00D82D22" w:rsidRPr="00F05D05">
        <w:t xml:space="preserve"> for the READ Project.</w:t>
      </w:r>
      <w:r w:rsidRPr="00F05D05">
        <w:t xml:space="preserve"> The purpose of this screening process is to</w:t>
      </w:r>
      <w:r w:rsidR="00D82D22" w:rsidRPr="00F05D05">
        <w:t>:</w:t>
      </w:r>
    </w:p>
    <w:p w:rsidR="00D82D22" w:rsidRPr="00F05D05" w:rsidRDefault="00D82D22" w:rsidP="00343987">
      <w:pPr>
        <w:numPr>
          <w:ilvl w:val="0"/>
          <w:numId w:val="183"/>
        </w:numPr>
        <w:autoSpaceDE w:val="0"/>
        <w:autoSpaceDN w:val="0"/>
        <w:adjustRightInd w:val="0"/>
        <w:spacing w:line="276" w:lineRule="auto"/>
        <w:jc w:val="both"/>
      </w:pPr>
      <w:r w:rsidRPr="00F05D05">
        <w:t>D</w:t>
      </w:r>
      <w:r w:rsidR="006B3729" w:rsidRPr="00F05D05">
        <w:t>etermine which activities are likely to have negative environmental and social impacts;</w:t>
      </w:r>
    </w:p>
    <w:p w:rsidR="00D82D22" w:rsidRPr="00F05D05" w:rsidRDefault="00D82D22" w:rsidP="00343987">
      <w:pPr>
        <w:numPr>
          <w:ilvl w:val="0"/>
          <w:numId w:val="183"/>
        </w:numPr>
        <w:autoSpaceDE w:val="0"/>
        <w:autoSpaceDN w:val="0"/>
        <w:adjustRightInd w:val="0"/>
        <w:spacing w:line="276" w:lineRule="auto"/>
        <w:jc w:val="both"/>
      </w:pPr>
      <w:r w:rsidRPr="00F05D05">
        <w:t>D</w:t>
      </w:r>
      <w:r w:rsidR="006B3729" w:rsidRPr="00F05D05">
        <w:t>etermine appropriate mitigation measures for activities with adverse impacts;</w:t>
      </w:r>
    </w:p>
    <w:p w:rsidR="00D82D22" w:rsidRPr="00F05D05" w:rsidRDefault="00D82D22" w:rsidP="00343987">
      <w:pPr>
        <w:numPr>
          <w:ilvl w:val="0"/>
          <w:numId w:val="183"/>
        </w:numPr>
        <w:autoSpaceDE w:val="0"/>
        <w:autoSpaceDN w:val="0"/>
        <w:adjustRightInd w:val="0"/>
        <w:spacing w:line="276" w:lineRule="auto"/>
        <w:jc w:val="both"/>
      </w:pPr>
      <w:r w:rsidRPr="00F05D05">
        <w:t>I</w:t>
      </w:r>
      <w:r w:rsidR="006B3729" w:rsidRPr="00F05D05">
        <w:t xml:space="preserve">ncorporate </w:t>
      </w:r>
      <w:r w:rsidRPr="00F05D05">
        <w:t xml:space="preserve">the </w:t>
      </w:r>
      <w:r w:rsidR="006B3729" w:rsidRPr="00F05D05">
        <w:t>mitigation measures into the project as appropriate;</w:t>
      </w:r>
    </w:p>
    <w:p w:rsidR="00D82D22" w:rsidRPr="00F05D05" w:rsidRDefault="00D82D22" w:rsidP="00343987">
      <w:pPr>
        <w:numPr>
          <w:ilvl w:val="0"/>
          <w:numId w:val="183"/>
        </w:numPr>
        <w:autoSpaceDE w:val="0"/>
        <w:autoSpaceDN w:val="0"/>
        <w:adjustRightInd w:val="0"/>
        <w:spacing w:line="276" w:lineRule="auto"/>
        <w:jc w:val="both"/>
      </w:pPr>
      <w:r w:rsidRPr="00F05D05">
        <w:t>R</w:t>
      </w:r>
      <w:r w:rsidR="006B3729" w:rsidRPr="00F05D05">
        <w:t>eview and approve the project’s proposals;</w:t>
      </w:r>
    </w:p>
    <w:p w:rsidR="006B3729" w:rsidRPr="00F05D05" w:rsidRDefault="00D82D22" w:rsidP="00343987">
      <w:pPr>
        <w:numPr>
          <w:ilvl w:val="0"/>
          <w:numId w:val="183"/>
        </w:numPr>
        <w:autoSpaceDE w:val="0"/>
        <w:autoSpaceDN w:val="0"/>
        <w:adjustRightInd w:val="0"/>
        <w:spacing w:line="276" w:lineRule="auto"/>
        <w:jc w:val="both"/>
      </w:pPr>
      <w:r w:rsidRPr="00F05D05">
        <w:t>M</w:t>
      </w:r>
      <w:r w:rsidR="006B3729" w:rsidRPr="00F05D05">
        <w:t xml:space="preserve">onitor </w:t>
      </w:r>
      <w:r w:rsidRPr="00F05D05">
        <w:t xml:space="preserve">the </w:t>
      </w:r>
      <w:r w:rsidR="006B3729" w:rsidRPr="00F05D05">
        <w:t xml:space="preserve">environmental parameters during the implementation of activities. </w:t>
      </w:r>
    </w:p>
    <w:p w:rsidR="006B3729" w:rsidRPr="00D30293" w:rsidRDefault="006B3729" w:rsidP="00E03F1C">
      <w:pPr>
        <w:autoSpaceDE w:val="0"/>
        <w:autoSpaceDN w:val="0"/>
        <w:adjustRightInd w:val="0"/>
        <w:spacing w:line="276" w:lineRule="auto"/>
        <w:jc w:val="both"/>
        <w:rPr>
          <w:rFonts w:ascii="Arial" w:hAnsi="Arial" w:cs="Arial"/>
          <w:sz w:val="22"/>
          <w:szCs w:val="22"/>
        </w:rPr>
      </w:pPr>
    </w:p>
    <w:p w:rsidR="006B3729" w:rsidRDefault="00D82D22" w:rsidP="00F05D05">
      <w:pPr>
        <w:pStyle w:val="Heading2"/>
      </w:pPr>
      <w:bookmarkStart w:id="2781" w:name="_Toc130120170"/>
      <w:bookmarkStart w:id="2782" w:name="_Toc365459294"/>
      <w:r w:rsidRPr="00F05D05">
        <w:t>5</w:t>
      </w:r>
      <w:r w:rsidR="006B3729" w:rsidRPr="00F05D05">
        <w:t>.2.</w:t>
      </w:r>
      <w:r w:rsidR="00DD6A02" w:rsidRPr="00F05D05">
        <w:tab/>
      </w:r>
      <w:r w:rsidR="006B3729" w:rsidRPr="00F05D05">
        <w:t xml:space="preserve">The </w:t>
      </w:r>
      <w:bookmarkEnd w:id="2781"/>
      <w:r w:rsidR="00061AD8" w:rsidRPr="00F05D05">
        <w:t>Screening Steps</w:t>
      </w:r>
      <w:bookmarkEnd w:id="2782"/>
    </w:p>
    <w:p w:rsidR="00BA34B3" w:rsidRPr="00F05D05" w:rsidRDefault="00BA34B3" w:rsidP="00F05D05"/>
    <w:p w:rsidR="006B3729" w:rsidRPr="00F05D05" w:rsidRDefault="006B3729" w:rsidP="006B3729">
      <w:pPr>
        <w:autoSpaceDE w:val="0"/>
        <w:autoSpaceDN w:val="0"/>
        <w:adjustRightInd w:val="0"/>
        <w:jc w:val="both"/>
      </w:pPr>
      <w:r w:rsidRPr="00F05D05">
        <w:t>The process of screening can be broken down into the following steps:</w:t>
      </w:r>
    </w:p>
    <w:p w:rsidR="006B3729" w:rsidRPr="00F05D05" w:rsidRDefault="006B3729" w:rsidP="006B3729">
      <w:pPr>
        <w:autoSpaceDE w:val="0"/>
        <w:autoSpaceDN w:val="0"/>
        <w:adjustRightInd w:val="0"/>
        <w:jc w:val="both"/>
        <w:rPr>
          <w:b/>
          <w:bCs/>
        </w:rPr>
      </w:pPr>
    </w:p>
    <w:p w:rsidR="006B3729" w:rsidRPr="00F05D05" w:rsidRDefault="006B3729" w:rsidP="006B3729">
      <w:pPr>
        <w:rPr>
          <w:b/>
          <w:bCs/>
        </w:rPr>
      </w:pPr>
      <w:r w:rsidRPr="00F05D05">
        <w:rPr>
          <w:b/>
          <w:bCs/>
        </w:rPr>
        <w:t>Ste</w:t>
      </w:r>
      <w:r w:rsidR="009449E6" w:rsidRPr="00F05D05">
        <w:rPr>
          <w:b/>
          <w:bCs/>
        </w:rPr>
        <w:t>p 1: Screening of the Subp</w:t>
      </w:r>
      <w:r w:rsidRPr="00F05D05">
        <w:rPr>
          <w:b/>
          <w:bCs/>
        </w:rPr>
        <w:t>roject’s Infrastructure and Locations.</w:t>
      </w:r>
    </w:p>
    <w:p w:rsidR="00565A23" w:rsidRPr="00F05D05" w:rsidRDefault="00565A23" w:rsidP="006B3729">
      <w:pPr>
        <w:rPr>
          <w:b/>
          <w:bCs/>
        </w:rPr>
      </w:pPr>
    </w:p>
    <w:p w:rsidR="00A22FBA" w:rsidRDefault="00DF3853" w:rsidP="00D82D22">
      <w:pPr>
        <w:autoSpaceDE w:val="0"/>
        <w:autoSpaceDN w:val="0"/>
        <w:adjustRightInd w:val="0"/>
        <w:spacing w:line="276" w:lineRule="auto"/>
        <w:jc w:val="both"/>
      </w:pPr>
      <w:r w:rsidRPr="00F05D05">
        <w:t>Each administrative region shall set up a Regional Environmental Focal Point with</w:t>
      </w:r>
      <w:r w:rsidR="00A22FBA" w:rsidRPr="00F05D05">
        <w:t xml:space="preserve"> mem</w:t>
      </w:r>
      <w:r w:rsidRPr="00F05D05">
        <w:t>bership consisting of the Regional Director, the Regional Environment Officer</w:t>
      </w:r>
      <w:r w:rsidR="00A22FBA" w:rsidRPr="00F05D05">
        <w:t>, a representative of the L</w:t>
      </w:r>
      <w:r w:rsidRPr="00F05D05">
        <w:t>ocal Government Authority</w:t>
      </w:r>
      <w:r w:rsidR="00A22FBA" w:rsidRPr="00F05D05">
        <w:t xml:space="preserve"> and a representative of the local community where the infrastructure is to be located. The Construction Monitor shall serve as the secretary to the Focal Point. Other persons may be co-opted if their expertise is considered necessary.</w:t>
      </w:r>
    </w:p>
    <w:p w:rsidR="00597952" w:rsidRPr="00F05D05" w:rsidRDefault="00597952" w:rsidP="00D82D22">
      <w:pPr>
        <w:autoSpaceDE w:val="0"/>
        <w:autoSpaceDN w:val="0"/>
        <w:adjustRightInd w:val="0"/>
        <w:spacing w:line="276" w:lineRule="auto"/>
        <w:jc w:val="both"/>
      </w:pPr>
    </w:p>
    <w:p w:rsidR="00B57797" w:rsidRDefault="007D5CDD" w:rsidP="00D82D22">
      <w:pPr>
        <w:autoSpaceDE w:val="0"/>
        <w:autoSpaceDN w:val="0"/>
        <w:adjustRightInd w:val="0"/>
        <w:spacing w:line="276" w:lineRule="auto"/>
        <w:jc w:val="both"/>
        <w:rPr>
          <w:bCs/>
        </w:rPr>
      </w:pPr>
      <w:r w:rsidRPr="00F05D05">
        <w:t xml:space="preserve">Once a particular infrastructure subproject of the READ is known the Regional Directorate in the region where the investment is to take place shall </w:t>
      </w:r>
      <w:r w:rsidR="00D82D22" w:rsidRPr="00F05D05">
        <w:t xml:space="preserve">arrange to have the subproject </w:t>
      </w:r>
      <w:r w:rsidRPr="00F05D05">
        <w:t>screen</w:t>
      </w:r>
      <w:r w:rsidR="00D82D22" w:rsidRPr="00F05D05">
        <w:t>ed by his office in consultation with the local community</w:t>
      </w:r>
      <w:r w:rsidRPr="00F05D05">
        <w:t>. The Construction monitor attached to the Office</w:t>
      </w:r>
      <w:r w:rsidR="00D82D22" w:rsidRPr="00F05D05">
        <w:t xml:space="preserve"> shall complete the</w:t>
      </w:r>
      <w:r w:rsidRPr="00F05D05">
        <w:t xml:space="preserve"> Environmental and Social Screening Form (Annex 1) to determine</w:t>
      </w:r>
      <w:r w:rsidR="00B57797" w:rsidRPr="00F05D05">
        <w:t xml:space="preserve"> the likely </w:t>
      </w:r>
      <w:r w:rsidRPr="00F05D05">
        <w:t>negative environmental and social impacts.</w:t>
      </w:r>
      <w:r w:rsidRPr="00F05D05">
        <w:rPr>
          <w:bCs/>
        </w:rPr>
        <w:t xml:space="preserve"> The completed</w:t>
      </w:r>
      <w:r w:rsidR="006B3729" w:rsidRPr="00F05D05">
        <w:rPr>
          <w:bCs/>
        </w:rPr>
        <w:t xml:space="preserve"> screeni</w:t>
      </w:r>
      <w:r w:rsidR="00D82D22" w:rsidRPr="00F05D05">
        <w:rPr>
          <w:bCs/>
        </w:rPr>
        <w:t>ng form should indicate</w:t>
      </w:r>
      <w:r w:rsidR="00B57797" w:rsidRPr="00F05D05">
        <w:rPr>
          <w:bCs/>
        </w:rPr>
        <w:t xml:space="preserve"> the</w:t>
      </w:r>
      <w:r w:rsidR="006B3729" w:rsidRPr="00F05D05">
        <w:rPr>
          <w:bCs/>
        </w:rPr>
        <w:t xml:space="preserve"> potential environmental a</w:t>
      </w:r>
      <w:r w:rsidR="00B57797" w:rsidRPr="00F05D05">
        <w:rPr>
          <w:bCs/>
        </w:rPr>
        <w:t>nd social impacts, determine their significance and assign</w:t>
      </w:r>
      <w:r w:rsidR="006B3729" w:rsidRPr="00F05D05">
        <w:rPr>
          <w:bCs/>
        </w:rPr>
        <w:t xml:space="preserve"> the app</w:t>
      </w:r>
      <w:r w:rsidR="00B57797" w:rsidRPr="00F05D05">
        <w:rPr>
          <w:bCs/>
        </w:rPr>
        <w:t>ropriate environmental category. The screening should also propose the</w:t>
      </w:r>
      <w:r w:rsidR="006B3729" w:rsidRPr="00F05D05">
        <w:rPr>
          <w:bCs/>
        </w:rPr>
        <w:t xml:space="preserve"> appropriate environmental mitigation measures, or recommend the execution of an Environmental Impact Assessment (EIA), if necessary.</w:t>
      </w:r>
    </w:p>
    <w:p w:rsidR="00597952" w:rsidRPr="00F05D05" w:rsidRDefault="00597952" w:rsidP="00D82D22">
      <w:pPr>
        <w:autoSpaceDE w:val="0"/>
        <w:autoSpaceDN w:val="0"/>
        <w:adjustRightInd w:val="0"/>
        <w:spacing w:line="276" w:lineRule="auto"/>
        <w:jc w:val="both"/>
        <w:rPr>
          <w:bCs/>
        </w:rPr>
      </w:pPr>
    </w:p>
    <w:p w:rsidR="006B3729" w:rsidRPr="00F05D05" w:rsidRDefault="006B3729" w:rsidP="00D82D22">
      <w:pPr>
        <w:autoSpaceDE w:val="0"/>
        <w:autoSpaceDN w:val="0"/>
        <w:adjustRightInd w:val="0"/>
        <w:spacing w:line="276" w:lineRule="auto"/>
        <w:jc w:val="both"/>
        <w:rPr>
          <w:bCs/>
        </w:rPr>
      </w:pPr>
      <w:r w:rsidRPr="00F05D05">
        <w:rPr>
          <w:bCs/>
        </w:rPr>
        <w:lastRenderedPageBreak/>
        <w:t>To ensure that the screening form is completed correctly in the various project locations, environmental and social train</w:t>
      </w:r>
      <w:r w:rsidR="007D5CDD" w:rsidRPr="00F05D05">
        <w:rPr>
          <w:bCs/>
        </w:rPr>
        <w:t>ing will be provided to the construction monitor</w:t>
      </w:r>
      <w:r w:rsidR="009449E6" w:rsidRPr="00F05D05">
        <w:rPr>
          <w:bCs/>
        </w:rPr>
        <w:t xml:space="preserve">s </w:t>
      </w:r>
      <w:r w:rsidR="00A22FBA" w:rsidRPr="00F05D05">
        <w:rPr>
          <w:bCs/>
        </w:rPr>
        <w:t>and other members of the Environmental Focal Point</w:t>
      </w:r>
      <w:r w:rsidRPr="00F05D05">
        <w:rPr>
          <w:bCs/>
        </w:rPr>
        <w:t xml:space="preserve"> in each region</w:t>
      </w:r>
      <w:r w:rsidR="009449E6" w:rsidRPr="00F05D05">
        <w:rPr>
          <w:bCs/>
        </w:rPr>
        <w:t xml:space="preserve">. </w:t>
      </w:r>
    </w:p>
    <w:p w:rsidR="00397381" w:rsidRPr="00F05D05" w:rsidRDefault="0014145E" w:rsidP="00397381">
      <w:pPr>
        <w:rPr>
          <w:b/>
          <w:bCs/>
        </w:rPr>
      </w:pPr>
      <w:r w:rsidRPr="00F05D05">
        <w:rPr>
          <w:b/>
          <w:bCs/>
        </w:rPr>
        <w:t>Step</w:t>
      </w:r>
      <w:r w:rsidR="00397381" w:rsidRPr="00F05D05">
        <w:rPr>
          <w:b/>
          <w:bCs/>
        </w:rPr>
        <w:t xml:space="preserve"> 2: Assigning the appropriate Environmental Categories</w:t>
      </w:r>
    </w:p>
    <w:p w:rsidR="00397381" w:rsidRPr="00D30293" w:rsidRDefault="00397381" w:rsidP="00397381">
      <w:pPr>
        <w:rPr>
          <w:rFonts w:ascii="Arial" w:hAnsi="Arial" w:cs="Arial"/>
          <w:b/>
          <w:bCs/>
          <w:sz w:val="22"/>
          <w:szCs w:val="22"/>
        </w:rPr>
      </w:pPr>
    </w:p>
    <w:p w:rsidR="00397381" w:rsidRPr="00F05D05" w:rsidRDefault="00397381" w:rsidP="00397381">
      <w:pPr>
        <w:spacing w:line="276" w:lineRule="auto"/>
        <w:jc w:val="both"/>
      </w:pPr>
      <w:r w:rsidRPr="00F05D05">
        <w:t xml:space="preserve">The assignment of the appropriate environmental category to a particular construction/rehabilitation activity will be based on the information provided in the environmental and social screening </w:t>
      </w:r>
      <w:r w:rsidR="00A22FBA" w:rsidRPr="00F05D05">
        <w:t>form (Annex 1). The</w:t>
      </w:r>
      <w:r w:rsidR="00C34C37">
        <w:t xml:space="preserve"> </w:t>
      </w:r>
      <w:r w:rsidRPr="00F05D05">
        <w:rPr>
          <w:bCs/>
        </w:rPr>
        <w:t>Regional Environmental Focal Point</w:t>
      </w:r>
      <w:r w:rsidR="00A22FBA" w:rsidRPr="00F05D05">
        <w:rPr>
          <w:bCs/>
        </w:rPr>
        <w:t xml:space="preserve"> shall review the completed screening forms</w:t>
      </w:r>
      <w:r w:rsidR="00A22FBA" w:rsidRPr="00F05D05">
        <w:t xml:space="preserve"> and categorize the</w:t>
      </w:r>
      <w:r w:rsidRPr="00F05D05">
        <w:t xml:space="preserve"> construction or rehabilitation activity either as A, B, or C.</w:t>
      </w:r>
    </w:p>
    <w:p w:rsidR="00397381" w:rsidRPr="00F05D05" w:rsidRDefault="00397381" w:rsidP="00343987">
      <w:pPr>
        <w:numPr>
          <w:ilvl w:val="0"/>
          <w:numId w:val="16"/>
        </w:numPr>
        <w:spacing w:line="276" w:lineRule="auto"/>
        <w:jc w:val="both"/>
        <w:rPr>
          <w:lang w:val="en-US"/>
        </w:rPr>
      </w:pPr>
      <w:r w:rsidRPr="00F05D05">
        <w:rPr>
          <w:lang w:val="en-US"/>
        </w:rPr>
        <w:t xml:space="preserve">Category A: activities requiring an environmental impact assessment,  </w:t>
      </w:r>
    </w:p>
    <w:p w:rsidR="00397381" w:rsidRPr="00F05D05" w:rsidRDefault="00397381" w:rsidP="00343987">
      <w:pPr>
        <w:numPr>
          <w:ilvl w:val="0"/>
          <w:numId w:val="16"/>
        </w:numPr>
        <w:spacing w:line="276" w:lineRule="auto"/>
        <w:jc w:val="both"/>
        <w:rPr>
          <w:lang w:val="en-US"/>
        </w:rPr>
      </w:pPr>
      <w:r w:rsidRPr="00F05D05">
        <w:rPr>
          <w:lang w:val="en-US"/>
        </w:rPr>
        <w:t>Category B: activities requiring an environmental impact statement or the implementation of simple mitigation measures,</w:t>
      </w:r>
    </w:p>
    <w:p w:rsidR="00397381" w:rsidRPr="00F05D05" w:rsidRDefault="00397381" w:rsidP="00343987">
      <w:pPr>
        <w:numPr>
          <w:ilvl w:val="0"/>
          <w:numId w:val="16"/>
        </w:numPr>
        <w:spacing w:line="276" w:lineRule="auto"/>
        <w:jc w:val="both"/>
        <w:rPr>
          <w:lang w:val="en-US"/>
        </w:rPr>
      </w:pPr>
      <w:r w:rsidRPr="00F05D05">
        <w:rPr>
          <w:lang w:val="en-US"/>
        </w:rPr>
        <w:t>Category C: activities neither requiring an environmental impact statement nor an environmental impact assessment.</w:t>
      </w:r>
    </w:p>
    <w:p w:rsidR="00397381" w:rsidRPr="00F05D05" w:rsidRDefault="00397381" w:rsidP="00397381">
      <w:pPr>
        <w:spacing w:line="276" w:lineRule="auto"/>
        <w:jc w:val="both"/>
      </w:pPr>
    </w:p>
    <w:p w:rsidR="00965315" w:rsidRPr="00F05D05" w:rsidRDefault="00397381" w:rsidP="00965315">
      <w:pPr>
        <w:pStyle w:val="BodyText"/>
        <w:spacing w:line="276" w:lineRule="auto"/>
        <w:rPr>
          <w:sz w:val="24"/>
          <w:szCs w:val="24"/>
          <w:lang w:val="en-US"/>
        </w:rPr>
      </w:pPr>
      <w:r w:rsidRPr="00F05D05">
        <w:rPr>
          <w:sz w:val="24"/>
          <w:szCs w:val="24"/>
          <w:lang w:val="en-US"/>
        </w:rPr>
        <w:t>The assignment of the appropriate environmental category will be based on the provisions in OP 4.01 Environmental Assessment. Consistent with this operational policy, most activities under the education project are likely to be cate</w:t>
      </w:r>
      <w:r w:rsidR="009449E6" w:rsidRPr="00F05D05">
        <w:rPr>
          <w:sz w:val="24"/>
          <w:szCs w:val="24"/>
          <w:lang w:val="en-US"/>
        </w:rPr>
        <w:t>gorized as B or C</w:t>
      </w:r>
      <w:r w:rsidRPr="00F05D05">
        <w:rPr>
          <w:sz w:val="24"/>
          <w:szCs w:val="24"/>
          <w:lang w:val="en-US"/>
        </w:rPr>
        <w:t>, meaning that their potential adverse environmental impacts on human populations or environmentally important areas – including wetlands, forests, grasslands, and other natural habitats – are site-specific, few if any of the impacts are irreversible, and can be mitigated readily.</w:t>
      </w:r>
    </w:p>
    <w:p w:rsidR="006B3729" w:rsidRPr="00F05D05" w:rsidRDefault="00397381" w:rsidP="00965315">
      <w:pPr>
        <w:pStyle w:val="BodyText"/>
        <w:spacing w:line="276" w:lineRule="auto"/>
        <w:rPr>
          <w:sz w:val="24"/>
          <w:szCs w:val="24"/>
          <w:lang w:val="en-US"/>
        </w:rPr>
      </w:pPr>
      <w:r w:rsidRPr="00F05D05">
        <w:rPr>
          <w:sz w:val="24"/>
          <w:szCs w:val="24"/>
          <w:lang w:val="en-US"/>
        </w:rPr>
        <w:t>Some schools infrastructure, water and sanitation facilities, fencing and roofing could simply be the subject of a contractor’s manual and embodied in their contracts and strictly monitored in this regard. Such projects could well be classified C and allowed to proceed immediately.</w:t>
      </w:r>
    </w:p>
    <w:p w:rsidR="00B57797" w:rsidRPr="00F05D05" w:rsidRDefault="00965315" w:rsidP="006B3729">
      <w:pPr>
        <w:rPr>
          <w:b/>
          <w:bCs/>
        </w:rPr>
      </w:pPr>
      <w:r w:rsidRPr="00F05D05">
        <w:rPr>
          <w:b/>
          <w:bCs/>
        </w:rPr>
        <w:t>Step 3</w:t>
      </w:r>
      <w:r w:rsidR="006B3729" w:rsidRPr="00F05D05">
        <w:rPr>
          <w:b/>
          <w:bCs/>
        </w:rPr>
        <w:t xml:space="preserve">: </w:t>
      </w:r>
      <w:r w:rsidR="009449E6" w:rsidRPr="00F05D05">
        <w:rPr>
          <w:b/>
          <w:bCs/>
        </w:rPr>
        <w:t>Review and Approval by</w:t>
      </w:r>
      <w:r w:rsidR="00B57797" w:rsidRPr="00F05D05">
        <w:rPr>
          <w:b/>
          <w:bCs/>
        </w:rPr>
        <w:t xml:space="preserve"> the PCU</w:t>
      </w:r>
    </w:p>
    <w:p w:rsidR="00B57797" w:rsidRPr="00F05D05" w:rsidRDefault="00B57797" w:rsidP="006B3729">
      <w:pPr>
        <w:rPr>
          <w:b/>
          <w:bCs/>
        </w:rPr>
      </w:pPr>
    </w:p>
    <w:p w:rsidR="0033783B" w:rsidRPr="00F05D05" w:rsidRDefault="00B57797" w:rsidP="0033783B">
      <w:pPr>
        <w:autoSpaceDE w:val="0"/>
        <w:autoSpaceDN w:val="0"/>
        <w:adjustRightInd w:val="0"/>
        <w:spacing w:line="276" w:lineRule="auto"/>
        <w:jc w:val="both"/>
      </w:pPr>
      <w:r w:rsidRPr="00F05D05">
        <w:rPr>
          <w:bCs/>
        </w:rPr>
        <w:t>The completed screening form will be sent to the</w:t>
      </w:r>
      <w:r w:rsidR="0033783B" w:rsidRPr="00F05D05">
        <w:t xml:space="preserve"> PCU for review and assessment</w:t>
      </w:r>
      <w:r w:rsidR="00397381" w:rsidRPr="00F05D05">
        <w:t xml:space="preserve"> of the results</w:t>
      </w:r>
      <w:r w:rsidR="0033783B" w:rsidRPr="00F05D05">
        <w:t>. The PCU shall review:</w:t>
      </w:r>
    </w:p>
    <w:p w:rsidR="0033783B" w:rsidRPr="00F05D05" w:rsidRDefault="0033783B" w:rsidP="00343987">
      <w:pPr>
        <w:numPr>
          <w:ilvl w:val="0"/>
          <w:numId w:val="156"/>
        </w:numPr>
        <w:spacing w:line="276" w:lineRule="auto"/>
        <w:jc w:val="both"/>
      </w:pPr>
      <w:r w:rsidRPr="00F05D05">
        <w:t>the results and recommendations presented in the environmental and social screening forms,</w:t>
      </w:r>
    </w:p>
    <w:p w:rsidR="0033783B" w:rsidRPr="00F05D05" w:rsidRDefault="0033783B" w:rsidP="00343987">
      <w:pPr>
        <w:numPr>
          <w:ilvl w:val="0"/>
          <w:numId w:val="156"/>
        </w:numPr>
        <w:spacing w:line="276" w:lineRule="auto"/>
        <w:jc w:val="both"/>
      </w:pPr>
      <w:r w:rsidRPr="00F05D05">
        <w:t>the propose mitigation measures presented in the environmental and social checklists and,</w:t>
      </w:r>
    </w:p>
    <w:p w:rsidR="0033783B" w:rsidRPr="00F05D05" w:rsidRDefault="0033783B" w:rsidP="00343987">
      <w:pPr>
        <w:numPr>
          <w:ilvl w:val="0"/>
          <w:numId w:val="156"/>
        </w:numPr>
        <w:spacing w:line="276" w:lineRule="auto"/>
        <w:jc w:val="both"/>
      </w:pPr>
      <w:r w:rsidRPr="00F05D05">
        <w:t>the recommendations on whether to conduct an EIAs  or not to ensure that all environmental and social impacts have been identified and effective mitigation measures have been proposed and incorporated into the project implementation and costs.</w:t>
      </w:r>
    </w:p>
    <w:p w:rsidR="0033783B" w:rsidRPr="00F05D05" w:rsidRDefault="0033783B" w:rsidP="0033783B">
      <w:pPr>
        <w:autoSpaceDE w:val="0"/>
        <w:autoSpaceDN w:val="0"/>
        <w:adjustRightInd w:val="0"/>
        <w:ind w:left="360"/>
        <w:jc w:val="both"/>
      </w:pPr>
    </w:p>
    <w:p w:rsidR="0033783B" w:rsidRPr="00F05D05" w:rsidRDefault="0033783B" w:rsidP="00F05D05">
      <w:pPr>
        <w:pStyle w:val="BodyText"/>
        <w:spacing w:line="276" w:lineRule="auto"/>
        <w:rPr>
          <w:sz w:val="24"/>
          <w:szCs w:val="24"/>
          <w:lang w:val="en-US"/>
        </w:rPr>
      </w:pPr>
      <w:r w:rsidRPr="00F05D05">
        <w:rPr>
          <w:sz w:val="24"/>
          <w:szCs w:val="24"/>
          <w:lang w:val="en-US"/>
        </w:rPr>
        <w:t xml:space="preserve">Where the screening results indicate no particular negative impacts or only minor ones simple mitigation measures outlined in the environmental and social checklist (Annex 2) could be applied. </w:t>
      </w:r>
      <w:r w:rsidRPr="00F05D05">
        <w:rPr>
          <w:sz w:val="24"/>
          <w:szCs w:val="24"/>
          <w:lang w:val="en-US"/>
        </w:rPr>
        <w:lastRenderedPageBreak/>
        <w:t>These simple measures should be included in the bidding documents and the contractors be made to fully implement those clauses.</w:t>
      </w:r>
    </w:p>
    <w:p w:rsidR="0033783B" w:rsidRPr="00F05D05" w:rsidRDefault="0033783B" w:rsidP="00F05D05">
      <w:pPr>
        <w:pStyle w:val="BodyText"/>
        <w:spacing w:line="276" w:lineRule="auto"/>
        <w:rPr>
          <w:sz w:val="24"/>
          <w:szCs w:val="24"/>
          <w:lang w:val="en-US"/>
        </w:rPr>
      </w:pPr>
      <w:r w:rsidRPr="00F05D05">
        <w:rPr>
          <w:sz w:val="24"/>
          <w:szCs w:val="24"/>
          <w:lang w:val="en-US"/>
        </w:rPr>
        <w:t>In situations where the screening process identifies the need for land acquisition, qualified service providers would prepare a RAP, consistent with OP 4.12.</w:t>
      </w:r>
    </w:p>
    <w:p w:rsidR="0033783B" w:rsidRPr="00F05D05" w:rsidRDefault="0033783B" w:rsidP="00F05D05">
      <w:pPr>
        <w:pStyle w:val="BodyText"/>
        <w:spacing w:line="276" w:lineRule="auto"/>
        <w:rPr>
          <w:sz w:val="24"/>
          <w:szCs w:val="24"/>
          <w:lang w:val="en-US"/>
        </w:rPr>
      </w:pPr>
      <w:r w:rsidRPr="00F05D05">
        <w:rPr>
          <w:sz w:val="24"/>
          <w:szCs w:val="24"/>
          <w:lang w:val="en-US"/>
        </w:rPr>
        <w:t>In cases where the results of the environmental and social screening process indicate that the activities scheduled are more complex and therefore require conducting a separate EI</w:t>
      </w:r>
      <w:r w:rsidR="009449E6" w:rsidRPr="00F05D05">
        <w:rPr>
          <w:sz w:val="24"/>
          <w:szCs w:val="24"/>
          <w:lang w:val="en-US"/>
        </w:rPr>
        <w:t xml:space="preserve">A the PCU shall forward the </w:t>
      </w:r>
      <w:r w:rsidRPr="00F05D05">
        <w:rPr>
          <w:sz w:val="24"/>
          <w:szCs w:val="24"/>
          <w:lang w:val="en-US"/>
        </w:rPr>
        <w:t xml:space="preserve"> form to NEA for </w:t>
      </w:r>
      <w:r w:rsidR="009449E6" w:rsidRPr="00F05D05">
        <w:rPr>
          <w:sz w:val="24"/>
          <w:szCs w:val="24"/>
          <w:lang w:val="en-US"/>
        </w:rPr>
        <w:t>consideration and approval to conduct an EIA.</w:t>
      </w:r>
      <w:r w:rsidR="00397381" w:rsidRPr="00F05D05">
        <w:rPr>
          <w:sz w:val="24"/>
          <w:szCs w:val="24"/>
          <w:lang w:val="en-US"/>
        </w:rPr>
        <w:t xml:space="preserve">. </w:t>
      </w:r>
    </w:p>
    <w:p w:rsidR="0033783B" w:rsidRPr="00F05D05" w:rsidRDefault="0033783B" w:rsidP="0033783B">
      <w:pPr>
        <w:ind w:left="1080"/>
        <w:jc w:val="both"/>
        <w:rPr>
          <w:lang w:val="en-US"/>
        </w:rPr>
      </w:pPr>
    </w:p>
    <w:p w:rsidR="00597952" w:rsidRDefault="00597952" w:rsidP="0033783B">
      <w:pPr>
        <w:spacing w:line="276" w:lineRule="auto"/>
        <w:rPr>
          <w:b/>
          <w:bCs/>
        </w:rPr>
      </w:pPr>
    </w:p>
    <w:p w:rsidR="00597952" w:rsidRPr="00F05D05" w:rsidRDefault="00597952" w:rsidP="0033783B">
      <w:pPr>
        <w:spacing w:line="276" w:lineRule="auto"/>
        <w:rPr>
          <w:b/>
          <w:bCs/>
        </w:rPr>
      </w:pPr>
    </w:p>
    <w:p w:rsidR="009E0E3E" w:rsidRPr="00F05D05" w:rsidRDefault="00965315" w:rsidP="006B3729">
      <w:pPr>
        <w:jc w:val="both"/>
        <w:rPr>
          <w:b/>
          <w:lang w:val="en-US"/>
        </w:rPr>
      </w:pPr>
      <w:r w:rsidRPr="00F05D05">
        <w:rPr>
          <w:b/>
          <w:lang w:val="en-US"/>
        </w:rPr>
        <w:t xml:space="preserve">Step 4: </w:t>
      </w:r>
      <w:r w:rsidR="006B3729" w:rsidRPr="00F05D05">
        <w:rPr>
          <w:b/>
          <w:lang w:val="en-US"/>
        </w:rPr>
        <w:t>Environmental impact assessment (EIA):</w:t>
      </w:r>
    </w:p>
    <w:p w:rsidR="009E0E3E" w:rsidRPr="00F05D05" w:rsidRDefault="009E0E3E" w:rsidP="006B3729">
      <w:pPr>
        <w:jc w:val="both"/>
        <w:rPr>
          <w:lang w:val="en-US"/>
        </w:rPr>
      </w:pPr>
    </w:p>
    <w:p w:rsidR="006B3729" w:rsidRPr="00F05D05" w:rsidRDefault="00274102" w:rsidP="00F05D05">
      <w:pPr>
        <w:pStyle w:val="BodyText"/>
        <w:spacing w:line="276" w:lineRule="auto"/>
        <w:rPr>
          <w:sz w:val="24"/>
          <w:szCs w:val="24"/>
          <w:lang w:val="en-US"/>
        </w:rPr>
      </w:pPr>
      <w:r w:rsidRPr="00F05D05">
        <w:rPr>
          <w:sz w:val="24"/>
          <w:szCs w:val="24"/>
          <w:lang w:val="en-US"/>
        </w:rPr>
        <w:t>Once the NEA gives approval based on the recommendations of the PCU a consultant will be recruited to conduct the EIA.</w:t>
      </w:r>
      <w:r w:rsidR="006B3729" w:rsidRPr="00F05D05">
        <w:rPr>
          <w:sz w:val="24"/>
          <w:szCs w:val="24"/>
          <w:lang w:val="en-US"/>
        </w:rPr>
        <w:t xml:space="preserve"> The EIA will identify and assess the potential environmental impacts for the planned rehabilitation activities, assess the alternatives solutions and will design the mitigation, management and monitoring measures to be proposed. These measures will be quoted in the Environmental and Social Management Plan (ESMP) that will be prepared as part of the EIA for each activity. The preparation of the EIA and the ESMP will be done in collaboration with the concerned parties, including the people likely to be affected.</w:t>
      </w:r>
    </w:p>
    <w:p w:rsidR="006B3729" w:rsidRPr="00F05D05" w:rsidRDefault="009E0E3E" w:rsidP="00F05D05">
      <w:pPr>
        <w:pStyle w:val="BodyText"/>
        <w:spacing w:line="276" w:lineRule="auto"/>
        <w:rPr>
          <w:sz w:val="24"/>
          <w:szCs w:val="24"/>
          <w:lang w:val="en-US"/>
        </w:rPr>
      </w:pPr>
      <w:r w:rsidRPr="00F05D05">
        <w:rPr>
          <w:sz w:val="24"/>
          <w:szCs w:val="24"/>
          <w:lang w:val="en-US"/>
        </w:rPr>
        <w:t>The EIA will</w:t>
      </w:r>
      <w:r w:rsidR="00AB1BEE" w:rsidRPr="00F05D05">
        <w:rPr>
          <w:sz w:val="24"/>
          <w:szCs w:val="24"/>
          <w:lang w:val="en-US"/>
        </w:rPr>
        <w:t xml:space="preserve"> be prepared in accordance with the national regulations and guidelines as well as the provision of </w:t>
      </w:r>
      <w:r w:rsidR="006B3729" w:rsidRPr="00F05D05">
        <w:rPr>
          <w:sz w:val="24"/>
          <w:szCs w:val="24"/>
          <w:lang w:val="en-US"/>
        </w:rPr>
        <w:t>OP 4.01.</w:t>
      </w:r>
      <w:r w:rsidR="00AB1BEE" w:rsidRPr="00F05D05">
        <w:rPr>
          <w:sz w:val="24"/>
          <w:szCs w:val="24"/>
          <w:lang w:val="en-US"/>
        </w:rPr>
        <w:t xml:space="preserve"> A</w:t>
      </w:r>
      <w:r w:rsidRPr="00F05D05">
        <w:rPr>
          <w:sz w:val="24"/>
          <w:szCs w:val="24"/>
          <w:lang w:val="en-US"/>
        </w:rPr>
        <w:t xml:space="preserve"> draft </w:t>
      </w:r>
      <w:r w:rsidR="006B3729" w:rsidRPr="00F05D05">
        <w:rPr>
          <w:sz w:val="24"/>
          <w:szCs w:val="24"/>
          <w:lang w:val="en-US"/>
        </w:rPr>
        <w:t>terms of reference</w:t>
      </w:r>
      <w:r w:rsidRPr="00F05D05">
        <w:rPr>
          <w:sz w:val="24"/>
          <w:szCs w:val="24"/>
          <w:lang w:val="en-US"/>
        </w:rPr>
        <w:t xml:space="preserve"> for the preparation of EIA has</w:t>
      </w:r>
      <w:r w:rsidR="006B3729" w:rsidRPr="00F05D05">
        <w:rPr>
          <w:sz w:val="24"/>
          <w:szCs w:val="24"/>
          <w:lang w:val="en-US"/>
        </w:rPr>
        <w:t xml:space="preserve"> been</w:t>
      </w:r>
      <w:r w:rsidRPr="00F05D05">
        <w:rPr>
          <w:sz w:val="24"/>
          <w:szCs w:val="24"/>
          <w:lang w:val="en-US"/>
        </w:rPr>
        <w:t xml:space="preserve"> provided in Annex 6 which can</w:t>
      </w:r>
      <w:r w:rsidR="006B3729" w:rsidRPr="00F05D05">
        <w:rPr>
          <w:sz w:val="24"/>
          <w:szCs w:val="24"/>
          <w:lang w:val="en-US"/>
        </w:rPr>
        <w:t xml:space="preserve"> be adapted as necessary.</w:t>
      </w:r>
    </w:p>
    <w:p w:rsidR="006B3729" w:rsidRPr="00F05D05" w:rsidRDefault="00DC3E96" w:rsidP="00F05D05">
      <w:pPr>
        <w:pStyle w:val="BodyText"/>
        <w:spacing w:line="276" w:lineRule="auto"/>
        <w:rPr>
          <w:sz w:val="24"/>
          <w:szCs w:val="24"/>
          <w:lang w:val="en-US"/>
        </w:rPr>
      </w:pPr>
      <w:r w:rsidRPr="00F05D05">
        <w:rPr>
          <w:sz w:val="24"/>
          <w:szCs w:val="24"/>
          <w:lang w:val="en-US"/>
        </w:rPr>
        <w:t>The EIA reports will</w:t>
      </w:r>
      <w:r w:rsidR="00111BB2" w:rsidRPr="00F05D05">
        <w:rPr>
          <w:sz w:val="24"/>
          <w:szCs w:val="24"/>
          <w:lang w:val="en-US"/>
        </w:rPr>
        <w:t xml:space="preserve"> be reviewed in the light of the EFP recommendations prior to approve/rejection by the NEA. If the EIA is approved, the NEA</w:t>
      </w:r>
      <w:r w:rsidRPr="00F05D05">
        <w:rPr>
          <w:sz w:val="24"/>
          <w:szCs w:val="24"/>
          <w:lang w:val="en-US"/>
        </w:rPr>
        <w:t xml:space="preserve"> will issue</w:t>
      </w:r>
      <w:r w:rsidR="00111BB2" w:rsidRPr="00F05D05">
        <w:rPr>
          <w:sz w:val="24"/>
          <w:szCs w:val="24"/>
          <w:lang w:val="en-US"/>
        </w:rPr>
        <w:t xml:space="preserve"> the necessary environmental permit that confirms the EIA has been satisfactorily completed and the project may proceed. A decision is made and a record of the decision explains how environmental issues were taken into consideration. </w:t>
      </w:r>
    </w:p>
    <w:p w:rsidR="0051086E" w:rsidRPr="00F05D05" w:rsidRDefault="0051086E" w:rsidP="006B3729">
      <w:pPr>
        <w:rPr>
          <w:b/>
          <w:bCs/>
          <w:iCs/>
        </w:rPr>
      </w:pPr>
    </w:p>
    <w:p w:rsidR="006B3729" w:rsidRPr="00F05D05" w:rsidRDefault="00965315" w:rsidP="006B3729">
      <w:pPr>
        <w:rPr>
          <w:b/>
          <w:bCs/>
          <w:iCs/>
        </w:rPr>
      </w:pPr>
      <w:r w:rsidRPr="00F05D05">
        <w:rPr>
          <w:b/>
          <w:bCs/>
          <w:iCs/>
        </w:rPr>
        <w:t>Step 5:</w:t>
      </w:r>
      <w:r w:rsidR="006B3729" w:rsidRPr="00F05D05">
        <w:rPr>
          <w:b/>
          <w:bCs/>
          <w:iCs/>
        </w:rPr>
        <w:t xml:space="preserve"> Public Consultations and Disclosure:</w:t>
      </w:r>
    </w:p>
    <w:p w:rsidR="00A22FBA" w:rsidRPr="00F05D05" w:rsidRDefault="00A22FBA" w:rsidP="006B3729">
      <w:pPr>
        <w:rPr>
          <w:b/>
          <w:bCs/>
          <w:iCs/>
        </w:rPr>
      </w:pPr>
    </w:p>
    <w:p w:rsidR="006B3729" w:rsidRDefault="006B3729" w:rsidP="006B3729">
      <w:pPr>
        <w:jc w:val="both"/>
        <w:rPr>
          <w:lang w:val="en-US"/>
        </w:rPr>
      </w:pPr>
      <w:r w:rsidRPr="00F05D05">
        <w:t>Public consultations will also take place during the screening process, and the results will be commu</w:t>
      </w:r>
      <w:r w:rsidR="00274102" w:rsidRPr="00F05D05">
        <w:t>nicated to the public by the PCU</w:t>
      </w:r>
      <w:r w:rsidRPr="00F05D05">
        <w:t>.</w:t>
      </w:r>
      <w:r w:rsidRPr="00F05D05">
        <w:rPr>
          <w:lang w:val="en-US"/>
        </w:rPr>
        <w:t>According to the procedures governing the EIA, public information and participation must be ensured during the scoping period and the preparation of the Environmental Impact Assessment, in collaborat</w:t>
      </w:r>
      <w:r w:rsidR="00DC3E96" w:rsidRPr="00F05D05">
        <w:rPr>
          <w:lang w:val="en-US"/>
        </w:rPr>
        <w:t>ion with the competent Government authorities</w:t>
      </w:r>
      <w:r w:rsidRPr="00F05D05">
        <w:rPr>
          <w:lang w:val="en-US"/>
        </w:rPr>
        <w:t xml:space="preserve"> and the concerned community. Public information includes particularly:</w:t>
      </w:r>
    </w:p>
    <w:p w:rsidR="00597952" w:rsidRPr="00F05D05" w:rsidRDefault="00597952" w:rsidP="006B3729">
      <w:pPr>
        <w:jc w:val="both"/>
        <w:rPr>
          <w:lang w:val="en-US"/>
        </w:rPr>
      </w:pPr>
    </w:p>
    <w:p w:rsidR="006B3729" w:rsidRPr="00F05D05" w:rsidRDefault="006B3729" w:rsidP="00343987">
      <w:pPr>
        <w:numPr>
          <w:ilvl w:val="0"/>
          <w:numId w:val="17"/>
        </w:numPr>
        <w:jc w:val="both"/>
        <w:rPr>
          <w:lang w:val="en-US"/>
        </w:rPr>
      </w:pPr>
      <w:r w:rsidRPr="00F05D05">
        <w:rPr>
          <w:lang w:val="en-US"/>
        </w:rPr>
        <w:t>One or several meetings for the presentation of the project with a gathering of l</w:t>
      </w:r>
      <w:r w:rsidR="00965315" w:rsidRPr="00F05D05">
        <w:rPr>
          <w:lang w:val="en-US"/>
        </w:rPr>
        <w:t>ocal authorities, the communities and</w:t>
      </w:r>
      <w:r w:rsidRPr="00F05D05">
        <w:rPr>
          <w:lang w:val="en-US"/>
        </w:rPr>
        <w:t xml:space="preserve"> concerned organizations;</w:t>
      </w:r>
    </w:p>
    <w:p w:rsidR="006B3729" w:rsidRPr="00F05D05" w:rsidRDefault="006B3729" w:rsidP="00343987">
      <w:pPr>
        <w:numPr>
          <w:ilvl w:val="0"/>
          <w:numId w:val="17"/>
        </w:numPr>
        <w:jc w:val="both"/>
        <w:rPr>
          <w:lang w:val="en-US"/>
        </w:rPr>
      </w:pPr>
      <w:r w:rsidRPr="00F05D05">
        <w:rPr>
          <w:lang w:val="en-US"/>
        </w:rPr>
        <w:lastRenderedPageBreak/>
        <w:t xml:space="preserve">The opening of a register </w:t>
      </w:r>
      <w:r w:rsidR="00DC3E96" w:rsidRPr="00F05D05">
        <w:rPr>
          <w:lang w:val="en-US"/>
        </w:rPr>
        <w:t xml:space="preserve"> at the office of the</w:t>
      </w:r>
      <w:r w:rsidR="00965315" w:rsidRPr="00F05D05">
        <w:rPr>
          <w:lang w:val="en-US"/>
        </w:rPr>
        <w:t xml:space="preserve"> Regional</w:t>
      </w:r>
      <w:r w:rsidR="00DC3E96" w:rsidRPr="00F05D05">
        <w:rPr>
          <w:lang w:val="en-US"/>
        </w:rPr>
        <w:t xml:space="preserve"> Governor or Mayor ( in the case of Banjul and Kanifing) where people, organizations</w:t>
      </w:r>
      <w:r w:rsidR="00965315" w:rsidRPr="00F05D05">
        <w:rPr>
          <w:lang w:val="en-US"/>
        </w:rPr>
        <w:t xml:space="preserve"> and other interest</w:t>
      </w:r>
      <w:r w:rsidR="00DC3E96" w:rsidRPr="00F05D05">
        <w:rPr>
          <w:lang w:val="en-US"/>
        </w:rPr>
        <w:t xml:space="preserve"> groups can present</w:t>
      </w:r>
      <w:r w:rsidRPr="00F05D05">
        <w:rPr>
          <w:lang w:val="en-US"/>
        </w:rPr>
        <w:t xml:space="preserve"> the</w:t>
      </w:r>
      <w:r w:rsidR="00965315" w:rsidRPr="00F05D05">
        <w:rPr>
          <w:lang w:val="en-US"/>
        </w:rPr>
        <w:t>ir views</w:t>
      </w:r>
      <w:r w:rsidRPr="00F05D05">
        <w:rPr>
          <w:lang w:val="en-US"/>
        </w:rPr>
        <w:t xml:space="preserve"> on the project.</w:t>
      </w:r>
    </w:p>
    <w:p w:rsidR="00965315" w:rsidRPr="00F05D05" w:rsidRDefault="00965315" w:rsidP="006B3729">
      <w:pPr>
        <w:autoSpaceDE w:val="0"/>
        <w:autoSpaceDN w:val="0"/>
        <w:adjustRightInd w:val="0"/>
        <w:jc w:val="both"/>
        <w:rPr>
          <w:lang w:val="en-US"/>
        </w:rPr>
      </w:pPr>
    </w:p>
    <w:p w:rsidR="006B3729" w:rsidRPr="00F05D05" w:rsidRDefault="006B3729" w:rsidP="006B3729">
      <w:pPr>
        <w:autoSpaceDE w:val="0"/>
        <w:autoSpaceDN w:val="0"/>
        <w:adjustRightInd w:val="0"/>
        <w:jc w:val="both"/>
        <w:rPr>
          <w:lang w:val="en-US"/>
        </w:rPr>
      </w:pPr>
      <w:r w:rsidRPr="00F05D05">
        <w:t xml:space="preserve">Whenever a strong public concern over the proposed project is indicated and impacts are extensive and far-reaching, the PCU is required to organize a public hearing. The results of the public hearing should be taken into account when a decision is taken </w:t>
      </w:r>
      <w:r w:rsidR="00965315" w:rsidRPr="00F05D05">
        <w:t xml:space="preserve">on </w:t>
      </w:r>
      <w:r w:rsidRPr="00F05D05">
        <w:t>whether or not a permit is to be issued.</w:t>
      </w:r>
    </w:p>
    <w:p w:rsidR="002F0B46" w:rsidRPr="00F05D05" w:rsidRDefault="002F0B46" w:rsidP="006B3729">
      <w:pPr>
        <w:jc w:val="both"/>
        <w:rPr>
          <w:lang w:val="en-US"/>
        </w:rPr>
      </w:pPr>
    </w:p>
    <w:p w:rsidR="006B3729" w:rsidRPr="00F05D05" w:rsidRDefault="006B3729" w:rsidP="006B3729">
      <w:pPr>
        <w:jc w:val="both"/>
        <w:rPr>
          <w:lang w:val="en-US"/>
        </w:rPr>
      </w:pPr>
      <w:r w:rsidRPr="00F05D05">
        <w:rPr>
          <w:lang w:val="en-US"/>
        </w:rPr>
        <w:t>Thes</w:t>
      </w:r>
      <w:r w:rsidR="00965315" w:rsidRPr="00F05D05">
        <w:rPr>
          <w:lang w:val="en-US"/>
        </w:rPr>
        <w:t>e consultations should lead to</w:t>
      </w:r>
      <w:r w:rsidRPr="00F05D05">
        <w:rPr>
          <w:lang w:val="en-US"/>
        </w:rPr>
        <w:t xml:space="preserve"> the identification of the main issues and determine how the concerns of all parties will be tackled in the terms of reference for the EIA. The results of the consultations will be included in the EIA report and made available to the public </w:t>
      </w:r>
      <w:r w:rsidR="00575845" w:rsidRPr="00F05D05">
        <w:rPr>
          <w:lang w:val="en-US"/>
        </w:rPr>
        <w:t>by the</w:t>
      </w:r>
      <w:r w:rsidRPr="00F05D05">
        <w:rPr>
          <w:lang w:val="en-US"/>
        </w:rPr>
        <w:t xml:space="preserve"> PCU, through its EFP.</w:t>
      </w:r>
    </w:p>
    <w:p w:rsidR="006B3729" w:rsidRPr="00F05D05" w:rsidRDefault="006B3729" w:rsidP="006B3729">
      <w:pPr>
        <w:jc w:val="both"/>
        <w:rPr>
          <w:lang w:val="en-US"/>
        </w:rPr>
      </w:pPr>
    </w:p>
    <w:p w:rsidR="006B3729" w:rsidRPr="00F05D05" w:rsidRDefault="006B3729" w:rsidP="006B3729">
      <w:pPr>
        <w:jc w:val="both"/>
      </w:pPr>
      <w:r w:rsidRPr="00F05D05">
        <w:rPr>
          <w:lang w:val="en-US"/>
        </w:rPr>
        <w:t xml:space="preserve">For the </w:t>
      </w:r>
      <w:r w:rsidR="00597952">
        <w:rPr>
          <w:lang w:val="en-US"/>
        </w:rPr>
        <w:t>READ</w:t>
      </w:r>
      <w:r w:rsidR="00C34C37">
        <w:rPr>
          <w:lang w:val="en-US"/>
        </w:rPr>
        <w:t xml:space="preserve"> </w:t>
      </w:r>
      <w:r w:rsidRPr="00F05D05">
        <w:rPr>
          <w:lang w:val="en-US"/>
        </w:rPr>
        <w:t>project infrastructure activities, the public consultation proces</w:t>
      </w:r>
      <w:r w:rsidR="000F0594" w:rsidRPr="00F05D05">
        <w:rPr>
          <w:lang w:val="en-US"/>
        </w:rPr>
        <w:t>s will be carried out by the Regional Directorates</w:t>
      </w:r>
      <w:r w:rsidRPr="00F05D05">
        <w:rPr>
          <w:lang w:val="en-US"/>
        </w:rPr>
        <w:t>, in two phases: (i) during the screening and classification of project activities and (ii) during the analysis of environmental and social impacts.</w:t>
      </w:r>
      <w:r w:rsidRPr="00F05D05">
        <w:t> </w:t>
      </w:r>
    </w:p>
    <w:p w:rsidR="006B3729" w:rsidRPr="00F05D05" w:rsidRDefault="006B3729" w:rsidP="006B3729">
      <w:pPr>
        <w:jc w:val="both"/>
      </w:pPr>
    </w:p>
    <w:p w:rsidR="006B3729" w:rsidRDefault="006B3729" w:rsidP="006B3729">
      <w:pPr>
        <w:jc w:val="both"/>
        <w:rPr>
          <w:b/>
          <w:bCs/>
          <w:lang w:val="en-US"/>
        </w:rPr>
      </w:pPr>
      <w:r w:rsidRPr="00F05D05">
        <w:rPr>
          <w:b/>
          <w:bCs/>
          <w:lang w:val="en-US"/>
        </w:rPr>
        <w:t>Stage 6: Environmental Monitoring and Follow-up</w:t>
      </w:r>
    </w:p>
    <w:p w:rsidR="00597952" w:rsidRPr="00F05D05" w:rsidRDefault="00597952" w:rsidP="006B3729">
      <w:pPr>
        <w:jc w:val="both"/>
        <w:rPr>
          <w:b/>
          <w:bCs/>
          <w:lang w:val="en-US"/>
        </w:rPr>
      </w:pPr>
    </w:p>
    <w:p w:rsidR="00965315" w:rsidRDefault="006B3729" w:rsidP="00F05D05">
      <w:pPr>
        <w:spacing w:line="276" w:lineRule="auto"/>
        <w:jc w:val="both"/>
      </w:pPr>
      <w:r w:rsidRPr="00F05D05">
        <w:rPr>
          <w:lang w:val="en-US"/>
        </w:rPr>
        <w:t xml:space="preserve">Environmental monitoring aims at checking the effectiveness and relevance of the implementation of the proposed mitigation measures. </w:t>
      </w:r>
      <w:r w:rsidR="00965315" w:rsidRPr="00F05D05">
        <w:rPr>
          <w:lang w:val="en-US"/>
        </w:rPr>
        <w:t xml:space="preserve">Based on </w:t>
      </w:r>
      <w:r w:rsidR="00965315" w:rsidRPr="00F05D05">
        <w:t>Memorandum of Understanding to be signed between the PCU and NEA the Agency will oversee the monitoring programme.</w:t>
      </w:r>
    </w:p>
    <w:p w:rsidR="00597952" w:rsidRPr="00F05D05" w:rsidRDefault="00597952" w:rsidP="00F05D05">
      <w:pPr>
        <w:spacing w:line="276" w:lineRule="auto"/>
        <w:jc w:val="both"/>
      </w:pPr>
    </w:p>
    <w:p w:rsidR="000F0594" w:rsidRDefault="000F0594" w:rsidP="00F05D05">
      <w:pPr>
        <w:spacing w:line="276" w:lineRule="auto"/>
        <w:jc w:val="both"/>
      </w:pPr>
      <w:r w:rsidRPr="00F05D05">
        <w:t>Monitoring will take place during the implementation of the infrastructural subprojects and will consist of both internal and external monitoring.</w:t>
      </w:r>
    </w:p>
    <w:p w:rsidR="00597952" w:rsidRPr="00F05D05" w:rsidRDefault="00597952" w:rsidP="00F05D05">
      <w:pPr>
        <w:spacing w:line="276" w:lineRule="auto"/>
        <w:jc w:val="both"/>
      </w:pPr>
    </w:p>
    <w:p w:rsidR="000F0594" w:rsidRPr="00F05D05" w:rsidRDefault="000F0594" w:rsidP="00F05D05">
      <w:pPr>
        <w:pStyle w:val="ListParagraph"/>
        <w:numPr>
          <w:ilvl w:val="0"/>
          <w:numId w:val="7"/>
        </w:numPr>
        <w:spacing w:after="120"/>
        <w:jc w:val="both"/>
        <w:rPr>
          <w:rFonts w:ascii="Times New Roman" w:hAnsi="Times New Roman"/>
          <w:b/>
          <w:bCs/>
          <w:sz w:val="24"/>
          <w:szCs w:val="24"/>
        </w:rPr>
      </w:pPr>
      <w:r w:rsidRPr="00F05D05">
        <w:rPr>
          <w:rFonts w:ascii="Times New Roman" w:hAnsi="Times New Roman"/>
          <w:b/>
          <w:bCs/>
          <w:sz w:val="24"/>
          <w:szCs w:val="24"/>
        </w:rPr>
        <w:t>Internal Monitoring</w:t>
      </w:r>
    </w:p>
    <w:p w:rsidR="000F0594" w:rsidRDefault="00965315" w:rsidP="00F05D05">
      <w:pPr>
        <w:spacing w:after="120" w:line="276" w:lineRule="auto"/>
        <w:jc w:val="both"/>
      </w:pPr>
      <w:r w:rsidRPr="00F05D05">
        <w:t>First</w:t>
      </w:r>
      <w:r w:rsidR="009E2089">
        <w:t>,</w:t>
      </w:r>
      <w:r w:rsidRPr="00F05D05">
        <w:t xml:space="preserve"> the Construction monitors</w:t>
      </w:r>
      <w:r w:rsidR="000F0594" w:rsidRPr="00F05D05">
        <w:t xml:space="preserve"> will be required to provide monthly reports on the implementation of the proposed mitigation measures as contained in the Environmental Management Plan(EMP). These reports will be submitted to the PCU</w:t>
      </w:r>
      <w:r w:rsidRPr="00F05D05">
        <w:t xml:space="preserve"> for</w:t>
      </w:r>
      <w:r w:rsidR="000F0594" w:rsidRPr="00F05D05">
        <w:t xml:space="preserve"> transmission to the Project Steering Committee and the NEA.</w:t>
      </w:r>
    </w:p>
    <w:p w:rsidR="009E2089" w:rsidRPr="00F05D05" w:rsidRDefault="009E2089" w:rsidP="00F05D05">
      <w:pPr>
        <w:spacing w:line="276" w:lineRule="auto"/>
        <w:jc w:val="both"/>
      </w:pPr>
    </w:p>
    <w:p w:rsidR="000F0594" w:rsidRPr="00F05D05" w:rsidRDefault="000F0594" w:rsidP="00F05D05">
      <w:pPr>
        <w:spacing w:line="276" w:lineRule="auto"/>
        <w:jc w:val="both"/>
      </w:pPr>
      <w:r w:rsidRPr="00F05D05">
        <w:t>Second</w:t>
      </w:r>
      <w:r w:rsidR="009179F6" w:rsidRPr="00F05D05">
        <w:t>, the PCU will compile quarterly reports</w:t>
      </w:r>
      <w:r w:rsidRPr="00F05D05">
        <w:t xml:space="preserve"> to the Project Steering Committee</w:t>
      </w:r>
      <w:r w:rsidR="009179F6" w:rsidRPr="00F05D05">
        <w:t>, NEA</w:t>
      </w:r>
      <w:r w:rsidRPr="00F05D05">
        <w:t xml:space="preserve"> and the World Bank.</w:t>
      </w:r>
    </w:p>
    <w:p w:rsidR="00701F22" w:rsidRDefault="00701F22" w:rsidP="00F05D05">
      <w:pPr>
        <w:jc w:val="both"/>
      </w:pPr>
    </w:p>
    <w:p w:rsidR="000F0594" w:rsidRPr="00F05D05" w:rsidRDefault="000F0594" w:rsidP="00F05D05">
      <w:pPr>
        <w:pStyle w:val="ListParagraph"/>
        <w:numPr>
          <w:ilvl w:val="0"/>
          <w:numId w:val="7"/>
        </w:numPr>
        <w:spacing w:after="120"/>
        <w:jc w:val="both"/>
        <w:rPr>
          <w:rFonts w:ascii="Times New Roman" w:hAnsi="Times New Roman"/>
          <w:sz w:val="24"/>
          <w:szCs w:val="24"/>
        </w:rPr>
      </w:pPr>
      <w:r w:rsidRPr="00F05D05">
        <w:rPr>
          <w:rFonts w:ascii="Times New Roman" w:hAnsi="Times New Roman"/>
          <w:b/>
          <w:sz w:val="24"/>
          <w:szCs w:val="24"/>
        </w:rPr>
        <w:t>External Monitoring</w:t>
      </w:r>
    </w:p>
    <w:p w:rsidR="000F0594" w:rsidRPr="00F05D05" w:rsidRDefault="000F0594" w:rsidP="00F05D05">
      <w:pPr>
        <w:spacing w:after="120" w:line="276" w:lineRule="auto"/>
        <w:jc w:val="both"/>
      </w:pPr>
      <w:r w:rsidRPr="00F05D05">
        <w:t>External monitoring will be done by the NEA. NGOs may also be contracted in the external monitoring. The frequency and scope of this monitoring will be determined in the Memo</w:t>
      </w:r>
      <w:r w:rsidR="00965315" w:rsidRPr="00F05D05">
        <w:t>r</w:t>
      </w:r>
      <w:r w:rsidRPr="00F05D05">
        <w:t>andum of Understanding to be signed between the PCU and NEA.</w:t>
      </w:r>
    </w:p>
    <w:p w:rsidR="006B3729" w:rsidRPr="00D30293" w:rsidRDefault="006B3729" w:rsidP="00F05D05">
      <w:pPr>
        <w:tabs>
          <w:tab w:val="num" w:pos="720"/>
        </w:tabs>
        <w:ind w:left="720" w:hanging="360"/>
        <w:jc w:val="both"/>
        <w:rPr>
          <w:rFonts w:ascii="Arial" w:hAnsi="Arial" w:cs="Arial"/>
          <w:sz w:val="22"/>
          <w:szCs w:val="22"/>
          <w:lang w:val="en-US"/>
        </w:rPr>
      </w:pPr>
    </w:p>
    <w:p w:rsidR="006B3729" w:rsidRPr="00D30293" w:rsidRDefault="006B3729" w:rsidP="00F05D05">
      <w:pPr>
        <w:jc w:val="both"/>
        <w:rPr>
          <w:rFonts w:ascii="Arial" w:hAnsi="Arial" w:cs="Arial"/>
          <w:b/>
          <w:bCs/>
          <w:sz w:val="22"/>
          <w:szCs w:val="22"/>
          <w:lang w:val="en-US"/>
        </w:rPr>
      </w:pPr>
    </w:p>
    <w:p w:rsidR="006B3729" w:rsidRPr="00F05D05" w:rsidRDefault="006B3729" w:rsidP="00F05D05">
      <w:pPr>
        <w:jc w:val="both"/>
        <w:rPr>
          <w:b/>
          <w:bCs/>
          <w:lang w:val="en-US"/>
        </w:rPr>
      </w:pPr>
      <w:r w:rsidRPr="00F05D05">
        <w:rPr>
          <w:b/>
          <w:bCs/>
          <w:lang w:val="en-US"/>
        </w:rPr>
        <w:t>Monitoring indicators:</w:t>
      </w:r>
    </w:p>
    <w:p w:rsidR="006B3729" w:rsidRPr="00F05D05" w:rsidRDefault="006B3729" w:rsidP="00F05D05">
      <w:pPr>
        <w:jc w:val="both"/>
        <w:rPr>
          <w:lang w:val="en-US"/>
        </w:rPr>
      </w:pPr>
      <w:r w:rsidRPr="00F05D05">
        <w:rPr>
          <w:lang w:val="en-US"/>
        </w:rPr>
        <w:lastRenderedPageBreak/>
        <w:t>In order to assess the efficiency of the education project’s construction/ reh</w:t>
      </w:r>
      <w:r w:rsidR="009179F6" w:rsidRPr="00F05D05">
        <w:rPr>
          <w:lang w:val="en-US"/>
        </w:rPr>
        <w:t>abilitation activities, it is</w:t>
      </w:r>
      <w:r w:rsidRPr="00F05D05">
        <w:rPr>
          <w:lang w:val="en-US"/>
        </w:rPr>
        <w:t xml:space="preserve"> proposed that the </w:t>
      </w:r>
      <w:r w:rsidR="009179F6" w:rsidRPr="00F05D05">
        <w:rPr>
          <w:lang w:val="en-US"/>
        </w:rPr>
        <w:t>following</w:t>
      </w:r>
      <w:r w:rsidRPr="00F05D05">
        <w:rPr>
          <w:lang w:val="en-US"/>
        </w:rPr>
        <w:t xml:space="preserve"> monitoring </w:t>
      </w:r>
      <w:r w:rsidR="00575845" w:rsidRPr="00F05D05">
        <w:rPr>
          <w:lang w:val="en-US"/>
        </w:rPr>
        <w:t>indicators be</w:t>
      </w:r>
      <w:r w:rsidRPr="00F05D05">
        <w:rPr>
          <w:lang w:val="en-US"/>
        </w:rPr>
        <w:t xml:space="preserve"> used:</w:t>
      </w:r>
    </w:p>
    <w:p w:rsidR="006B3729" w:rsidRPr="00F05D05" w:rsidRDefault="006B3729" w:rsidP="00F05D05">
      <w:pPr>
        <w:jc w:val="both"/>
        <w:rPr>
          <w:lang w:val="en-US"/>
        </w:rPr>
      </w:pPr>
    </w:p>
    <w:p w:rsidR="006B3729" w:rsidRDefault="006B3729" w:rsidP="00F05D05">
      <w:pPr>
        <w:jc w:val="both"/>
        <w:rPr>
          <w:lang w:val="en-US"/>
        </w:rPr>
      </w:pPr>
      <w:r w:rsidRPr="00F05D05">
        <w:rPr>
          <w:lang w:val="en-US"/>
        </w:rPr>
        <w:t>Environmental and social indicators</w:t>
      </w:r>
      <w:r w:rsidR="009E2089">
        <w:rPr>
          <w:lang w:val="en-US"/>
        </w:rPr>
        <w:t>:</w:t>
      </w:r>
    </w:p>
    <w:p w:rsidR="009E2089" w:rsidRPr="00F05D05" w:rsidRDefault="009E2089" w:rsidP="00F05D05">
      <w:pPr>
        <w:jc w:val="both"/>
        <w:rPr>
          <w:lang w:val="en-US"/>
        </w:rPr>
      </w:pPr>
    </w:p>
    <w:p w:rsidR="006B3729" w:rsidRPr="00F05D05" w:rsidRDefault="006B3729" w:rsidP="00F05D05">
      <w:pPr>
        <w:numPr>
          <w:ilvl w:val="0"/>
          <w:numId w:val="18"/>
        </w:numPr>
        <w:jc w:val="both"/>
        <w:rPr>
          <w:lang w:val="en-US"/>
        </w:rPr>
      </w:pPr>
      <w:r w:rsidRPr="00F05D05">
        <w:rPr>
          <w:lang w:val="en-US"/>
        </w:rPr>
        <w:t>Water quality in schools and surrounding communities meet international standards,</w:t>
      </w:r>
    </w:p>
    <w:p w:rsidR="006B3729" w:rsidRPr="00F05D05" w:rsidRDefault="006B3729" w:rsidP="00F05D05">
      <w:pPr>
        <w:numPr>
          <w:ilvl w:val="0"/>
          <w:numId w:val="18"/>
        </w:numPr>
        <w:jc w:val="both"/>
        <w:rPr>
          <w:lang w:val="en-US"/>
        </w:rPr>
      </w:pPr>
      <w:r w:rsidRPr="00F05D05">
        <w:rPr>
          <w:lang w:val="en-US"/>
        </w:rPr>
        <w:t>Safe waste management related to construction works</w:t>
      </w:r>
    </w:p>
    <w:p w:rsidR="006B3729" w:rsidRPr="00F05D05" w:rsidRDefault="006B3729" w:rsidP="00F05D05">
      <w:pPr>
        <w:numPr>
          <w:ilvl w:val="0"/>
          <w:numId w:val="18"/>
        </w:numPr>
        <w:jc w:val="both"/>
        <w:rPr>
          <w:lang w:val="en-US"/>
        </w:rPr>
      </w:pPr>
      <w:r w:rsidRPr="00F05D05">
        <w:rPr>
          <w:lang w:val="en-US"/>
        </w:rPr>
        <w:t xml:space="preserve">Reforestation and land restoration after construction and or rehabilitation, </w:t>
      </w:r>
    </w:p>
    <w:p w:rsidR="006B3729" w:rsidRPr="00F05D05" w:rsidRDefault="006B3729" w:rsidP="00F05D05">
      <w:pPr>
        <w:numPr>
          <w:ilvl w:val="0"/>
          <w:numId w:val="18"/>
        </w:numPr>
        <w:jc w:val="both"/>
        <w:rPr>
          <w:lang w:val="en-US"/>
        </w:rPr>
      </w:pPr>
      <w:r w:rsidRPr="00F05D05">
        <w:rPr>
          <w:lang w:val="en-US"/>
        </w:rPr>
        <w:t>Compliance with the Environmental Guidelines for Contractors</w:t>
      </w:r>
    </w:p>
    <w:p w:rsidR="006B3729" w:rsidRPr="00F05D05" w:rsidRDefault="006B3729" w:rsidP="00F05D05">
      <w:pPr>
        <w:numPr>
          <w:ilvl w:val="0"/>
          <w:numId w:val="18"/>
        </w:numPr>
        <w:jc w:val="both"/>
        <w:rPr>
          <w:lang w:val="en-US"/>
        </w:rPr>
      </w:pPr>
      <w:r w:rsidRPr="00F05D05">
        <w:rPr>
          <w:lang w:val="en-US"/>
        </w:rPr>
        <w:t xml:space="preserve">Pest management training received by the students and communities, </w:t>
      </w:r>
    </w:p>
    <w:p w:rsidR="006B3729" w:rsidRPr="00F05D05" w:rsidRDefault="006B3729" w:rsidP="00F05D05">
      <w:pPr>
        <w:numPr>
          <w:ilvl w:val="0"/>
          <w:numId w:val="18"/>
        </w:numPr>
        <w:jc w:val="both"/>
        <w:rPr>
          <w:lang w:val="en-US"/>
        </w:rPr>
      </w:pPr>
      <w:r w:rsidRPr="00F05D05">
        <w:rPr>
          <w:lang w:val="en-US"/>
        </w:rPr>
        <w:t>Best practice in the implementation of project activities,</w:t>
      </w:r>
    </w:p>
    <w:p w:rsidR="006B3729" w:rsidRPr="00F05D05" w:rsidRDefault="006B3729" w:rsidP="00F05D05">
      <w:pPr>
        <w:numPr>
          <w:ilvl w:val="0"/>
          <w:numId w:val="18"/>
        </w:numPr>
        <w:jc w:val="both"/>
        <w:rPr>
          <w:lang w:val="en-US"/>
        </w:rPr>
      </w:pPr>
      <w:r w:rsidRPr="00F05D05">
        <w:rPr>
          <w:lang w:val="en-US"/>
        </w:rPr>
        <w:t>Equipment for safe medical waste management provided by projects where required.</w:t>
      </w:r>
    </w:p>
    <w:p w:rsidR="006B3729" w:rsidRPr="00F05D05" w:rsidRDefault="006B3729" w:rsidP="00F05D05">
      <w:pPr>
        <w:jc w:val="both"/>
        <w:rPr>
          <w:lang w:val="en-US"/>
        </w:rPr>
      </w:pPr>
    </w:p>
    <w:p w:rsidR="006B3729" w:rsidRPr="00F05D05" w:rsidRDefault="006B3729" w:rsidP="006B3729">
      <w:pPr>
        <w:rPr>
          <w:lang w:val="en-US"/>
        </w:rPr>
      </w:pPr>
      <w:r w:rsidRPr="00F05D05">
        <w:rPr>
          <w:lang w:val="en-US"/>
        </w:rPr>
        <w:t>These monitoring indicators w</w:t>
      </w:r>
      <w:r w:rsidR="005F580A" w:rsidRPr="00F05D05">
        <w:rPr>
          <w:lang w:val="en-US"/>
        </w:rPr>
        <w:t>ill be included in the READ</w:t>
      </w:r>
      <w:r w:rsidRPr="00F05D05">
        <w:rPr>
          <w:lang w:val="en-US"/>
        </w:rPr>
        <w:t xml:space="preserve"> Project Monitoring Manual.</w:t>
      </w:r>
    </w:p>
    <w:p w:rsidR="006B3729" w:rsidRPr="00F05D05" w:rsidRDefault="006B3729" w:rsidP="006B3729">
      <w:pPr>
        <w:rPr>
          <w:b/>
          <w:i/>
        </w:rPr>
      </w:pPr>
    </w:p>
    <w:p w:rsidR="00ED3681" w:rsidRDefault="00D70B05" w:rsidP="00F05D05">
      <w:pPr>
        <w:pStyle w:val="Caption"/>
        <w:rPr>
          <w:szCs w:val="22"/>
          <w:lang w:val="en-US"/>
        </w:rPr>
      </w:pPr>
      <w:bookmarkStart w:id="2783" w:name="_Toc365459321"/>
      <w:r w:rsidRPr="00F05D05">
        <w:rPr>
          <w:sz w:val="22"/>
          <w:szCs w:val="22"/>
        </w:rPr>
        <w:t xml:space="preserve">Table </w:t>
      </w:r>
      <w:r w:rsidR="00722BF9" w:rsidRPr="00F05D05">
        <w:rPr>
          <w:sz w:val="22"/>
          <w:szCs w:val="22"/>
        </w:rPr>
        <w:fldChar w:fldCharType="begin"/>
      </w:r>
      <w:r w:rsidRPr="00F05D05">
        <w:rPr>
          <w:sz w:val="22"/>
          <w:szCs w:val="22"/>
        </w:rPr>
        <w:instrText xml:space="preserve"> SEQ Table \* ARABIC </w:instrText>
      </w:r>
      <w:r w:rsidR="00722BF9" w:rsidRPr="00F05D05">
        <w:rPr>
          <w:sz w:val="22"/>
          <w:szCs w:val="22"/>
        </w:rPr>
        <w:fldChar w:fldCharType="separate"/>
      </w:r>
      <w:r w:rsidR="00B83801">
        <w:rPr>
          <w:noProof/>
          <w:sz w:val="22"/>
          <w:szCs w:val="22"/>
        </w:rPr>
        <w:t>8</w:t>
      </w:r>
      <w:r w:rsidR="00722BF9" w:rsidRPr="00F05D05">
        <w:rPr>
          <w:sz w:val="22"/>
          <w:szCs w:val="22"/>
        </w:rPr>
        <w:fldChar w:fldCharType="end"/>
      </w:r>
      <w:r w:rsidR="000B66FB" w:rsidRPr="00F05D05">
        <w:rPr>
          <w:sz w:val="22"/>
          <w:szCs w:val="22"/>
          <w:lang w:val="en-US"/>
        </w:rPr>
        <w:t>:</w:t>
      </w:r>
      <w:r w:rsidR="00B2727E" w:rsidRPr="00F05D05">
        <w:rPr>
          <w:sz w:val="22"/>
          <w:szCs w:val="22"/>
          <w:lang w:val="en-US"/>
        </w:rPr>
        <w:t>Institutional Responsibilities in the Screening Process</w:t>
      </w:r>
      <w:bookmarkEnd w:id="2783"/>
    </w:p>
    <w:p w:rsidR="00D70B05" w:rsidRPr="00F05D05" w:rsidRDefault="00D70B05" w:rsidP="00F05D05">
      <w:pPr>
        <w:rPr>
          <w:lang w:val="en-US" w:eastAsia="en-US"/>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6231"/>
      </w:tblGrid>
      <w:tr w:rsidR="006B3729" w:rsidRPr="004B71C7">
        <w:trPr>
          <w:trHeight w:val="275"/>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 xml:space="preserve">Stages </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Responsibilities</w:t>
            </w:r>
          </w:p>
          <w:p w:rsidR="006B3729" w:rsidRPr="00F05D05" w:rsidRDefault="006B3729" w:rsidP="006B3729">
            <w:pPr>
              <w:rPr>
                <w:b/>
                <w:lang w:val="en-US"/>
              </w:rPr>
            </w:pPr>
          </w:p>
        </w:tc>
      </w:tr>
      <w:tr w:rsidR="006B3729" w:rsidRPr="004B71C7">
        <w:trPr>
          <w:trHeight w:val="1293"/>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 xml:space="preserve">1. </w:t>
            </w:r>
            <w:r w:rsidR="0014145E" w:rsidRPr="00F05D05">
              <w:rPr>
                <w:b/>
                <w:bCs/>
                <w:lang w:val="en-US"/>
              </w:rPr>
              <w:t>Screening of infrastructural subprojects</w:t>
            </w:r>
            <w:r w:rsidRPr="00F05D05">
              <w:rPr>
                <w:b/>
                <w:bCs/>
                <w:lang w:val="en-US"/>
              </w:rPr>
              <w:t xml:space="preserve"> at each o</w:t>
            </w:r>
            <w:r w:rsidR="0014145E" w:rsidRPr="00F05D05">
              <w:rPr>
                <w:b/>
                <w:bCs/>
                <w:lang w:val="en-US"/>
              </w:rPr>
              <w:t>f the sites</w:t>
            </w:r>
            <w:r w:rsidRPr="00F05D05">
              <w:rPr>
                <w:b/>
                <w:bCs/>
                <w:lang w:val="en-US"/>
              </w:rPr>
              <w:t xml:space="preserve"> using the Environmental and Social Screening Form (Annex 1)</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5F580A" w:rsidP="006B3729">
            <w:pPr>
              <w:rPr>
                <w:lang w:val="en-US"/>
              </w:rPr>
            </w:pPr>
            <w:r w:rsidRPr="00F05D05">
              <w:rPr>
                <w:lang w:val="en-US"/>
              </w:rPr>
              <w:t xml:space="preserve">Regional Directorate (Construction Monitors) with the support of the Regional Environment Focal Points </w:t>
            </w:r>
          </w:p>
        </w:tc>
      </w:tr>
      <w:tr w:rsidR="006B3729" w:rsidRPr="004B71C7">
        <w:trPr>
          <w:trHeight w:val="443"/>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 xml:space="preserve">2. </w:t>
            </w:r>
            <w:r w:rsidRPr="00F05D05">
              <w:rPr>
                <w:b/>
                <w:bCs/>
                <w:lang w:val="en-US"/>
              </w:rPr>
              <w:t>Assigning the appropriate Environmental Categories (A, B, or C)</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5F580A" w:rsidP="006B3729">
            <w:r w:rsidRPr="00F05D05">
              <w:rPr>
                <w:lang w:val="en-US"/>
              </w:rPr>
              <w:t xml:space="preserve"> Regional Environment Focal Points</w:t>
            </w:r>
          </w:p>
        </w:tc>
      </w:tr>
      <w:tr w:rsidR="006B3729" w:rsidRPr="004B71C7">
        <w:trPr>
          <w:trHeight w:val="676"/>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14145E">
            <w:pPr>
              <w:rPr>
                <w:b/>
                <w:lang w:val="en-US"/>
              </w:rPr>
            </w:pPr>
            <w:r w:rsidRPr="00F05D05">
              <w:rPr>
                <w:b/>
                <w:bCs/>
                <w:lang w:val="en-US"/>
              </w:rPr>
              <w:t>3.</w:t>
            </w:r>
            <w:r w:rsidR="0014145E" w:rsidRPr="00F05D05">
              <w:rPr>
                <w:b/>
                <w:bCs/>
                <w:lang w:val="en-US"/>
              </w:rPr>
              <w:t xml:space="preserve">  I</w:t>
            </w:r>
            <w:r w:rsidRPr="00F05D05">
              <w:rPr>
                <w:b/>
                <w:bCs/>
                <w:lang w:val="en-US"/>
              </w:rPr>
              <w:t xml:space="preserve">mplementing simple mitigation measures (Annex 2), </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14145E" w:rsidP="006B3729">
            <w:pPr>
              <w:rPr>
                <w:lang w:val="en-US"/>
              </w:rPr>
            </w:pPr>
            <w:r w:rsidRPr="00F05D05">
              <w:rPr>
                <w:lang w:val="en-US"/>
              </w:rPr>
              <w:t>Contractors</w:t>
            </w:r>
          </w:p>
        </w:tc>
      </w:tr>
      <w:tr w:rsidR="006B3729" w:rsidRPr="004B71C7">
        <w:trPr>
          <w:trHeight w:val="168"/>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 xml:space="preserve">4. </w:t>
            </w:r>
            <w:r w:rsidRPr="00F05D05">
              <w:rPr>
                <w:b/>
                <w:bCs/>
                <w:lang w:val="en-US"/>
              </w:rPr>
              <w:t>Review and Approval</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lang w:val="pt-PT"/>
              </w:rPr>
            </w:pPr>
          </w:p>
        </w:tc>
      </w:tr>
      <w:tr w:rsidR="006B3729" w:rsidRPr="004B71C7">
        <w:trPr>
          <w:trHeight w:val="346"/>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 xml:space="preserve">4.1 Approval of (i) the screening results ; (ii) the assigned environmental category; and </w:t>
            </w:r>
            <w:r w:rsidR="007323B7" w:rsidRPr="00F05D05">
              <w:rPr>
                <w:b/>
                <w:lang w:val="en-US"/>
              </w:rPr>
              <w:t>(iii) recomme</w:t>
            </w:r>
            <w:r w:rsidR="002E487C" w:rsidRPr="00F05D05">
              <w:rPr>
                <w:b/>
                <w:lang w:val="en-US"/>
              </w:rPr>
              <w:t>ndations of the Environmental Focal Points</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5F580A" w:rsidP="006B3729">
            <w:pPr>
              <w:rPr>
                <w:lang w:val="pt-PT"/>
              </w:rPr>
            </w:pPr>
            <w:r w:rsidRPr="00F05D05">
              <w:rPr>
                <w:lang w:val="pt-PT"/>
              </w:rPr>
              <w:t>PCU</w:t>
            </w:r>
          </w:p>
        </w:tc>
      </w:tr>
      <w:tr w:rsidR="007323B7" w:rsidRPr="004B71C7">
        <w:trPr>
          <w:trHeight w:val="346"/>
        </w:trPr>
        <w:tc>
          <w:tcPr>
            <w:tcW w:w="4569" w:type="dxa"/>
            <w:tcBorders>
              <w:top w:val="single" w:sz="4" w:space="0" w:color="auto"/>
              <w:left w:val="single" w:sz="4" w:space="0" w:color="auto"/>
              <w:bottom w:val="single" w:sz="4" w:space="0" w:color="auto"/>
              <w:right w:val="single" w:sz="4" w:space="0" w:color="auto"/>
            </w:tcBorders>
            <w:vAlign w:val="center"/>
          </w:tcPr>
          <w:p w:rsidR="007323B7" w:rsidRPr="00F05D05" w:rsidRDefault="007323B7" w:rsidP="006B3729">
            <w:pPr>
              <w:rPr>
                <w:b/>
                <w:lang w:val="en-US"/>
              </w:rPr>
            </w:pPr>
            <w:r w:rsidRPr="00F05D05">
              <w:rPr>
                <w:b/>
                <w:lang w:val="en-US"/>
              </w:rPr>
              <w:t xml:space="preserve">4.2 Approval of Recommendation for EIA </w:t>
            </w:r>
          </w:p>
        </w:tc>
        <w:tc>
          <w:tcPr>
            <w:tcW w:w="6231" w:type="dxa"/>
            <w:tcBorders>
              <w:top w:val="single" w:sz="4" w:space="0" w:color="auto"/>
              <w:left w:val="single" w:sz="4" w:space="0" w:color="auto"/>
              <w:bottom w:val="single" w:sz="4" w:space="0" w:color="auto"/>
              <w:right w:val="single" w:sz="4" w:space="0" w:color="auto"/>
            </w:tcBorders>
            <w:vAlign w:val="center"/>
          </w:tcPr>
          <w:p w:rsidR="007323B7" w:rsidRPr="00F05D05" w:rsidRDefault="007323B7" w:rsidP="006B3729">
            <w:pPr>
              <w:rPr>
                <w:lang w:val="en-US"/>
              </w:rPr>
            </w:pPr>
            <w:r w:rsidRPr="00F05D05">
              <w:rPr>
                <w:lang w:val="en-US"/>
              </w:rPr>
              <w:t>NEA</w:t>
            </w:r>
          </w:p>
        </w:tc>
      </w:tr>
      <w:tr w:rsidR="006B3729" w:rsidRPr="004B71C7">
        <w:trPr>
          <w:trHeight w:val="1097"/>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7323B7" w:rsidP="006B3729">
            <w:pPr>
              <w:rPr>
                <w:b/>
                <w:lang w:val="en-US"/>
              </w:rPr>
            </w:pPr>
            <w:r w:rsidRPr="00F05D05">
              <w:rPr>
                <w:b/>
                <w:lang w:val="en-US"/>
              </w:rPr>
              <w:t>4.2 Selection of the consultant(</w:t>
            </w:r>
            <w:r w:rsidR="006B3729" w:rsidRPr="00F05D05">
              <w:rPr>
                <w:b/>
                <w:lang w:val="en-US"/>
              </w:rPr>
              <w:t>s</w:t>
            </w:r>
            <w:r w:rsidRPr="00F05D05">
              <w:rPr>
                <w:b/>
                <w:lang w:val="en-US"/>
              </w:rPr>
              <w:t>)</w:t>
            </w:r>
            <w:r w:rsidR="006B3729" w:rsidRPr="00F05D05">
              <w:rPr>
                <w:b/>
                <w:lang w:val="en-US"/>
              </w:rPr>
              <w:t xml:space="preserve"> in cases where EIA is required. </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F05D05">
            <w:r w:rsidRPr="00F05D05">
              <w:t xml:space="preserve">The Project Coordination Unit </w:t>
            </w:r>
            <w:r w:rsidR="0014145E" w:rsidRPr="00F05D05">
              <w:t>in consultation with NEA</w:t>
            </w:r>
            <w:r w:rsidRPr="00F05D05">
              <w:t>.</w:t>
            </w:r>
          </w:p>
        </w:tc>
      </w:tr>
      <w:tr w:rsidR="006B3729" w:rsidRPr="004B71C7">
        <w:trPr>
          <w:trHeight w:val="693"/>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 xml:space="preserve">4.3 Execution of the </w:t>
            </w:r>
            <w:r w:rsidR="00575845" w:rsidRPr="00F05D05">
              <w:rPr>
                <w:b/>
                <w:lang w:val="en-US"/>
              </w:rPr>
              <w:t>environmental</w:t>
            </w:r>
            <w:r w:rsidRPr="00F05D05">
              <w:rPr>
                <w:b/>
                <w:lang w:val="en-US"/>
              </w:rPr>
              <w:t xml:space="preserve"> Impact Assessment (EIA) </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pStyle w:val="FootnoteText"/>
              <w:ind w:firstLine="0"/>
              <w:rPr>
                <w:sz w:val="24"/>
                <w:szCs w:val="24"/>
                <w:lang w:val="en-US" w:eastAsia="en-US"/>
              </w:rPr>
            </w:pPr>
            <w:r w:rsidRPr="00F05D05">
              <w:rPr>
                <w:sz w:val="24"/>
                <w:szCs w:val="24"/>
                <w:lang w:val="en-US" w:eastAsia="en-US"/>
              </w:rPr>
              <w:t xml:space="preserve">Authorized Consultants </w:t>
            </w:r>
          </w:p>
        </w:tc>
      </w:tr>
      <w:tr w:rsidR="006B3729" w:rsidRPr="004B71C7">
        <w:trPr>
          <w:trHeight w:val="544"/>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 xml:space="preserve">4.4 Approval of environmental </w:t>
            </w:r>
            <w:r w:rsidR="0014145E" w:rsidRPr="00F05D05">
              <w:rPr>
                <w:b/>
                <w:lang w:val="en-US"/>
              </w:rPr>
              <w:t>Impact A</w:t>
            </w:r>
            <w:r w:rsidRPr="00F05D05">
              <w:rPr>
                <w:b/>
                <w:lang w:val="en-US"/>
              </w:rPr>
              <w:t xml:space="preserve">ssessment </w:t>
            </w:r>
            <w:r w:rsidR="002E487C" w:rsidRPr="00F05D05">
              <w:rPr>
                <w:b/>
                <w:lang w:val="en-US"/>
              </w:rPr>
              <w:t>Report</w:t>
            </w:r>
          </w:p>
          <w:p w:rsidR="006B3729" w:rsidRPr="00F05D05" w:rsidRDefault="006B3729" w:rsidP="006B3729">
            <w:pPr>
              <w:rPr>
                <w:b/>
                <w:lang w:val="en-US"/>
              </w:rPr>
            </w:pP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lang w:val="pt-PT"/>
              </w:rPr>
            </w:pPr>
            <w:r w:rsidRPr="00F05D05">
              <w:rPr>
                <w:lang w:val="pt-PT"/>
              </w:rPr>
              <w:t xml:space="preserve">NEA </w:t>
            </w:r>
          </w:p>
        </w:tc>
      </w:tr>
      <w:tr w:rsidR="006B3729" w:rsidRPr="004B71C7">
        <w:trPr>
          <w:trHeight w:val="364"/>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 xml:space="preserve">5. </w:t>
            </w:r>
            <w:r w:rsidRPr="00F05D05">
              <w:rPr>
                <w:b/>
                <w:bCs/>
                <w:iCs/>
                <w:lang w:val="en-US"/>
              </w:rPr>
              <w:t>Public consultations and disclosure </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7323B7" w:rsidP="006B3729">
            <w:pPr>
              <w:rPr>
                <w:lang w:val="en-US"/>
              </w:rPr>
            </w:pPr>
            <w:r w:rsidRPr="00F05D05">
              <w:rPr>
                <w:lang w:val="en-US"/>
              </w:rPr>
              <w:t>Regional Directorates</w:t>
            </w:r>
            <w:r w:rsidR="006B3729" w:rsidRPr="00F05D05">
              <w:rPr>
                <w:lang w:val="en-US"/>
              </w:rPr>
              <w:t xml:space="preserve"> and the PCU. </w:t>
            </w:r>
          </w:p>
        </w:tc>
      </w:tr>
      <w:tr w:rsidR="006B3729" w:rsidRPr="004B71C7">
        <w:trPr>
          <w:trHeight w:val="572"/>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bCs/>
              </w:rPr>
            </w:pPr>
            <w:r w:rsidRPr="00F05D05">
              <w:rPr>
                <w:b/>
                <w:bCs/>
              </w:rPr>
              <w:lastRenderedPageBreak/>
              <w:t>6. Monitoring</w:t>
            </w: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7323B7" w:rsidP="006B3729">
            <w:r w:rsidRPr="00F05D05">
              <w:t>Regional Directorates</w:t>
            </w:r>
            <w:r w:rsidR="006B3729" w:rsidRPr="00F05D05">
              <w:t xml:space="preserve">, </w:t>
            </w:r>
            <w:r w:rsidR="00575845" w:rsidRPr="00F05D05">
              <w:t>the PCU</w:t>
            </w:r>
            <w:r w:rsidR="006B3729" w:rsidRPr="00F05D05">
              <w:t xml:space="preserve"> and NEA. </w:t>
            </w:r>
          </w:p>
        </w:tc>
      </w:tr>
      <w:tr w:rsidR="006B3729" w:rsidRPr="004B71C7">
        <w:trPr>
          <w:trHeight w:val="350"/>
        </w:trPr>
        <w:tc>
          <w:tcPr>
            <w:tcW w:w="4569" w:type="dxa"/>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7. Environmental and Social Indicators</w:t>
            </w:r>
          </w:p>
          <w:p w:rsidR="006B3729" w:rsidRPr="00F05D05" w:rsidRDefault="006B3729" w:rsidP="006B3729">
            <w:pPr>
              <w:rPr>
                <w:b/>
                <w:lang w:val="en-US"/>
              </w:rPr>
            </w:pPr>
          </w:p>
        </w:tc>
        <w:tc>
          <w:tcPr>
            <w:tcW w:w="6231" w:type="dxa"/>
            <w:tcBorders>
              <w:top w:val="single" w:sz="4" w:space="0" w:color="auto"/>
              <w:left w:val="single" w:sz="4" w:space="0" w:color="auto"/>
              <w:bottom w:val="single" w:sz="4" w:space="0" w:color="auto"/>
              <w:right w:val="single" w:sz="4" w:space="0" w:color="auto"/>
            </w:tcBorders>
            <w:vAlign w:val="center"/>
          </w:tcPr>
          <w:p w:rsidR="006B3729" w:rsidRPr="00F05D05" w:rsidRDefault="007323B7" w:rsidP="006B3729">
            <w:pPr>
              <w:pStyle w:val="BodyText3"/>
              <w:rPr>
                <w:sz w:val="24"/>
                <w:szCs w:val="24"/>
                <w:lang w:val="en-GB"/>
              </w:rPr>
            </w:pPr>
            <w:r w:rsidRPr="00F05D05">
              <w:rPr>
                <w:sz w:val="24"/>
                <w:szCs w:val="24"/>
                <w:lang w:val="en-GB"/>
              </w:rPr>
              <w:t>The Regional Directorates</w:t>
            </w:r>
            <w:r w:rsidR="00575845" w:rsidRPr="00F05D05">
              <w:rPr>
                <w:sz w:val="24"/>
                <w:szCs w:val="24"/>
                <w:lang w:val="en-GB"/>
              </w:rPr>
              <w:t xml:space="preserve"> in each region will ensure that the environmental and social monitoring indicators listed in the ESMF are included and adhered to in all education project construction/rehabilitation activities.</w:t>
            </w:r>
          </w:p>
        </w:tc>
      </w:tr>
    </w:tbl>
    <w:p w:rsidR="006B3729" w:rsidRDefault="006B3729" w:rsidP="006B3729"/>
    <w:p w:rsidR="009E2089" w:rsidRDefault="009E2089" w:rsidP="006B3729"/>
    <w:p w:rsidR="009E2089" w:rsidRDefault="009E2089" w:rsidP="006B3729"/>
    <w:p w:rsidR="009E2089" w:rsidRPr="00F05D05" w:rsidRDefault="009E2089" w:rsidP="006B3729"/>
    <w:p w:rsidR="006B3729" w:rsidRPr="00F05D05" w:rsidRDefault="006B3729" w:rsidP="006B3729"/>
    <w:p w:rsidR="006B3729" w:rsidRPr="00F05D05" w:rsidRDefault="006B3729" w:rsidP="00F05D05">
      <w:pPr>
        <w:pStyle w:val="Heading1"/>
        <w:numPr>
          <w:ilvl w:val="0"/>
          <w:numId w:val="187"/>
        </w:numPr>
        <w:rPr>
          <w:rStyle w:val="Titre1CarCarCarCarCarCarCarCarCarCarCarCarCarCarCarCarCarCarCar"/>
          <w:b/>
          <w:bCs/>
        </w:rPr>
      </w:pPr>
      <w:bookmarkStart w:id="2784" w:name="_Toc130120172"/>
      <w:r w:rsidRPr="00F05D05">
        <w:rPr>
          <w:rStyle w:val="Titre1CarCarCarCarCarCarCarCarCarCarCarCarCarCarCarCarCarCarCar"/>
          <w:color w:val="auto"/>
          <w:szCs w:val="24"/>
          <w:lang w:val="en-US"/>
        </w:rPr>
        <w:tab/>
      </w:r>
      <w:bookmarkStart w:id="2785" w:name="_Toc362965478"/>
      <w:bookmarkStart w:id="2786" w:name="_Toc362965613"/>
      <w:bookmarkStart w:id="2787" w:name="_Toc362965753"/>
      <w:bookmarkStart w:id="2788" w:name="_Toc362965887"/>
      <w:bookmarkStart w:id="2789" w:name="_Toc362966021"/>
      <w:bookmarkStart w:id="2790" w:name="_Toc362966156"/>
      <w:bookmarkStart w:id="2791" w:name="_Toc362966288"/>
      <w:bookmarkStart w:id="2792" w:name="_Toc362966418"/>
      <w:bookmarkStart w:id="2793" w:name="_Toc362966558"/>
      <w:bookmarkStart w:id="2794" w:name="_Toc362966688"/>
      <w:bookmarkStart w:id="2795" w:name="_Toc362966830"/>
      <w:bookmarkStart w:id="2796" w:name="_Toc362965479"/>
      <w:bookmarkStart w:id="2797" w:name="_Toc362965614"/>
      <w:bookmarkStart w:id="2798" w:name="_Toc362965754"/>
      <w:bookmarkStart w:id="2799" w:name="_Toc362965888"/>
      <w:bookmarkStart w:id="2800" w:name="_Toc362966022"/>
      <w:bookmarkStart w:id="2801" w:name="_Toc362966157"/>
      <w:bookmarkStart w:id="2802" w:name="_Toc362966289"/>
      <w:bookmarkStart w:id="2803" w:name="_Toc362966419"/>
      <w:bookmarkStart w:id="2804" w:name="_Toc362966559"/>
      <w:bookmarkStart w:id="2805" w:name="_Toc362966689"/>
      <w:bookmarkStart w:id="2806" w:name="_Toc362966831"/>
      <w:bookmarkStart w:id="2807" w:name="_Toc362965480"/>
      <w:bookmarkStart w:id="2808" w:name="_Toc362965615"/>
      <w:bookmarkStart w:id="2809" w:name="_Toc362965755"/>
      <w:bookmarkStart w:id="2810" w:name="_Toc362965889"/>
      <w:bookmarkStart w:id="2811" w:name="_Toc362966023"/>
      <w:bookmarkStart w:id="2812" w:name="_Toc362966158"/>
      <w:bookmarkStart w:id="2813" w:name="_Toc362966290"/>
      <w:bookmarkStart w:id="2814" w:name="_Toc362966420"/>
      <w:bookmarkStart w:id="2815" w:name="_Toc362966560"/>
      <w:bookmarkStart w:id="2816" w:name="_Toc362966690"/>
      <w:bookmarkStart w:id="2817" w:name="_Toc362966832"/>
      <w:bookmarkStart w:id="2818" w:name="_Toc362965481"/>
      <w:bookmarkStart w:id="2819" w:name="_Toc362965616"/>
      <w:bookmarkStart w:id="2820" w:name="_Toc362965756"/>
      <w:bookmarkStart w:id="2821" w:name="_Toc362965890"/>
      <w:bookmarkStart w:id="2822" w:name="_Toc362966024"/>
      <w:bookmarkStart w:id="2823" w:name="_Toc362966159"/>
      <w:bookmarkStart w:id="2824" w:name="_Toc362966291"/>
      <w:bookmarkStart w:id="2825" w:name="_Toc362966421"/>
      <w:bookmarkStart w:id="2826" w:name="_Toc362966561"/>
      <w:bookmarkStart w:id="2827" w:name="_Toc362966691"/>
      <w:bookmarkStart w:id="2828" w:name="_Toc362966833"/>
      <w:bookmarkStart w:id="2829" w:name="_Toc362965482"/>
      <w:bookmarkStart w:id="2830" w:name="_Toc362965617"/>
      <w:bookmarkStart w:id="2831" w:name="_Toc362965757"/>
      <w:bookmarkStart w:id="2832" w:name="_Toc362965891"/>
      <w:bookmarkStart w:id="2833" w:name="_Toc362966025"/>
      <w:bookmarkStart w:id="2834" w:name="_Toc362966160"/>
      <w:bookmarkStart w:id="2835" w:name="_Toc362966292"/>
      <w:bookmarkStart w:id="2836" w:name="_Toc362966422"/>
      <w:bookmarkStart w:id="2837" w:name="_Toc362966562"/>
      <w:bookmarkStart w:id="2838" w:name="_Toc362966692"/>
      <w:bookmarkStart w:id="2839" w:name="_Toc362966834"/>
      <w:bookmarkStart w:id="2840" w:name="_Toc362965483"/>
      <w:bookmarkStart w:id="2841" w:name="_Toc362965618"/>
      <w:bookmarkStart w:id="2842" w:name="_Toc362965758"/>
      <w:bookmarkStart w:id="2843" w:name="_Toc362965892"/>
      <w:bookmarkStart w:id="2844" w:name="_Toc362966026"/>
      <w:bookmarkStart w:id="2845" w:name="_Toc362966161"/>
      <w:bookmarkStart w:id="2846" w:name="_Toc362966293"/>
      <w:bookmarkStart w:id="2847" w:name="_Toc362966423"/>
      <w:bookmarkStart w:id="2848" w:name="_Toc362966563"/>
      <w:bookmarkStart w:id="2849" w:name="_Toc362966693"/>
      <w:bookmarkStart w:id="2850" w:name="_Toc362966835"/>
      <w:bookmarkStart w:id="2851" w:name="_Toc362965484"/>
      <w:bookmarkStart w:id="2852" w:name="_Toc362965619"/>
      <w:bookmarkStart w:id="2853" w:name="_Toc362965759"/>
      <w:bookmarkStart w:id="2854" w:name="_Toc362965893"/>
      <w:bookmarkStart w:id="2855" w:name="_Toc362966027"/>
      <w:bookmarkStart w:id="2856" w:name="_Toc362966162"/>
      <w:bookmarkStart w:id="2857" w:name="_Toc362966294"/>
      <w:bookmarkStart w:id="2858" w:name="_Toc362966424"/>
      <w:bookmarkStart w:id="2859" w:name="_Toc362966564"/>
      <w:bookmarkStart w:id="2860" w:name="_Toc362966694"/>
      <w:bookmarkStart w:id="2861" w:name="_Toc362966836"/>
      <w:bookmarkStart w:id="2862" w:name="_Toc362965485"/>
      <w:bookmarkStart w:id="2863" w:name="_Toc362965620"/>
      <w:bookmarkStart w:id="2864" w:name="_Toc362965760"/>
      <w:bookmarkStart w:id="2865" w:name="_Toc362965894"/>
      <w:bookmarkStart w:id="2866" w:name="_Toc362966028"/>
      <w:bookmarkStart w:id="2867" w:name="_Toc362966163"/>
      <w:bookmarkStart w:id="2868" w:name="_Toc362966295"/>
      <w:bookmarkStart w:id="2869" w:name="_Toc362966425"/>
      <w:bookmarkStart w:id="2870" w:name="_Toc362966565"/>
      <w:bookmarkStart w:id="2871" w:name="_Toc362966695"/>
      <w:bookmarkStart w:id="2872" w:name="_Toc362966837"/>
      <w:bookmarkStart w:id="2873" w:name="_Toc365459295"/>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r w:rsidRPr="00F05D05">
        <w:t>ENVIRONMENTAL MANAGEMENT PLAN (EMP)</w:t>
      </w:r>
      <w:bookmarkEnd w:id="2784"/>
      <w:bookmarkEnd w:id="2873"/>
    </w:p>
    <w:p w:rsidR="006B3729" w:rsidRPr="00F05D05" w:rsidRDefault="006B3729" w:rsidP="006B3729">
      <w:pPr>
        <w:rPr>
          <w:rStyle w:val="Titre1CarCarCarCarCarCarCarCarCarCarCarCarCarCarCarCarCarCarCar"/>
          <w:color w:val="auto"/>
          <w:sz w:val="22"/>
          <w:szCs w:val="22"/>
        </w:rPr>
      </w:pPr>
    </w:p>
    <w:p w:rsidR="006B3729" w:rsidRPr="00F05D05" w:rsidRDefault="00126BD3" w:rsidP="00F05D05">
      <w:pPr>
        <w:pStyle w:val="Heading2"/>
        <w:rPr>
          <w:rFonts w:cs="Times New Roman"/>
        </w:rPr>
      </w:pPr>
      <w:bookmarkStart w:id="2874" w:name="_Toc130120173"/>
      <w:bookmarkStart w:id="2875" w:name="_Toc365459296"/>
      <w:r w:rsidRPr="00F05D05">
        <w:rPr>
          <w:rFonts w:cs="Times New Roman"/>
        </w:rPr>
        <w:t>6.1</w:t>
      </w:r>
      <w:r w:rsidR="006B3729" w:rsidRPr="00F05D05">
        <w:rPr>
          <w:rFonts w:cs="Times New Roman"/>
        </w:rPr>
        <w:tab/>
        <w:t>Environmental Management Plan for the Implementation of</w:t>
      </w:r>
      <w:bookmarkEnd w:id="2874"/>
      <w:r w:rsidR="009179F6" w:rsidRPr="00F05D05">
        <w:rPr>
          <w:rFonts w:cs="Times New Roman"/>
        </w:rPr>
        <w:t xml:space="preserve"> the READ Project</w:t>
      </w:r>
      <w:bookmarkEnd w:id="2875"/>
    </w:p>
    <w:p w:rsidR="006B3729" w:rsidRPr="00F05D05" w:rsidRDefault="006B3729" w:rsidP="006B3729">
      <w:pPr>
        <w:autoSpaceDE w:val="0"/>
        <w:autoSpaceDN w:val="0"/>
        <w:adjustRightInd w:val="0"/>
        <w:rPr>
          <w:b/>
          <w:bCs/>
          <w:sz w:val="22"/>
          <w:szCs w:val="22"/>
        </w:rPr>
      </w:pPr>
    </w:p>
    <w:p w:rsidR="00AD7619" w:rsidRDefault="00B2727E" w:rsidP="00F05D05">
      <w:pPr>
        <w:autoSpaceDE w:val="0"/>
        <w:autoSpaceDN w:val="0"/>
        <w:adjustRightInd w:val="0"/>
        <w:spacing w:line="276" w:lineRule="auto"/>
        <w:jc w:val="both"/>
        <w:rPr>
          <w:lang w:val="en-US" w:eastAsia="en-US"/>
        </w:rPr>
      </w:pPr>
      <w:r w:rsidRPr="00F05D05">
        <w:rPr>
          <w:lang w:eastAsia="en-US"/>
        </w:rPr>
        <w:t>An</w:t>
      </w:r>
      <w:r w:rsidR="00AD7619" w:rsidRPr="00F05D05">
        <w:rPr>
          <w:lang w:val="en-US" w:eastAsia="en-US"/>
        </w:rPr>
        <w:t xml:space="preserve"> Environmental Management Plan (EMP)outlines the specific measures that will avoid, mitigate or compensate for anticipated negative environmental effects of a proposed project. It is designed to provide a complete description of the various measures proposed to avoid significant effects to the environment and provide the framework for monitoring and managing the effectiveness of the various mitigation and compensation measures. The EMP also provides a summary of the anticipated costs for implementing the measures and monitoring the effectiveness of those measures. </w:t>
      </w:r>
    </w:p>
    <w:p w:rsidR="009E2089" w:rsidRPr="00F05D05" w:rsidRDefault="009E2089" w:rsidP="00F05D05">
      <w:pPr>
        <w:autoSpaceDE w:val="0"/>
        <w:autoSpaceDN w:val="0"/>
        <w:adjustRightInd w:val="0"/>
        <w:spacing w:line="276" w:lineRule="auto"/>
        <w:jc w:val="both"/>
        <w:rPr>
          <w:lang w:val="en-US" w:eastAsia="en-US"/>
        </w:rPr>
      </w:pPr>
    </w:p>
    <w:p w:rsidR="00AD7619" w:rsidRPr="00F05D05" w:rsidRDefault="0061490B" w:rsidP="00F05D05">
      <w:pPr>
        <w:autoSpaceDE w:val="0"/>
        <w:autoSpaceDN w:val="0"/>
        <w:adjustRightInd w:val="0"/>
        <w:spacing w:line="276" w:lineRule="auto"/>
        <w:jc w:val="both"/>
      </w:pPr>
      <w:r w:rsidRPr="00F05D05">
        <w:rPr>
          <w:lang w:val="en-US" w:eastAsia="en-US"/>
        </w:rPr>
        <w:t xml:space="preserve">In this respect the content of the </w:t>
      </w:r>
      <w:r w:rsidR="00AD7619" w:rsidRPr="00F05D05">
        <w:rPr>
          <w:lang w:val="en-US" w:eastAsia="en-US"/>
        </w:rPr>
        <w:t>proposed EMP for the READ Project</w:t>
      </w:r>
      <w:r w:rsidRPr="00F05D05">
        <w:rPr>
          <w:lang w:val="en-US" w:eastAsia="en-US"/>
        </w:rPr>
        <w:t xml:space="preserve"> shall include:</w:t>
      </w:r>
    </w:p>
    <w:p w:rsidR="00AD7619" w:rsidRPr="00F05D05" w:rsidRDefault="00AD7619" w:rsidP="00F05D05">
      <w:pPr>
        <w:autoSpaceDE w:val="0"/>
        <w:autoSpaceDN w:val="0"/>
        <w:adjustRightInd w:val="0"/>
        <w:jc w:val="both"/>
      </w:pPr>
    </w:p>
    <w:p w:rsidR="006B3729" w:rsidRPr="00F05D05" w:rsidRDefault="006B3729" w:rsidP="00F05D05">
      <w:pPr>
        <w:pStyle w:val="ListParagraph"/>
        <w:numPr>
          <w:ilvl w:val="0"/>
          <w:numId w:val="195"/>
        </w:numPr>
        <w:autoSpaceDE w:val="0"/>
        <w:autoSpaceDN w:val="0"/>
        <w:adjustRightInd w:val="0"/>
        <w:spacing w:after="0" w:line="240" w:lineRule="auto"/>
        <w:jc w:val="both"/>
        <w:rPr>
          <w:rFonts w:ascii="Times New Roman" w:hAnsi="Times New Roman"/>
          <w:sz w:val="24"/>
          <w:szCs w:val="24"/>
          <w:lang w:val="en-US" w:eastAsia="en-US"/>
        </w:rPr>
      </w:pPr>
      <w:r w:rsidRPr="00F05D05">
        <w:rPr>
          <w:rFonts w:ascii="Times New Roman" w:hAnsi="Times New Roman"/>
          <w:sz w:val="24"/>
          <w:szCs w:val="24"/>
        </w:rPr>
        <w:t>the relevant project activities</w:t>
      </w:r>
      <w:r w:rsidR="0061490B" w:rsidRPr="00F05D05">
        <w:rPr>
          <w:rFonts w:ascii="Times New Roman" w:hAnsi="Times New Roman"/>
          <w:sz w:val="24"/>
          <w:szCs w:val="24"/>
        </w:rPr>
        <w:t xml:space="preserve"> likely to impact on the environment</w:t>
      </w:r>
      <w:r w:rsidRPr="00F05D05">
        <w:rPr>
          <w:rFonts w:ascii="Times New Roman" w:hAnsi="Times New Roman"/>
          <w:sz w:val="24"/>
          <w:szCs w:val="24"/>
        </w:rPr>
        <w:t xml:space="preserve">, </w:t>
      </w:r>
    </w:p>
    <w:p w:rsidR="006B3729" w:rsidRPr="00F05D05" w:rsidRDefault="006B3729" w:rsidP="00F05D05">
      <w:pPr>
        <w:pStyle w:val="p1"/>
        <w:widowControl/>
        <w:numPr>
          <w:ilvl w:val="0"/>
          <w:numId w:val="195"/>
        </w:numPr>
        <w:tabs>
          <w:tab w:val="clear" w:pos="720"/>
        </w:tabs>
        <w:overflowPunct/>
        <w:spacing w:line="240" w:lineRule="auto"/>
        <w:rPr>
          <w:szCs w:val="24"/>
        </w:rPr>
      </w:pPr>
      <w:r w:rsidRPr="00F05D05">
        <w:rPr>
          <w:szCs w:val="24"/>
        </w:rPr>
        <w:t>the potential negative environmental and social impacts,</w:t>
      </w:r>
    </w:p>
    <w:p w:rsidR="006B3729" w:rsidRPr="00F05D05" w:rsidRDefault="006B3729" w:rsidP="00F05D05">
      <w:pPr>
        <w:pStyle w:val="ListParagraph"/>
        <w:numPr>
          <w:ilvl w:val="0"/>
          <w:numId w:val="195"/>
        </w:numPr>
        <w:autoSpaceDE w:val="0"/>
        <w:autoSpaceDN w:val="0"/>
        <w:adjustRightInd w:val="0"/>
        <w:spacing w:after="0" w:line="240" w:lineRule="auto"/>
        <w:jc w:val="both"/>
        <w:rPr>
          <w:rFonts w:ascii="Times New Roman" w:hAnsi="Times New Roman"/>
          <w:sz w:val="24"/>
          <w:szCs w:val="24"/>
        </w:rPr>
      </w:pPr>
      <w:r w:rsidRPr="00F05D05">
        <w:rPr>
          <w:rFonts w:ascii="Times New Roman" w:hAnsi="Times New Roman"/>
          <w:sz w:val="24"/>
          <w:szCs w:val="24"/>
        </w:rPr>
        <w:t xml:space="preserve">the proposed mitigation measures, </w:t>
      </w:r>
    </w:p>
    <w:p w:rsidR="009E2089" w:rsidRPr="00F05D05" w:rsidRDefault="006B3729" w:rsidP="00F05D05">
      <w:pPr>
        <w:pStyle w:val="ListParagraph"/>
        <w:numPr>
          <w:ilvl w:val="0"/>
          <w:numId w:val="195"/>
        </w:numPr>
        <w:autoSpaceDE w:val="0"/>
        <w:autoSpaceDN w:val="0"/>
        <w:adjustRightInd w:val="0"/>
        <w:spacing w:after="0" w:line="240" w:lineRule="auto"/>
        <w:jc w:val="both"/>
        <w:rPr>
          <w:rFonts w:ascii="Times New Roman" w:hAnsi="Times New Roman"/>
          <w:sz w:val="24"/>
          <w:szCs w:val="24"/>
        </w:rPr>
      </w:pPr>
      <w:r w:rsidRPr="00F05D05">
        <w:rPr>
          <w:rFonts w:ascii="Times New Roman" w:hAnsi="Times New Roman"/>
          <w:sz w:val="24"/>
          <w:szCs w:val="24"/>
        </w:rPr>
        <w:t xml:space="preserve">those who will be responsible for implementing the mitigation measures, </w:t>
      </w:r>
    </w:p>
    <w:p w:rsidR="006B3729" w:rsidRPr="00F05D05" w:rsidRDefault="006B3729" w:rsidP="00F05D05">
      <w:pPr>
        <w:pStyle w:val="ListParagraph"/>
        <w:numPr>
          <w:ilvl w:val="0"/>
          <w:numId w:val="195"/>
        </w:numPr>
        <w:autoSpaceDE w:val="0"/>
        <w:autoSpaceDN w:val="0"/>
        <w:adjustRightInd w:val="0"/>
        <w:spacing w:after="0" w:line="240" w:lineRule="auto"/>
        <w:jc w:val="both"/>
        <w:rPr>
          <w:rFonts w:ascii="Times New Roman" w:hAnsi="Times New Roman"/>
          <w:sz w:val="24"/>
          <w:szCs w:val="24"/>
        </w:rPr>
      </w:pPr>
      <w:r w:rsidRPr="00F05D05">
        <w:rPr>
          <w:rFonts w:ascii="Times New Roman" w:hAnsi="Times New Roman"/>
          <w:sz w:val="24"/>
          <w:szCs w:val="24"/>
        </w:rPr>
        <w:t xml:space="preserve">those who will monitor the implementation of the mitigation measures; </w:t>
      </w:r>
    </w:p>
    <w:p w:rsidR="006B3729" w:rsidRPr="00F05D05" w:rsidRDefault="006B3729" w:rsidP="00F05D05">
      <w:pPr>
        <w:pStyle w:val="ListParagraph"/>
        <w:numPr>
          <w:ilvl w:val="0"/>
          <w:numId w:val="195"/>
        </w:numPr>
        <w:autoSpaceDE w:val="0"/>
        <w:autoSpaceDN w:val="0"/>
        <w:adjustRightInd w:val="0"/>
        <w:spacing w:after="0" w:line="240" w:lineRule="auto"/>
        <w:jc w:val="both"/>
        <w:rPr>
          <w:rFonts w:ascii="Times New Roman" w:hAnsi="Times New Roman"/>
          <w:sz w:val="24"/>
          <w:szCs w:val="24"/>
        </w:rPr>
      </w:pPr>
      <w:r w:rsidRPr="00F05D05">
        <w:rPr>
          <w:rFonts w:ascii="Times New Roman" w:hAnsi="Times New Roman"/>
          <w:sz w:val="24"/>
          <w:szCs w:val="24"/>
        </w:rPr>
        <w:t xml:space="preserve">the frequency of the afore-mentioned measures; </w:t>
      </w:r>
    </w:p>
    <w:p w:rsidR="006B3729" w:rsidRPr="00F05D05" w:rsidRDefault="006B3729" w:rsidP="00F05D05">
      <w:pPr>
        <w:pStyle w:val="ListParagraph"/>
        <w:numPr>
          <w:ilvl w:val="0"/>
          <w:numId w:val="195"/>
        </w:numPr>
        <w:autoSpaceDE w:val="0"/>
        <w:autoSpaceDN w:val="0"/>
        <w:adjustRightInd w:val="0"/>
        <w:spacing w:after="0" w:line="240" w:lineRule="auto"/>
        <w:jc w:val="both"/>
        <w:rPr>
          <w:rFonts w:ascii="Times New Roman" w:hAnsi="Times New Roman"/>
          <w:sz w:val="24"/>
          <w:szCs w:val="24"/>
        </w:rPr>
      </w:pPr>
      <w:r w:rsidRPr="00F05D05">
        <w:rPr>
          <w:rFonts w:ascii="Times New Roman" w:hAnsi="Times New Roman"/>
          <w:sz w:val="24"/>
          <w:szCs w:val="24"/>
        </w:rPr>
        <w:t>capacity building needs; and</w:t>
      </w:r>
    </w:p>
    <w:p w:rsidR="006B3729" w:rsidRPr="00F05D05" w:rsidRDefault="006B3729" w:rsidP="00F05D05">
      <w:pPr>
        <w:pStyle w:val="ListParagraph"/>
        <w:numPr>
          <w:ilvl w:val="0"/>
          <w:numId w:val="195"/>
        </w:numPr>
        <w:autoSpaceDE w:val="0"/>
        <w:autoSpaceDN w:val="0"/>
        <w:adjustRightInd w:val="0"/>
        <w:spacing w:after="0" w:line="240" w:lineRule="auto"/>
        <w:jc w:val="both"/>
        <w:rPr>
          <w:rFonts w:ascii="Times New Roman" w:hAnsi="Times New Roman"/>
          <w:sz w:val="24"/>
          <w:szCs w:val="24"/>
        </w:rPr>
      </w:pPr>
      <w:r w:rsidRPr="00F05D05">
        <w:rPr>
          <w:rFonts w:ascii="Times New Roman" w:hAnsi="Times New Roman"/>
          <w:sz w:val="24"/>
          <w:szCs w:val="24"/>
        </w:rPr>
        <w:t xml:space="preserve">the cost estimates for these activities. </w:t>
      </w:r>
    </w:p>
    <w:p w:rsidR="00C42619" w:rsidRPr="00F05D05" w:rsidRDefault="00C42619" w:rsidP="00126BD3">
      <w:pPr>
        <w:autoSpaceDE w:val="0"/>
        <w:autoSpaceDN w:val="0"/>
        <w:adjustRightInd w:val="0"/>
        <w:spacing w:line="276" w:lineRule="auto"/>
        <w:jc w:val="both"/>
      </w:pPr>
    </w:p>
    <w:p w:rsidR="006B3729" w:rsidRPr="00F05D05" w:rsidRDefault="006B3729" w:rsidP="006B3729">
      <w:pPr>
        <w:autoSpaceDE w:val="0"/>
        <w:autoSpaceDN w:val="0"/>
        <w:adjustRightInd w:val="0"/>
        <w:jc w:val="both"/>
      </w:pPr>
      <w:r w:rsidRPr="00F05D05">
        <w:t>The EMP will be included in project’s Implementation manual with the associated costs.</w:t>
      </w:r>
    </w:p>
    <w:p w:rsidR="006B3729" w:rsidRPr="00F05D05" w:rsidRDefault="006B3729" w:rsidP="00126BD3">
      <w:pPr>
        <w:pStyle w:val="font7"/>
        <w:spacing w:line="276" w:lineRule="auto"/>
        <w:jc w:val="both"/>
        <w:rPr>
          <w:sz w:val="24"/>
          <w:szCs w:val="24"/>
        </w:rPr>
      </w:pPr>
      <w:r w:rsidRPr="00F05D05">
        <w:rPr>
          <w:sz w:val="24"/>
          <w:szCs w:val="24"/>
        </w:rPr>
        <w:t>At the time of the implementation of some of</w:t>
      </w:r>
      <w:r w:rsidR="0061490B" w:rsidRPr="00F05D05">
        <w:rPr>
          <w:sz w:val="24"/>
          <w:szCs w:val="24"/>
        </w:rPr>
        <w:t xml:space="preserve"> the activities of the construction/rehabilitation</w:t>
      </w:r>
      <w:r w:rsidRPr="00F05D05">
        <w:rPr>
          <w:sz w:val="24"/>
          <w:szCs w:val="24"/>
        </w:rPr>
        <w:t xml:space="preserve"> program</w:t>
      </w:r>
      <w:r w:rsidR="0061490B" w:rsidRPr="00F05D05">
        <w:rPr>
          <w:sz w:val="24"/>
          <w:szCs w:val="24"/>
        </w:rPr>
        <w:t>me</w:t>
      </w:r>
      <w:r w:rsidRPr="00F05D05">
        <w:rPr>
          <w:sz w:val="24"/>
          <w:szCs w:val="24"/>
        </w:rPr>
        <w:t xml:space="preserve">, the potential environmental and social impacts must be clearly identified and a management plan formulated, implemented and the plan’s </w:t>
      </w:r>
      <w:r w:rsidR="00575845" w:rsidRPr="00F05D05">
        <w:rPr>
          <w:sz w:val="24"/>
          <w:szCs w:val="24"/>
        </w:rPr>
        <w:t>performance</w:t>
      </w:r>
      <w:r w:rsidRPr="00F05D05">
        <w:rPr>
          <w:sz w:val="24"/>
          <w:szCs w:val="24"/>
        </w:rPr>
        <w:t xml:space="preserve"> monitored before, during and after construction or rehabilitation of the works. </w:t>
      </w:r>
      <w:r w:rsidR="00575845" w:rsidRPr="00F05D05">
        <w:rPr>
          <w:sz w:val="24"/>
          <w:szCs w:val="24"/>
        </w:rPr>
        <w:t>The impacts must be avoided or neutralised where possible or mitigated in conformity with Gambia</w:t>
      </w:r>
      <w:r w:rsidR="00007FEB" w:rsidRPr="00F05D05">
        <w:rPr>
          <w:sz w:val="24"/>
          <w:szCs w:val="24"/>
        </w:rPr>
        <w:t>’s and World B</w:t>
      </w:r>
      <w:r w:rsidR="00575845" w:rsidRPr="00F05D05">
        <w:rPr>
          <w:sz w:val="24"/>
          <w:szCs w:val="24"/>
        </w:rPr>
        <w:t xml:space="preserve">ank prescriptions.  </w:t>
      </w:r>
    </w:p>
    <w:p w:rsidR="006B3729" w:rsidRPr="00F05D05" w:rsidRDefault="00371E8F" w:rsidP="00126BD3">
      <w:pPr>
        <w:pStyle w:val="font7"/>
        <w:spacing w:line="276" w:lineRule="auto"/>
        <w:jc w:val="both"/>
        <w:rPr>
          <w:sz w:val="24"/>
          <w:szCs w:val="24"/>
        </w:rPr>
      </w:pPr>
      <w:r w:rsidRPr="00F05D05">
        <w:rPr>
          <w:sz w:val="24"/>
          <w:szCs w:val="24"/>
        </w:rPr>
        <w:t>The EMP is presented in the form of a table</w:t>
      </w:r>
      <w:r w:rsidR="00C34C37">
        <w:rPr>
          <w:sz w:val="24"/>
          <w:szCs w:val="24"/>
        </w:rPr>
        <w:t xml:space="preserve"> </w:t>
      </w:r>
      <w:r w:rsidR="006B3729" w:rsidRPr="00F05D05">
        <w:rPr>
          <w:sz w:val="24"/>
          <w:szCs w:val="24"/>
        </w:rPr>
        <w:t>bel</w:t>
      </w:r>
      <w:r w:rsidR="00007FEB" w:rsidRPr="00F05D05">
        <w:rPr>
          <w:sz w:val="24"/>
          <w:szCs w:val="24"/>
        </w:rPr>
        <w:t>ow</w:t>
      </w:r>
      <w:r w:rsidRPr="00F05D05">
        <w:rPr>
          <w:sz w:val="24"/>
          <w:szCs w:val="24"/>
        </w:rPr>
        <w:t xml:space="preserve"> showing the </w:t>
      </w:r>
      <w:r w:rsidR="009E2089" w:rsidRPr="00F05D05">
        <w:rPr>
          <w:sz w:val="24"/>
          <w:szCs w:val="24"/>
        </w:rPr>
        <w:t>crucial</w:t>
      </w:r>
      <w:r w:rsidRPr="00F05D05">
        <w:rPr>
          <w:sz w:val="24"/>
          <w:szCs w:val="24"/>
        </w:rPr>
        <w:t xml:space="preserve"> role</w:t>
      </w:r>
      <w:r w:rsidR="00007FEB" w:rsidRPr="00F05D05">
        <w:rPr>
          <w:sz w:val="24"/>
          <w:szCs w:val="24"/>
        </w:rPr>
        <w:t xml:space="preserve"> o</w:t>
      </w:r>
      <w:r w:rsidR="006B3729" w:rsidRPr="00F05D05">
        <w:rPr>
          <w:sz w:val="24"/>
          <w:szCs w:val="24"/>
        </w:rPr>
        <w:t xml:space="preserve">f mitigation. </w:t>
      </w:r>
    </w:p>
    <w:p w:rsidR="00D70B05" w:rsidRPr="00F05D05" w:rsidRDefault="00D70B05" w:rsidP="00F05D05">
      <w:pPr>
        <w:pStyle w:val="Caption"/>
        <w:jc w:val="center"/>
        <w:rPr>
          <w:sz w:val="22"/>
          <w:szCs w:val="22"/>
        </w:rPr>
      </w:pPr>
      <w:bookmarkStart w:id="2876" w:name="_Toc365459322"/>
      <w:r w:rsidRPr="00F05D05">
        <w:rPr>
          <w:sz w:val="22"/>
          <w:szCs w:val="22"/>
        </w:rPr>
        <w:lastRenderedPageBreak/>
        <w:t xml:space="preserve">Table </w:t>
      </w:r>
      <w:r w:rsidR="00722BF9" w:rsidRPr="00F05D05">
        <w:rPr>
          <w:sz w:val="22"/>
          <w:szCs w:val="22"/>
        </w:rPr>
        <w:fldChar w:fldCharType="begin"/>
      </w:r>
      <w:r w:rsidRPr="00F05D05">
        <w:rPr>
          <w:sz w:val="22"/>
          <w:szCs w:val="22"/>
        </w:rPr>
        <w:instrText xml:space="preserve"> SEQ Table \* ARABIC </w:instrText>
      </w:r>
      <w:r w:rsidR="00722BF9" w:rsidRPr="00F05D05">
        <w:rPr>
          <w:sz w:val="22"/>
          <w:szCs w:val="22"/>
        </w:rPr>
        <w:fldChar w:fldCharType="separate"/>
      </w:r>
      <w:r w:rsidR="00B83801">
        <w:rPr>
          <w:noProof/>
          <w:sz w:val="22"/>
          <w:szCs w:val="22"/>
        </w:rPr>
        <w:t>9</w:t>
      </w:r>
      <w:r w:rsidR="00722BF9" w:rsidRPr="00F05D05">
        <w:rPr>
          <w:sz w:val="22"/>
          <w:szCs w:val="22"/>
        </w:rPr>
        <w:fldChar w:fldCharType="end"/>
      </w:r>
      <w:r w:rsidR="00546006" w:rsidRPr="00F05D05">
        <w:rPr>
          <w:sz w:val="22"/>
          <w:szCs w:val="22"/>
        </w:rPr>
        <w:t>:  S</w:t>
      </w:r>
      <w:r w:rsidR="00371E8F" w:rsidRPr="00F05D05">
        <w:rPr>
          <w:sz w:val="22"/>
          <w:szCs w:val="22"/>
        </w:rPr>
        <w:t>ample EMP presented in the form</w:t>
      </w:r>
      <w:r w:rsidR="00CA2C1B" w:rsidRPr="00F05D05">
        <w:rPr>
          <w:sz w:val="22"/>
          <w:szCs w:val="22"/>
        </w:rPr>
        <w:t xml:space="preserve"> of a</w:t>
      </w:r>
      <w:r w:rsidR="00546006" w:rsidRPr="00F05D05">
        <w:rPr>
          <w:sz w:val="22"/>
          <w:szCs w:val="22"/>
        </w:rPr>
        <w:t xml:space="preserve"> Table</w:t>
      </w:r>
      <w:bookmarkEnd w:id="2876"/>
    </w:p>
    <w:p w:rsidR="00371E8F" w:rsidRPr="00F05D05" w:rsidRDefault="00371E8F" w:rsidP="00F05D05">
      <w:pPr>
        <w:pStyle w:val="Caption"/>
        <w:rPr>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762"/>
        <w:gridCol w:w="1890"/>
        <w:gridCol w:w="1440"/>
        <w:gridCol w:w="1440"/>
        <w:gridCol w:w="1170"/>
        <w:gridCol w:w="1800"/>
      </w:tblGrid>
      <w:tr w:rsidR="008E0A5B" w:rsidRPr="004B71C7" w:rsidTr="00CF0D70">
        <w:trPr>
          <w:trHeight w:val="374"/>
        </w:trPr>
        <w:tc>
          <w:tcPr>
            <w:tcW w:w="236" w:type="dxa"/>
            <w:vMerge w:val="restart"/>
          </w:tcPr>
          <w:p w:rsidR="008E0A5B" w:rsidRPr="00F05D05" w:rsidRDefault="008E0A5B" w:rsidP="009F6390">
            <w:pPr>
              <w:keepNext/>
              <w:tabs>
                <w:tab w:val="num" w:pos="360"/>
              </w:tabs>
              <w:jc w:val="center"/>
              <w:rPr>
                <w:b/>
                <w:shd w:val="clear" w:color="auto" w:fill="FFFFFF"/>
                <w:lang w:val="en-US"/>
              </w:rPr>
            </w:pPr>
          </w:p>
        </w:tc>
        <w:tc>
          <w:tcPr>
            <w:tcW w:w="1762" w:type="dxa"/>
            <w:vMerge w:val="restart"/>
          </w:tcPr>
          <w:p w:rsidR="008E0A5B" w:rsidRPr="00F05D05" w:rsidRDefault="008E0A5B" w:rsidP="009F6390">
            <w:pPr>
              <w:keepNext/>
              <w:tabs>
                <w:tab w:val="num" w:pos="360"/>
              </w:tabs>
              <w:jc w:val="center"/>
              <w:rPr>
                <w:b/>
                <w:shd w:val="clear" w:color="auto" w:fill="FFFFFF"/>
                <w:lang w:val="fr-FR"/>
              </w:rPr>
            </w:pPr>
            <w:r w:rsidRPr="00F05D05">
              <w:rPr>
                <w:b/>
                <w:shd w:val="clear" w:color="auto" w:fill="FFFFFF"/>
              </w:rPr>
              <w:t>Potential environmental</w:t>
            </w:r>
            <w:r w:rsidRPr="00F05D05">
              <w:rPr>
                <w:b/>
                <w:shd w:val="clear" w:color="auto" w:fill="FFFFFF"/>
                <w:lang w:val="fr-FR"/>
              </w:rPr>
              <w:t>&amp; social Impact</w:t>
            </w:r>
          </w:p>
        </w:tc>
        <w:tc>
          <w:tcPr>
            <w:tcW w:w="1890" w:type="dxa"/>
            <w:vMerge w:val="restart"/>
          </w:tcPr>
          <w:p w:rsidR="008E0A5B" w:rsidRPr="00F05D05" w:rsidRDefault="008E0A5B" w:rsidP="009F6390">
            <w:pPr>
              <w:keepNext/>
              <w:tabs>
                <w:tab w:val="num" w:pos="360"/>
              </w:tabs>
              <w:jc w:val="both"/>
              <w:rPr>
                <w:b/>
                <w:shd w:val="clear" w:color="auto" w:fill="FFFFFF"/>
              </w:rPr>
            </w:pPr>
            <w:r w:rsidRPr="00F05D05">
              <w:rPr>
                <w:b/>
                <w:shd w:val="clear" w:color="auto" w:fill="FFFFFF"/>
              </w:rPr>
              <w:t>Proposed Mitigation Measures</w:t>
            </w:r>
          </w:p>
        </w:tc>
        <w:tc>
          <w:tcPr>
            <w:tcW w:w="2880" w:type="dxa"/>
            <w:gridSpan w:val="2"/>
          </w:tcPr>
          <w:p w:rsidR="008E0A5B" w:rsidRPr="00F05D05" w:rsidRDefault="008E0A5B" w:rsidP="009F6390">
            <w:pPr>
              <w:keepNext/>
              <w:tabs>
                <w:tab w:val="num" w:pos="360"/>
              </w:tabs>
              <w:jc w:val="center"/>
              <w:rPr>
                <w:b/>
                <w:shd w:val="clear" w:color="auto" w:fill="FFFFFF"/>
              </w:rPr>
            </w:pPr>
            <w:r w:rsidRPr="00F05D05">
              <w:rPr>
                <w:b/>
                <w:shd w:val="clear" w:color="auto" w:fill="FFFFFF"/>
              </w:rPr>
              <w:t>Responsibility</w:t>
            </w:r>
          </w:p>
        </w:tc>
        <w:tc>
          <w:tcPr>
            <w:tcW w:w="1170" w:type="dxa"/>
            <w:vMerge w:val="restart"/>
          </w:tcPr>
          <w:p w:rsidR="008E0A5B" w:rsidRPr="00F05D05" w:rsidRDefault="008E0A5B" w:rsidP="00911347">
            <w:pPr>
              <w:keepNext/>
              <w:tabs>
                <w:tab w:val="num" w:pos="360"/>
              </w:tabs>
              <w:jc w:val="both"/>
              <w:rPr>
                <w:b/>
                <w:shd w:val="clear" w:color="auto" w:fill="FFFFFF"/>
                <w:lang w:val="fr-FR"/>
              </w:rPr>
            </w:pPr>
            <w:r w:rsidRPr="00F05D05">
              <w:rPr>
                <w:b/>
                <w:shd w:val="clear" w:color="auto" w:fill="FFFFFF"/>
                <w:lang w:val="fr-FR"/>
              </w:rPr>
              <w:t xml:space="preserve">Time line </w:t>
            </w:r>
          </w:p>
        </w:tc>
        <w:tc>
          <w:tcPr>
            <w:tcW w:w="1800" w:type="dxa"/>
            <w:vMerge w:val="restart"/>
          </w:tcPr>
          <w:p w:rsidR="008E0A5B" w:rsidRPr="00F05D05" w:rsidRDefault="008E0A5B" w:rsidP="009F6390">
            <w:pPr>
              <w:keepNext/>
              <w:tabs>
                <w:tab w:val="num" w:pos="360"/>
              </w:tabs>
              <w:jc w:val="both"/>
              <w:rPr>
                <w:b/>
                <w:shd w:val="clear" w:color="auto" w:fill="FFFFFF"/>
              </w:rPr>
            </w:pPr>
            <w:r w:rsidRPr="00F05D05">
              <w:rPr>
                <w:b/>
                <w:shd w:val="clear" w:color="auto" w:fill="FFFFFF"/>
              </w:rPr>
              <w:t>Estimated  Cost</w:t>
            </w:r>
          </w:p>
        </w:tc>
      </w:tr>
      <w:tr w:rsidR="008E0A5B" w:rsidRPr="004B71C7" w:rsidTr="00CF0D70">
        <w:trPr>
          <w:trHeight w:val="374"/>
        </w:trPr>
        <w:tc>
          <w:tcPr>
            <w:tcW w:w="236" w:type="dxa"/>
            <w:vMerge/>
          </w:tcPr>
          <w:p w:rsidR="008E0A5B" w:rsidRPr="004B71C7" w:rsidRDefault="008E0A5B" w:rsidP="009F6390">
            <w:pPr>
              <w:keepNext/>
              <w:tabs>
                <w:tab w:val="num" w:pos="360"/>
              </w:tabs>
              <w:jc w:val="both"/>
              <w:rPr>
                <w:b/>
                <w:shd w:val="clear" w:color="auto" w:fill="FFFFFF"/>
                <w:lang w:val="fr-FR"/>
              </w:rPr>
            </w:pPr>
          </w:p>
        </w:tc>
        <w:tc>
          <w:tcPr>
            <w:tcW w:w="1762" w:type="dxa"/>
            <w:vMerge/>
          </w:tcPr>
          <w:p w:rsidR="008E0A5B" w:rsidRPr="00F05D05" w:rsidRDefault="008E0A5B" w:rsidP="009F6390">
            <w:pPr>
              <w:keepNext/>
              <w:tabs>
                <w:tab w:val="num" w:pos="360"/>
              </w:tabs>
              <w:jc w:val="both"/>
              <w:rPr>
                <w:b/>
                <w:shd w:val="clear" w:color="auto" w:fill="FFFFFF"/>
                <w:lang w:val="fr-FR"/>
              </w:rPr>
            </w:pPr>
          </w:p>
        </w:tc>
        <w:tc>
          <w:tcPr>
            <w:tcW w:w="1890" w:type="dxa"/>
            <w:vMerge/>
          </w:tcPr>
          <w:p w:rsidR="008E0A5B" w:rsidRPr="00F05D05" w:rsidRDefault="008E0A5B" w:rsidP="009F6390">
            <w:pPr>
              <w:keepNext/>
              <w:tabs>
                <w:tab w:val="num" w:pos="360"/>
              </w:tabs>
              <w:jc w:val="both"/>
              <w:rPr>
                <w:b/>
                <w:shd w:val="clear" w:color="auto" w:fill="FFFFFF"/>
              </w:rPr>
            </w:pPr>
          </w:p>
        </w:tc>
        <w:tc>
          <w:tcPr>
            <w:tcW w:w="1440" w:type="dxa"/>
          </w:tcPr>
          <w:p w:rsidR="008E0A5B" w:rsidRPr="00F05D05" w:rsidRDefault="008E0A5B" w:rsidP="009F6390">
            <w:pPr>
              <w:keepNext/>
              <w:tabs>
                <w:tab w:val="num" w:pos="360"/>
              </w:tabs>
              <w:jc w:val="both"/>
              <w:rPr>
                <w:b/>
                <w:shd w:val="clear" w:color="auto" w:fill="FFFFFF"/>
              </w:rPr>
            </w:pPr>
            <w:r w:rsidRPr="00F05D05">
              <w:rPr>
                <w:b/>
                <w:shd w:val="clear" w:color="auto" w:fill="FFFFFF"/>
              </w:rPr>
              <w:t>Implementation</w:t>
            </w:r>
          </w:p>
        </w:tc>
        <w:tc>
          <w:tcPr>
            <w:tcW w:w="1440" w:type="dxa"/>
          </w:tcPr>
          <w:p w:rsidR="008E0A5B" w:rsidRPr="00F05D05" w:rsidRDefault="008E0A5B" w:rsidP="009F6390">
            <w:pPr>
              <w:keepNext/>
              <w:tabs>
                <w:tab w:val="num" w:pos="360"/>
              </w:tabs>
              <w:jc w:val="both"/>
              <w:rPr>
                <w:b/>
                <w:shd w:val="clear" w:color="auto" w:fill="FFFFFF"/>
                <w:lang w:val="fr-FR"/>
              </w:rPr>
            </w:pPr>
            <w:r w:rsidRPr="00F05D05">
              <w:rPr>
                <w:b/>
                <w:shd w:val="clear" w:color="auto" w:fill="FFFFFF"/>
                <w:lang w:val="fr-FR"/>
              </w:rPr>
              <w:t>Monitoring</w:t>
            </w:r>
          </w:p>
        </w:tc>
        <w:tc>
          <w:tcPr>
            <w:tcW w:w="1170" w:type="dxa"/>
            <w:vMerge/>
          </w:tcPr>
          <w:p w:rsidR="008E0A5B" w:rsidRPr="00F05D05" w:rsidRDefault="008E0A5B" w:rsidP="009F6390">
            <w:pPr>
              <w:keepNext/>
              <w:tabs>
                <w:tab w:val="num" w:pos="360"/>
              </w:tabs>
              <w:jc w:val="both"/>
              <w:rPr>
                <w:b/>
                <w:shd w:val="clear" w:color="auto" w:fill="FFFFFF"/>
                <w:lang w:val="fr-FR"/>
              </w:rPr>
            </w:pPr>
          </w:p>
        </w:tc>
        <w:tc>
          <w:tcPr>
            <w:tcW w:w="1800" w:type="dxa"/>
            <w:vMerge/>
          </w:tcPr>
          <w:p w:rsidR="008E0A5B" w:rsidRPr="00F05D05" w:rsidRDefault="008E0A5B" w:rsidP="009F6390">
            <w:pPr>
              <w:keepNext/>
              <w:tabs>
                <w:tab w:val="num" w:pos="360"/>
              </w:tabs>
              <w:jc w:val="both"/>
              <w:rPr>
                <w:b/>
                <w:shd w:val="clear" w:color="auto" w:fill="FFFFFF"/>
                <w:lang w:val="fr-FR"/>
              </w:rPr>
            </w:pPr>
          </w:p>
        </w:tc>
      </w:tr>
      <w:tr w:rsidR="008E0A5B" w:rsidRPr="004B71C7" w:rsidTr="00CF0D70">
        <w:tc>
          <w:tcPr>
            <w:tcW w:w="236" w:type="dxa"/>
          </w:tcPr>
          <w:p w:rsidR="008E0A5B" w:rsidRPr="00F05D05" w:rsidRDefault="008E0A5B" w:rsidP="009F6390">
            <w:pPr>
              <w:keepNext/>
              <w:tabs>
                <w:tab w:val="num" w:pos="360"/>
              </w:tabs>
              <w:rPr>
                <w:b/>
                <w:shd w:val="clear" w:color="auto" w:fill="FFFFFF"/>
              </w:rPr>
            </w:pPr>
            <w:r w:rsidRPr="00F05D05">
              <w:rPr>
                <w:b/>
                <w:shd w:val="clear" w:color="auto" w:fill="FFFFFF"/>
              </w:rPr>
              <w:t>1</w:t>
            </w:r>
          </w:p>
        </w:tc>
        <w:tc>
          <w:tcPr>
            <w:tcW w:w="1762" w:type="dxa"/>
          </w:tcPr>
          <w:p w:rsidR="008E0A5B" w:rsidRPr="00F05D05" w:rsidRDefault="008E0A5B" w:rsidP="009F6390">
            <w:pPr>
              <w:keepNext/>
              <w:tabs>
                <w:tab w:val="num" w:pos="360"/>
              </w:tabs>
              <w:rPr>
                <w:b/>
                <w:shd w:val="clear" w:color="auto" w:fill="FFFFFF"/>
              </w:rPr>
            </w:pPr>
            <w:r w:rsidRPr="00F05D05">
              <w:rPr>
                <w:lang w:val="en-US"/>
              </w:rPr>
              <w:t>Potential pollution of the quality of surface and groundwaters</w:t>
            </w:r>
          </w:p>
        </w:tc>
        <w:tc>
          <w:tcPr>
            <w:tcW w:w="1890" w:type="dxa"/>
          </w:tcPr>
          <w:p w:rsidR="00CF0D70" w:rsidRPr="00F05D05" w:rsidRDefault="00CF0D70" w:rsidP="00CF0D70">
            <w:pPr>
              <w:rPr>
                <w:lang w:val="en-US"/>
              </w:rPr>
            </w:pPr>
            <w:r w:rsidRPr="00F05D05">
              <w:rPr>
                <w:lang w:val="en-US"/>
              </w:rPr>
              <w:t>Install work sites far from waterways</w:t>
            </w:r>
          </w:p>
          <w:p w:rsidR="00CF0D70" w:rsidRPr="00F05D05" w:rsidRDefault="00CF0D70" w:rsidP="00CF0D70">
            <w:pPr>
              <w:ind w:left="360"/>
              <w:rPr>
                <w:lang w:val="en-US"/>
              </w:rPr>
            </w:pPr>
            <w:r w:rsidRPr="00F05D05">
              <w:rPr>
                <w:lang w:val="en-US"/>
              </w:rPr>
              <w:t>Regular collection of work sites refuse towards authorized dumps</w:t>
            </w:r>
          </w:p>
          <w:p w:rsidR="008E0A5B" w:rsidRPr="00F05D05" w:rsidRDefault="008E0A5B" w:rsidP="00CF0D70">
            <w:pPr>
              <w:keepNext/>
              <w:tabs>
                <w:tab w:val="num" w:pos="360"/>
              </w:tabs>
              <w:jc w:val="both"/>
              <w:rPr>
                <w:b/>
                <w:shd w:val="clear" w:color="auto" w:fill="FFFFFF"/>
              </w:rPr>
            </w:pPr>
          </w:p>
        </w:tc>
        <w:tc>
          <w:tcPr>
            <w:tcW w:w="1440" w:type="dxa"/>
          </w:tcPr>
          <w:p w:rsidR="008E0A5B" w:rsidRPr="00F05D05" w:rsidRDefault="008E0A5B" w:rsidP="009F6390">
            <w:pPr>
              <w:keepNext/>
              <w:tabs>
                <w:tab w:val="num" w:pos="360"/>
              </w:tabs>
              <w:jc w:val="both"/>
              <w:rPr>
                <w:b/>
                <w:shd w:val="clear" w:color="auto" w:fill="FFFFFF"/>
              </w:rPr>
            </w:pPr>
            <w:r w:rsidRPr="00F05D05">
              <w:rPr>
                <w:b/>
                <w:shd w:val="clear" w:color="auto" w:fill="FFFFFF"/>
              </w:rPr>
              <w:t>Contractor</w:t>
            </w:r>
          </w:p>
        </w:tc>
        <w:tc>
          <w:tcPr>
            <w:tcW w:w="1440" w:type="dxa"/>
          </w:tcPr>
          <w:p w:rsidR="008E0A5B" w:rsidRPr="00F05D05" w:rsidRDefault="008E0A5B" w:rsidP="009F6390">
            <w:pPr>
              <w:keepNext/>
              <w:tabs>
                <w:tab w:val="num" w:pos="360"/>
              </w:tabs>
              <w:jc w:val="both"/>
              <w:rPr>
                <w:b/>
                <w:shd w:val="clear" w:color="auto" w:fill="FFFFFF"/>
                <w:lang w:val="fr-FR"/>
              </w:rPr>
            </w:pPr>
            <w:r w:rsidRPr="00F05D05">
              <w:rPr>
                <w:b/>
                <w:shd w:val="clear" w:color="auto" w:fill="FFFFFF"/>
                <w:lang w:val="fr-FR"/>
              </w:rPr>
              <w:t>Construction Monitors</w:t>
            </w:r>
          </w:p>
        </w:tc>
        <w:tc>
          <w:tcPr>
            <w:tcW w:w="1170" w:type="dxa"/>
          </w:tcPr>
          <w:p w:rsidR="008E0A5B" w:rsidRPr="00F05D05" w:rsidRDefault="008E0A5B" w:rsidP="009F6390">
            <w:pPr>
              <w:keepNext/>
              <w:tabs>
                <w:tab w:val="num" w:pos="360"/>
              </w:tabs>
              <w:jc w:val="both"/>
              <w:rPr>
                <w:b/>
                <w:shd w:val="clear" w:color="auto" w:fill="FFFFFF"/>
                <w:lang w:val="fr-FR"/>
              </w:rPr>
            </w:pPr>
          </w:p>
        </w:tc>
        <w:tc>
          <w:tcPr>
            <w:tcW w:w="1800" w:type="dxa"/>
          </w:tcPr>
          <w:p w:rsidR="008E0A5B" w:rsidRPr="00F05D05" w:rsidRDefault="008E0A5B" w:rsidP="009F6390">
            <w:pPr>
              <w:keepNext/>
              <w:tabs>
                <w:tab w:val="num" w:pos="360"/>
              </w:tabs>
              <w:jc w:val="both"/>
              <w:rPr>
                <w:b/>
                <w:shd w:val="clear" w:color="auto" w:fill="FFFFFF"/>
                <w:lang w:val="fr-FR"/>
              </w:rPr>
            </w:pPr>
          </w:p>
        </w:tc>
      </w:tr>
      <w:tr w:rsidR="008E0A5B" w:rsidRPr="004B71C7" w:rsidTr="00CF0D70">
        <w:tc>
          <w:tcPr>
            <w:tcW w:w="236" w:type="dxa"/>
          </w:tcPr>
          <w:p w:rsidR="008E0A5B" w:rsidRPr="00F05D05" w:rsidRDefault="008E0A5B" w:rsidP="009F6390">
            <w:pPr>
              <w:keepNext/>
              <w:tabs>
                <w:tab w:val="num" w:pos="360"/>
              </w:tabs>
              <w:rPr>
                <w:b/>
                <w:shd w:val="clear" w:color="auto" w:fill="FFFFFF"/>
              </w:rPr>
            </w:pPr>
            <w:r w:rsidRPr="00F05D05">
              <w:rPr>
                <w:b/>
                <w:shd w:val="clear" w:color="auto" w:fill="FFFFFF"/>
              </w:rPr>
              <w:t>2</w:t>
            </w:r>
          </w:p>
        </w:tc>
        <w:tc>
          <w:tcPr>
            <w:tcW w:w="1762" w:type="dxa"/>
          </w:tcPr>
          <w:p w:rsidR="008E0A5B" w:rsidRPr="00F05D05" w:rsidRDefault="008E0A5B" w:rsidP="00AB23C2">
            <w:r w:rsidRPr="00F05D05">
              <w:t>Lack of water for sanitation or toilet facilities</w:t>
            </w:r>
          </w:p>
        </w:tc>
        <w:tc>
          <w:tcPr>
            <w:tcW w:w="1890" w:type="dxa"/>
          </w:tcPr>
          <w:p w:rsidR="008E0A5B" w:rsidRPr="00F05D05" w:rsidRDefault="008E0A5B" w:rsidP="00AB23C2">
            <w:r w:rsidRPr="00F05D05">
              <w:t>Ensure the installation of adequate water supply facilities and or water reservoirs with enough capacity</w:t>
            </w:r>
          </w:p>
        </w:tc>
        <w:tc>
          <w:tcPr>
            <w:tcW w:w="1440" w:type="dxa"/>
          </w:tcPr>
          <w:p w:rsidR="008E0A5B" w:rsidRPr="00F05D05" w:rsidRDefault="00CF0D70" w:rsidP="009F6390">
            <w:pPr>
              <w:keepNext/>
              <w:tabs>
                <w:tab w:val="num" w:pos="360"/>
              </w:tabs>
              <w:jc w:val="both"/>
              <w:rPr>
                <w:b/>
                <w:shd w:val="clear" w:color="auto" w:fill="FFFFFF"/>
              </w:rPr>
            </w:pPr>
            <w:r w:rsidRPr="00F05D05">
              <w:rPr>
                <w:b/>
                <w:shd w:val="clear" w:color="auto" w:fill="FFFFFF"/>
              </w:rPr>
              <w:t>PCU</w:t>
            </w:r>
          </w:p>
        </w:tc>
        <w:tc>
          <w:tcPr>
            <w:tcW w:w="1440" w:type="dxa"/>
          </w:tcPr>
          <w:p w:rsidR="008E0A5B" w:rsidRPr="00F05D05" w:rsidRDefault="00CF0D70" w:rsidP="009F6390">
            <w:pPr>
              <w:keepNext/>
              <w:tabs>
                <w:tab w:val="num" w:pos="360"/>
              </w:tabs>
              <w:jc w:val="both"/>
              <w:rPr>
                <w:b/>
                <w:shd w:val="clear" w:color="auto" w:fill="FFFFFF"/>
              </w:rPr>
            </w:pPr>
            <w:r w:rsidRPr="00F05D05">
              <w:rPr>
                <w:b/>
                <w:shd w:val="clear" w:color="auto" w:fill="FFFFFF"/>
              </w:rPr>
              <w:t>MoBSE</w:t>
            </w:r>
          </w:p>
        </w:tc>
        <w:tc>
          <w:tcPr>
            <w:tcW w:w="1170" w:type="dxa"/>
          </w:tcPr>
          <w:p w:rsidR="008E0A5B" w:rsidRPr="00F05D05" w:rsidRDefault="008E0A5B" w:rsidP="009F6390">
            <w:pPr>
              <w:keepNext/>
              <w:tabs>
                <w:tab w:val="num" w:pos="360"/>
              </w:tabs>
              <w:jc w:val="both"/>
              <w:rPr>
                <w:b/>
                <w:shd w:val="clear" w:color="auto" w:fill="FFFFFF"/>
              </w:rPr>
            </w:pPr>
          </w:p>
        </w:tc>
        <w:tc>
          <w:tcPr>
            <w:tcW w:w="1800" w:type="dxa"/>
          </w:tcPr>
          <w:p w:rsidR="008E0A5B" w:rsidRPr="00F05D05" w:rsidRDefault="008E0A5B" w:rsidP="009F6390">
            <w:pPr>
              <w:keepNext/>
              <w:tabs>
                <w:tab w:val="num" w:pos="360"/>
              </w:tabs>
              <w:jc w:val="both"/>
              <w:rPr>
                <w:b/>
                <w:shd w:val="clear" w:color="auto" w:fill="FFFFFF"/>
              </w:rPr>
            </w:pPr>
          </w:p>
        </w:tc>
      </w:tr>
      <w:tr w:rsidR="008E0A5B" w:rsidRPr="004B71C7" w:rsidTr="00CF0D70">
        <w:tc>
          <w:tcPr>
            <w:tcW w:w="236" w:type="dxa"/>
          </w:tcPr>
          <w:p w:rsidR="008E0A5B" w:rsidRPr="00F05D05" w:rsidRDefault="008E0A5B" w:rsidP="009F6390">
            <w:pPr>
              <w:keepNext/>
              <w:tabs>
                <w:tab w:val="num" w:pos="360"/>
              </w:tabs>
              <w:rPr>
                <w:b/>
              </w:rPr>
            </w:pPr>
            <w:r w:rsidRPr="00F05D05">
              <w:rPr>
                <w:b/>
              </w:rPr>
              <w:t>3</w:t>
            </w:r>
          </w:p>
        </w:tc>
        <w:tc>
          <w:tcPr>
            <w:tcW w:w="1762" w:type="dxa"/>
          </w:tcPr>
          <w:p w:rsidR="008E0A5B" w:rsidRPr="00F05D05" w:rsidRDefault="008E0A5B" w:rsidP="00AB23C2">
            <w:r w:rsidRPr="00F05D05">
              <w:t>Soakaways overflowing and contaminating ground and surface waters.</w:t>
            </w:r>
          </w:p>
        </w:tc>
        <w:tc>
          <w:tcPr>
            <w:tcW w:w="1890" w:type="dxa"/>
          </w:tcPr>
          <w:p w:rsidR="008E0A5B" w:rsidRPr="00F05D05" w:rsidRDefault="008E0A5B" w:rsidP="00AB23C2">
            <w:r w:rsidRPr="00F05D05">
              <w:t>Ensure that pits are located in soil where seepage can percolate</w:t>
            </w:r>
          </w:p>
          <w:p w:rsidR="008E0A5B" w:rsidRPr="00F05D05" w:rsidRDefault="008E0A5B" w:rsidP="00AB23C2">
            <w:r w:rsidRPr="00F05D05">
              <w:t>Establish and support affordable pump out services</w:t>
            </w:r>
          </w:p>
        </w:tc>
        <w:tc>
          <w:tcPr>
            <w:tcW w:w="1440" w:type="dxa"/>
          </w:tcPr>
          <w:p w:rsidR="008E0A5B" w:rsidRPr="00F05D05" w:rsidRDefault="008E0A5B" w:rsidP="009F6390">
            <w:pPr>
              <w:keepNext/>
              <w:tabs>
                <w:tab w:val="num" w:pos="360"/>
              </w:tabs>
              <w:jc w:val="both"/>
              <w:rPr>
                <w:b/>
                <w:shd w:val="clear" w:color="auto" w:fill="FFFFFF"/>
              </w:rPr>
            </w:pPr>
            <w:r w:rsidRPr="00F05D05">
              <w:rPr>
                <w:b/>
                <w:shd w:val="clear" w:color="auto" w:fill="FFFFFF"/>
              </w:rPr>
              <w:t>Contractor</w:t>
            </w:r>
          </w:p>
        </w:tc>
        <w:tc>
          <w:tcPr>
            <w:tcW w:w="1440" w:type="dxa"/>
          </w:tcPr>
          <w:p w:rsidR="008E0A5B" w:rsidRPr="00F05D05" w:rsidRDefault="008E0A5B" w:rsidP="009F6390">
            <w:pPr>
              <w:keepNext/>
              <w:tabs>
                <w:tab w:val="num" w:pos="360"/>
              </w:tabs>
              <w:jc w:val="both"/>
              <w:rPr>
                <w:b/>
                <w:shd w:val="clear" w:color="auto" w:fill="FFFFFF"/>
              </w:rPr>
            </w:pPr>
            <w:r w:rsidRPr="00F05D05">
              <w:rPr>
                <w:b/>
                <w:shd w:val="clear" w:color="auto" w:fill="FFFFFF"/>
              </w:rPr>
              <w:t>Construction Monitors</w:t>
            </w:r>
          </w:p>
        </w:tc>
        <w:tc>
          <w:tcPr>
            <w:tcW w:w="1170" w:type="dxa"/>
          </w:tcPr>
          <w:p w:rsidR="008E0A5B" w:rsidRPr="00F05D05" w:rsidRDefault="008E0A5B" w:rsidP="009F6390">
            <w:pPr>
              <w:keepNext/>
              <w:tabs>
                <w:tab w:val="num" w:pos="360"/>
              </w:tabs>
              <w:jc w:val="both"/>
              <w:rPr>
                <w:b/>
                <w:shd w:val="clear" w:color="auto" w:fill="FFFFFF"/>
              </w:rPr>
            </w:pPr>
          </w:p>
        </w:tc>
        <w:tc>
          <w:tcPr>
            <w:tcW w:w="1800" w:type="dxa"/>
          </w:tcPr>
          <w:p w:rsidR="008E0A5B" w:rsidRPr="00F05D05" w:rsidRDefault="008E0A5B" w:rsidP="009F6390">
            <w:pPr>
              <w:keepNext/>
              <w:tabs>
                <w:tab w:val="num" w:pos="360"/>
              </w:tabs>
              <w:jc w:val="both"/>
              <w:rPr>
                <w:b/>
                <w:shd w:val="clear" w:color="auto" w:fill="FFFFFF"/>
              </w:rPr>
            </w:pPr>
          </w:p>
        </w:tc>
      </w:tr>
      <w:tr w:rsidR="008E0A5B" w:rsidRPr="004B71C7" w:rsidTr="00CF0D70">
        <w:tc>
          <w:tcPr>
            <w:tcW w:w="236" w:type="dxa"/>
          </w:tcPr>
          <w:p w:rsidR="008E0A5B" w:rsidRPr="00F05D05" w:rsidRDefault="008E0A5B" w:rsidP="009F6390">
            <w:pPr>
              <w:keepNext/>
              <w:tabs>
                <w:tab w:val="num" w:pos="360"/>
              </w:tabs>
              <w:jc w:val="both"/>
              <w:rPr>
                <w:b/>
                <w:shd w:val="clear" w:color="auto" w:fill="FFFFFF"/>
              </w:rPr>
            </w:pPr>
            <w:r w:rsidRPr="00F05D05">
              <w:rPr>
                <w:b/>
                <w:shd w:val="clear" w:color="auto" w:fill="FFFFFF"/>
              </w:rPr>
              <w:t>4</w:t>
            </w:r>
          </w:p>
        </w:tc>
        <w:tc>
          <w:tcPr>
            <w:tcW w:w="1762" w:type="dxa"/>
          </w:tcPr>
          <w:p w:rsidR="008E0A5B" w:rsidRPr="00F05D05" w:rsidRDefault="008E0A5B" w:rsidP="00CF0D70">
            <w:pPr>
              <w:rPr>
                <w:lang w:val="en-US"/>
              </w:rPr>
            </w:pPr>
            <w:r w:rsidRPr="00F05D05">
              <w:rPr>
                <w:lang w:val="en-US"/>
              </w:rPr>
              <w:t xml:space="preserve">Use of the lands of displaced people </w:t>
            </w:r>
          </w:p>
          <w:p w:rsidR="008E0A5B" w:rsidRPr="00F05D05" w:rsidRDefault="008E0A5B" w:rsidP="009F6390">
            <w:pPr>
              <w:keepNext/>
              <w:tabs>
                <w:tab w:val="num" w:pos="360"/>
              </w:tabs>
              <w:jc w:val="both"/>
              <w:rPr>
                <w:b/>
                <w:shd w:val="clear" w:color="auto" w:fill="FFFFFF"/>
                <w:lang w:val="en-US"/>
              </w:rPr>
            </w:pPr>
          </w:p>
        </w:tc>
        <w:tc>
          <w:tcPr>
            <w:tcW w:w="1890" w:type="dxa"/>
          </w:tcPr>
          <w:p w:rsidR="00CF0D70" w:rsidRPr="00F05D05" w:rsidRDefault="00CF0D70" w:rsidP="00CF0D70">
            <w:pPr>
              <w:numPr>
                <w:ilvl w:val="0"/>
                <w:numId w:val="28"/>
              </w:numPr>
              <w:rPr>
                <w:lang w:val="en-US"/>
              </w:rPr>
            </w:pPr>
            <w:r w:rsidRPr="00F05D05">
              <w:rPr>
                <w:lang w:val="en-US"/>
              </w:rPr>
              <w:t>Design an action plan for  resettlement in case of involuntary relocation of populations as per RPF</w:t>
            </w:r>
          </w:p>
          <w:p w:rsidR="008E0A5B" w:rsidRPr="00F05D05" w:rsidRDefault="008E0A5B" w:rsidP="009F6390">
            <w:pPr>
              <w:keepNext/>
              <w:tabs>
                <w:tab w:val="num" w:pos="360"/>
              </w:tabs>
              <w:jc w:val="both"/>
              <w:rPr>
                <w:b/>
                <w:shd w:val="clear" w:color="auto" w:fill="FFFFFF"/>
                <w:lang w:val="en-US"/>
              </w:rPr>
            </w:pPr>
          </w:p>
        </w:tc>
        <w:tc>
          <w:tcPr>
            <w:tcW w:w="1440" w:type="dxa"/>
          </w:tcPr>
          <w:p w:rsidR="008E0A5B" w:rsidRPr="00F05D05" w:rsidRDefault="00CF0D70" w:rsidP="009F6390">
            <w:pPr>
              <w:keepNext/>
              <w:tabs>
                <w:tab w:val="num" w:pos="360"/>
              </w:tabs>
              <w:jc w:val="both"/>
              <w:rPr>
                <w:b/>
                <w:shd w:val="clear" w:color="auto" w:fill="FFFFFF"/>
              </w:rPr>
            </w:pPr>
            <w:r w:rsidRPr="00F05D05">
              <w:rPr>
                <w:b/>
                <w:shd w:val="clear" w:color="auto" w:fill="FFFFFF"/>
              </w:rPr>
              <w:t xml:space="preserve">Authorised </w:t>
            </w:r>
          </w:p>
          <w:p w:rsidR="00CF0D70" w:rsidRPr="00F05D05" w:rsidRDefault="00CF0D70" w:rsidP="009F6390">
            <w:pPr>
              <w:keepNext/>
              <w:tabs>
                <w:tab w:val="num" w:pos="360"/>
              </w:tabs>
              <w:jc w:val="both"/>
              <w:rPr>
                <w:b/>
                <w:shd w:val="clear" w:color="auto" w:fill="FFFFFF"/>
              </w:rPr>
            </w:pPr>
            <w:r w:rsidRPr="00F05D05">
              <w:rPr>
                <w:b/>
                <w:shd w:val="clear" w:color="auto" w:fill="FFFFFF"/>
              </w:rPr>
              <w:t>Consultant</w:t>
            </w:r>
          </w:p>
        </w:tc>
        <w:tc>
          <w:tcPr>
            <w:tcW w:w="1440" w:type="dxa"/>
          </w:tcPr>
          <w:p w:rsidR="008E0A5B" w:rsidRPr="00F05D05" w:rsidRDefault="00CF0D70" w:rsidP="009F6390">
            <w:pPr>
              <w:keepNext/>
              <w:tabs>
                <w:tab w:val="num" w:pos="360"/>
              </w:tabs>
              <w:jc w:val="both"/>
              <w:rPr>
                <w:b/>
                <w:shd w:val="clear" w:color="auto" w:fill="FFFFFF"/>
              </w:rPr>
            </w:pPr>
            <w:r w:rsidRPr="00F05D05">
              <w:rPr>
                <w:b/>
                <w:shd w:val="clear" w:color="auto" w:fill="FFFFFF"/>
              </w:rPr>
              <w:t>NEA/PCU</w:t>
            </w:r>
          </w:p>
        </w:tc>
        <w:tc>
          <w:tcPr>
            <w:tcW w:w="1170" w:type="dxa"/>
          </w:tcPr>
          <w:p w:rsidR="008E0A5B" w:rsidRPr="00F05D05" w:rsidRDefault="008E0A5B" w:rsidP="009F6390">
            <w:pPr>
              <w:keepNext/>
              <w:tabs>
                <w:tab w:val="num" w:pos="360"/>
              </w:tabs>
              <w:jc w:val="both"/>
              <w:rPr>
                <w:b/>
                <w:shd w:val="clear" w:color="auto" w:fill="FFFFFF"/>
              </w:rPr>
            </w:pPr>
          </w:p>
        </w:tc>
        <w:tc>
          <w:tcPr>
            <w:tcW w:w="1800" w:type="dxa"/>
          </w:tcPr>
          <w:p w:rsidR="008E0A5B" w:rsidRPr="00F05D05" w:rsidRDefault="008E0A5B" w:rsidP="009F6390">
            <w:pPr>
              <w:keepNext/>
              <w:tabs>
                <w:tab w:val="num" w:pos="360"/>
              </w:tabs>
              <w:jc w:val="both"/>
              <w:rPr>
                <w:b/>
                <w:shd w:val="clear" w:color="auto" w:fill="FFFFFF"/>
              </w:rPr>
            </w:pPr>
          </w:p>
        </w:tc>
      </w:tr>
    </w:tbl>
    <w:p w:rsidR="006B3729" w:rsidRDefault="003104AA" w:rsidP="00F05D05">
      <w:pPr>
        <w:pStyle w:val="Heading2"/>
      </w:pPr>
      <w:bookmarkStart w:id="2877" w:name="_Toc130120174"/>
      <w:bookmarkStart w:id="2878" w:name="_Toc365459297"/>
      <w:r w:rsidRPr="00F05D05">
        <w:t>6</w:t>
      </w:r>
      <w:r w:rsidR="00371E8F" w:rsidRPr="00F05D05">
        <w:t>.2.</w:t>
      </w:r>
      <w:r w:rsidR="00371E8F" w:rsidRPr="00F05D05">
        <w:tab/>
        <w:t>Institutions R</w:t>
      </w:r>
      <w:r w:rsidR="006B3729" w:rsidRPr="00F05D05">
        <w:t>esponsible for Implementing and Monitoring the Mitigation Measures</w:t>
      </w:r>
      <w:bookmarkEnd w:id="2877"/>
      <w:bookmarkEnd w:id="2878"/>
    </w:p>
    <w:p w:rsidR="004B71C7" w:rsidRPr="00F05D05" w:rsidRDefault="004B71C7" w:rsidP="00F05D05"/>
    <w:p w:rsidR="006B3729" w:rsidRPr="00F05D05" w:rsidRDefault="006B3729" w:rsidP="00126BD3">
      <w:pPr>
        <w:autoSpaceDE w:val="0"/>
        <w:autoSpaceDN w:val="0"/>
        <w:adjustRightInd w:val="0"/>
        <w:spacing w:line="276" w:lineRule="auto"/>
        <w:jc w:val="both"/>
      </w:pPr>
      <w:r w:rsidRPr="00F05D05">
        <w:lastRenderedPageBreak/>
        <w:t xml:space="preserve">Roles and responsibilities regarding environmental planning and approval for construction or rehabilitation activities are outlined and summarised below. The main institutions with key roles and responsibilities for environmental and social management are: </w:t>
      </w:r>
    </w:p>
    <w:p w:rsidR="006B3729" w:rsidRPr="00F05D05" w:rsidRDefault="006B3729" w:rsidP="00126BD3">
      <w:pPr>
        <w:spacing w:line="276" w:lineRule="auto"/>
        <w:jc w:val="both"/>
      </w:pPr>
    </w:p>
    <w:p w:rsidR="006B3729" w:rsidRPr="00F05D05" w:rsidRDefault="006B3729" w:rsidP="00126BD3">
      <w:pPr>
        <w:spacing w:line="276" w:lineRule="auto"/>
        <w:jc w:val="both"/>
        <w:rPr>
          <w:b/>
          <w:bCs/>
        </w:rPr>
      </w:pPr>
      <w:r w:rsidRPr="00F05D05">
        <w:rPr>
          <w:b/>
          <w:bCs/>
        </w:rPr>
        <w:t>National Coordination/Supervision</w:t>
      </w:r>
    </w:p>
    <w:p w:rsidR="006B3729" w:rsidRPr="00F05D05" w:rsidRDefault="00940981" w:rsidP="00343987">
      <w:pPr>
        <w:numPr>
          <w:ilvl w:val="0"/>
          <w:numId w:val="3"/>
        </w:numPr>
        <w:spacing w:line="276" w:lineRule="auto"/>
        <w:jc w:val="both"/>
      </w:pPr>
      <w:r w:rsidRPr="00F05D05">
        <w:t>At the national</w:t>
      </w:r>
      <w:r w:rsidR="00126BD3" w:rsidRPr="00F05D05">
        <w:t xml:space="preserve"> level</w:t>
      </w:r>
      <w:r w:rsidR="00C34C37">
        <w:t xml:space="preserve"> </w:t>
      </w:r>
      <w:r w:rsidR="006B3729" w:rsidRPr="00F05D05">
        <w:t>the</w:t>
      </w:r>
      <w:r w:rsidR="00C34C37">
        <w:t xml:space="preserve"> </w:t>
      </w:r>
      <w:r w:rsidR="006B3729" w:rsidRPr="00F05D05">
        <w:t xml:space="preserve">PCU will </w:t>
      </w:r>
      <w:r w:rsidR="00E9051A" w:rsidRPr="00F05D05">
        <w:t>coordinate and supervise the Regional Directorate</w:t>
      </w:r>
      <w:r w:rsidR="006B3729" w:rsidRPr="00F05D05">
        <w:t>s</w:t>
      </w:r>
      <w:r w:rsidR="00E9051A" w:rsidRPr="00F05D05">
        <w:t xml:space="preserve"> and it will be supported in this r</w:t>
      </w:r>
      <w:r w:rsidR="003104AA" w:rsidRPr="00F05D05">
        <w:t>ole by the NEA based on the MoU</w:t>
      </w:r>
      <w:r w:rsidR="00812613" w:rsidRPr="00F05D05">
        <w:t xml:space="preserve"> to be signed between MoBSE</w:t>
      </w:r>
      <w:r w:rsidR="003104AA" w:rsidRPr="00F05D05">
        <w:t xml:space="preserve"> and NEA.</w:t>
      </w:r>
    </w:p>
    <w:p w:rsidR="006B3729" w:rsidRPr="00F05D05" w:rsidRDefault="00940981" w:rsidP="00940981">
      <w:pPr>
        <w:numPr>
          <w:ilvl w:val="0"/>
          <w:numId w:val="3"/>
        </w:numPr>
        <w:jc w:val="both"/>
      </w:pPr>
      <w:r w:rsidRPr="00F05D05">
        <w:t>In each region, the Environmental Focal Point will be responsible for completing the environmental and social screening lists (Annex 1); the environmental and social checklists (Annex 2); and determining the environmental category of the screened activity to be able to identify and mitigate the potential environmental and social impacts of construction and rehabilitation activities.</w:t>
      </w:r>
      <w:r w:rsidR="006B3729" w:rsidRPr="00F05D05">
        <w:t>.</w:t>
      </w:r>
    </w:p>
    <w:p w:rsidR="006B3729" w:rsidRPr="00F05D05" w:rsidRDefault="006B3729" w:rsidP="00126BD3">
      <w:pPr>
        <w:spacing w:line="276" w:lineRule="auto"/>
        <w:jc w:val="both"/>
        <w:rPr>
          <w:b/>
          <w:bCs/>
        </w:rPr>
      </w:pPr>
    </w:p>
    <w:p w:rsidR="006B3729" w:rsidRPr="00F05D05" w:rsidRDefault="006B3729" w:rsidP="00126BD3">
      <w:pPr>
        <w:spacing w:line="276" w:lineRule="auto"/>
        <w:jc w:val="both"/>
        <w:rPr>
          <w:b/>
          <w:bCs/>
        </w:rPr>
      </w:pPr>
      <w:r w:rsidRPr="00F05D05">
        <w:rPr>
          <w:b/>
          <w:bCs/>
        </w:rPr>
        <w:t>Execution/Implementation</w:t>
      </w:r>
    </w:p>
    <w:p w:rsidR="006B3729" w:rsidRPr="00F05D05" w:rsidRDefault="006B3729" w:rsidP="00343987">
      <w:pPr>
        <w:numPr>
          <w:ilvl w:val="0"/>
          <w:numId w:val="3"/>
        </w:numPr>
        <w:spacing w:line="276" w:lineRule="auto"/>
        <w:jc w:val="both"/>
      </w:pPr>
      <w:r w:rsidRPr="00F05D05">
        <w:t xml:space="preserve">Individual consultants or consultancy firms will be responsible for carrying out the EIA studies; </w:t>
      </w:r>
    </w:p>
    <w:p w:rsidR="006B3729" w:rsidRPr="00F05D05" w:rsidRDefault="00BA629F" w:rsidP="00343987">
      <w:pPr>
        <w:numPr>
          <w:ilvl w:val="0"/>
          <w:numId w:val="3"/>
        </w:numPr>
        <w:spacing w:line="276" w:lineRule="auto"/>
        <w:jc w:val="both"/>
      </w:pPr>
      <w:r w:rsidRPr="00F05D05">
        <w:t>P</w:t>
      </w:r>
      <w:r w:rsidR="006B3729" w:rsidRPr="00F05D05">
        <w:t>rivate contractors will be responsible for the implementation of the mitigation measures as indicated in the Environmental Guidelines for Contractors (</w:t>
      </w:r>
      <w:r w:rsidR="006B3729" w:rsidRPr="00F05D05">
        <w:rPr>
          <w:b/>
        </w:rPr>
        <w:t>Annex 4).</w:t>
      </w:r>
    </w:p>
    <w:p w:rsidR="006B3729" w:rsidRPr="00F05D05" w:rsidRDefault="006B3729" w:rsidP="00126BD3">
      <w:pPr>
        <w:spacing w:line="276" w:lineRule="auto"/>
        <w:jc w:val="both"/>
        <w:rPr>
          <w:b/>
          <w:bCs/>
        </w:rPr>
      </w:pPr>
    </w:p>
    <w:p w:rsidR="006B3729" w:rsidRPr="00F05D05" w:rsidRDefault="006B3729" w:rsidP="00126BD3">
      <w:pPr>
        <w:spacing w:line="276" w:lineRule="auto"/>
        <w:jc w:val="both"/>
        <w:rPr>
          <w:b/>
          <w:bCs/>
        </w:rPr>
      </w:pPr>
      <w:r w:rsidRPr="00F05D05">
        <w:rPr>
          <w:b/>
          <w:bCs/>
        </w:rPr>
        <w:t>Monitoring</w:t>
      </w:r>
    </w:p>
    <w:p w:rsidR="006B3729" w:rsidRPr="00F05D05" w:rsidRDefault="003104AA" w:rsidP="00343987">
      <w:pPr>
        <w:numPr>
          <w:ilvl w:val="0"/>
          <w:numId w:val="3"/>
        </w:numPr>
        <w:spacing w:line="276" w:lineRule="auto"/>
        <w:jc w:val="both"/>
      </w:pPr>
      <w:r w:rsidRPr="00F05D05">
        <w:t>NEA will have overall responsibility to supervise this</w:t>
      </w:r>
      <w:r w:rsidR="006B3729" w:rsidRPr="00F05D05">
        <w:t xml:space="preserve"> exercise</w:t>
      </w:r>
      <w:r w:rsidRPr="00F05D05">
        <w:t xml:space="preserve"> and it</w:t>
      </w:r>
      <w:r w:rsidR="006B3729" w:rsidRPr="00F05D05">
        <w:t xml:space="preserve"> will be </w:t>
      </w:r>
      <w:r w:rsidRPr="00F05D05">
        <w:t>supported by</w:t>
      </w:r>
      <w:r w:rsidR="00575845" w:rsidRPr="00F05D05">
        <w:t xml:space="preserve"> the</w:t>
      </w:r>
      <w:r w:rsidR="00C34C37">
        <w:t xml:space="preserve"> </w:t>
      </w:r>
      <w:r w:rsidR="006B3729" w:rsidRPr="00F05D05">
        <w:t>PC</w:t>
      </w:r>
      <w:r w:rsidR="00E9051A" w:rsidRPr="00F05D05">
        <w:t>U at the national level</w:t>
      </w:r>
      <w:r w:rsidRPr="00F05D05">
        <w:t>. T</w:t>
      </w:r>
      <w:r w:rsidR="00E9051A" w:rsidRPr="00F05D05">
        <w:t>he Construction Monitors</w:t>
      </w:r>
      <w:r w:rsidRPr="00F05D05">
        <w:t xml:space="preserve"> shall be responsible at the</w:t>
      </w:r>
      <w:r w:rsidR="006B3729" w:rsidRPr="00F05D05">
        <w:t xml:space="preserve"> regional level.</w:t>
      </w:r>
    </w:p>
    <w:p w:rsidR="006B3729" w:rsidRPr="00F05D05" w:rsidRDefault="003104AA" w:rsidP="00F05D05">
      <w:pPr>
        <w:pStyle w:val="Heading2"/>
      </w:pPr>
      <w:bookmarkStart w:id="2879" w:name="_Toc130120175"/>
      <w:bookmarkStart w:id="2880" w:name="_Toc365459298"/>
      <w:r w:rsidRPr="00F05D05">
        <w:t>6</w:t>
      </w:r>
      <w:r w:rsidR="006B3729" w:rsidRPr="00F05D05">
        <w:t>.3</w:t>
      </w:r>
      <w:r w:rsidR="006B3729" w:rsidRPr="00F05D05">
        <w:tab/>
        <w:t>Capacity Building for the Environmental and Social Management of the Project</w:t>
      </w:r>
      <w:bookmarkEnd w:id="2879"/>
      <w:bookmarkEnd w:id="2880"/>
    </w:p>
    <w:p w:rsidR="006B3729" w:rsidRPr="00D30293" w:rsidRDefault="006B3729" w:rsidP="00126BD3">
      <w:pPr>
        <w:spacing w:line="276" w:lineRule="auto"/>
        <w:rPr>
          <w:rFonts w:ascii="Arial" w:hAnsi="Arial" w:cs="Arial"/>
          <w:b/>
          <w:bCs/>
          <w:sz w:val="22"/>
          <w:szCs w:val="22"/>
        </w:rPr>
      </w:pPr>
    </w:p>
    <w:p w:rsidR="006B3729" w:rsidRPr="00F05D05" w:rsidRDefault="006B3729" w:rsidP="00343987">
      <w:pPr>
        <w:numPr>
          <w:ilvl w:val="0"/>
          <w:numId w:val="171"/>
        </w:numPr>
        <w:rPr>
          <w:b/>
          <w:bCs/>
        </w:rPr>
      </w:pPr>
      <w:r w:rsidRPr="00F05D05">
        <w:rPr>
          <w:b/>
          <w:bCs/>
        </w:rPr>
        <w:t>Training Needs:</w:t>
      </w:r>
    </w:p>
    <w:p w:rsidR="006F5998" w:rsidRPr="00F05D05" w:rsidRDefault="006F5998" w:rsidP="006F5998">
      <w:pPr>
        <w:ind w:left="1080"/>
        <w:rPr>
          <w:b/>
          <w:bCs/>
        </w:rPr>
      </w:pPr>
    </w:p>
    <w:p w:rsidR="006B3729" w:rsidRPr="00F05D05" w:rsidRDefault="00E9051A" w:rsidP="006B3729">
      <w:pPr>
        <w:autoSpaceDE w:val="0"/>
        <w:autoSpaceDN w:val="0"/>
        <w:adjustRightInd w:val="0"/>
        <w:jc w:val="both"/>
      </w:pPr>
      <w:r w:rsidRPr="00F05D05">
        <w:t>To carry out the responsibilities indicated above will require c</w:t>
      </w:r>
      <w:r w:rsidR="006B3729" w:rsidRPr="00F05D05">
        <w:t>apacity</w:t>
      </w:r>
      <w:r w:rsidRPr="00F05D05">
        <w:t xml:space="preserve"> building of the various stakeholders particularly at the regional level where the first phase of the screening and categorisation takes place</w:t>
      </w:r>
      <w:r w:rsidR="00D019BD" w:rsidRPr="00F05D05">
        <w:t>.  P</w:t>
      </w:r>
      <w:r w:rsidR="00007FEB" w:rsidRPr="00F05D05">
        <w:t>ersonnel of the PCU</w:t>
      </w:r>
      <w:r w:rsidR="00D019BD" w:rsidRPr="00F05D05">
        <w:t>, the Regional Directors and the Construction Monitors as well as the local government authorities will need to be trained</w:t>
      </w:r>
      <w:r w:rsidR="00C34C37">
        <w:t xml:space="preserve"> </w:t>
      </w:r>
      <w:r w:rsidR="00D019BD" w:rsidRPr="00F05D05">
        <w:t>to enable them</w:t>
      </w:r>
      <w:r w:rsidR="006B3729" w:rsidRPr="00F05D05">
        <w:t xml:space="preserve"> make sound judgments, in particular on</w:t>
      </w:r>
      <w:r w:rsidR="00D019BD" w:rsidRPr="00F05D05">
        <w:t xml:space="preserve"> the</w:t>
      </w:r>
      <w:r w:rsidR="006B3729" w:rsidRPr="00F05D05">
        <w:t xml:space="preserve"> siting of infrastructure</w:t>
      </w:r>
      <w:r w:rsidR="00D019BD" w:rsidRPr="00F05D05">
        <w:t>,</w:t>
      </w:r>
      <w:r w:rsidR="006B3729" w:rsidRPr="00F05D05">
        <w:t xml:space="preserve"> the</w:t>
      </w:r>
      <w:r w:rsidR="00D019BD" w:rsidRPr="00F05D05">
        <w:t xml:space="preserve"> environmental and social implications</w:t>
      </w:r>
      <w:r w:rsidR="00812613" w:rsidRPr="00F05D05">
        <w:t xml:space="preserve"> of the subproject, the likely </w:t>
      </w:r>
      <w:r w:rsidR="00D019BD" w:rsidRPr="00F05D05">
        <w:t>impacts(positive or negative) of the site(s) selected</w:t>
      </w:r>
      <w:r w:rsidR="006B3729" w:rsidRPr="00F05D05">
        <w:t xml:space="preserve"> and the measures required to eliminate or attenuate the latter.</w:t>
      </w:r>
    </w:p>
    <w:p w:rsidR="006B3729" w:rsidRPr="00F05D05" w:rsidRDefault="006B3729" w:rsidP="006B3729">
      <w:pPr>
        <w:autoSpaceDE w:val="0"/>
        <w:autoSpaceDN w:val="0"/>
        <w:adjustRightInd w:val="0"/>
        <w:jc w:val="both"/>
      </w:pPr>
    </w:p>
    <w:p w:rsidR="006B3729" w:rsidRPr="00F05D05" w:rsidRDefault="002600AF" w:rsidP="006B3729">
      <w:pPr>
        <w:autoSpaceDE w:val="0"/>
        <w:autoSpaceDN w:val="0"/>
        <w:adjustRightInd w:val="0"/>
        <w:jc w:val="both"/>
      </w:pPr>
      <w:r w:rsidRPr="00F05D05">
        <w:t>The PCU Coordinator and Environmental focal point should attend environme</w:t>
      </w:r>
      <w:r w:rsidR="0049478B" w:rsidRPr="00F05D05">
        <w:t xml:space="preserve">nt related training seminars whilst </w:t>
      </w:r>
      <w:r w:rsidRPr="00F05D05">
        <w:t>the NEA will be approached to provide trainings to construction monitors.</w:t>
      </w:r>
    </w:p>
    <w:p w:rsidR="0049478B" w:rsidRPr="00F05D05" w:rsidRDefault="0049478B" w:rsidP="006B3729">
      <w:pPr>
        <w:autoSpaceDE w:val="0"/>
        <w:autoSpaceDN w:val="0"/>
        <w:adjustRightInd w:val="0"/>
        <w:jc w:val="both"/>
      </w:pPr>
    </w:p>
    <w:p w:rsidR="006B3729" w:rsidRPr="00F05D05" w:rsidRDefault="0049478B" w:rsidP="006B3729">
      <w:pPr>
        <w:pStyle w:val="BodyText"/>
        <w:rPr>
          <w:sz w:val="24"/>
          <w:szCs w:val="24"/>
          <w:lang w:val="en-US"/>
        </w:rPr>
      </w:pPr>
      <w:r w:rsidRPr="00F05D05">
        <w:rPr>
          <w:b/>
          <w:sz w:val="24"/>
          <w:szCs w:val="24"/>
          <w:lang w:val="en-US"/>
        </w:rPr>
        <w:t>Table</w:t>
      </w:r>
      <w:r w:rsidR="002A72A4">
        <w:rPr>
          <w:b/>
          <w:sz w:val="24"/>
          <w:szCs w:val="24"/>
          <w:lang w:val="en-US"/>
        </w:rPr>
        <w:t xml:space="preserve"> 10</w:t>
      </w:r>
      <w:r w:rsidRPr="00F05D05">
        <w:rPr>
          <w:sz w:val="24"/>
          <w:szCs w:val="24"/>
          <w:lang w:val="en-US"/>
        </w:rPr>
        <w:t xml:space="preserve"> below gives an outline of the training that will be required by</w:t>
      </w:r>
      <w:r w:rsidR="006B3729" w:rsidRPr="00F05D05">
        <w:rPr>
          <w:sz w:val="24"/>
          <w:szCs w:val="24"/>
          <w:lang w:val="en-US"/>
        </w:rPr>
        <w:t xml:space="preserve"> category of stakeholders.</w:t>
      </w:r>
    </w:p>
    <w:p w:rsidR="00C42619" w:rsidRDefault="00D70B05" w:rsidP="00F05D05">
      <w:pPr>
        <w:pStyle w:val="Caption"/>
        <w:rPr>
          <w:szCs w:val="22"/>
          <w:lang w:val="en-US"/>
        </w:rPr>
      </w:pPr>
      <w:bookmarkStart w:id="2881" w:name="_Toc365459323"/>
      <w:r w:rsidRPr="00F05D05">
        <w:rPr>
          <w:sz w:val="22"/>
          <w:szCs w:val="22"/>
        </w:rPr>
        <w:t xml:space="preserve">Table </w:t>
      </w:r>
      <w:r w:rsidR="00722BF9" w:rsidRPr="00F05D05">
        <w:rPr>
          <w:sz w:val="22"/>
          <w:szCs w:val="22"/>
        </w:rPr>
        <w:fldChar w:fldCharType="begin"/>
      </w:r>
      <w:r w:rsidRPr="00F05D05">
        <w:rPr>
          <w:sz w:val="22"/>
          <w:szCs w:val="22"/>
        </w:rPr>
        <w:instrText xml:space="preserve"> SEQ Table \* ARABIC </w:instrText>
      </w:r>
      <w:r w:rsidR="00722BF9" w:rsidRPr="00F05D05">
        <w:rPr>
          <w:sz w:val="22"/>
          <w:szCs w:val="22"/>
        </w:rPr>
        <w:fldChar w:fldCharType="separate"/>
      </w:r>
      <w:r w:rsidR="00B83801">
        <w:rPr>
          <w:noProof/>
          <w:sz w:val="22"/>
          <w:szCs w:val="22"/>
        </w:rPr>
        <w:t>10</w:t>
      </w:r>
      <w:r w:rsidR="00722BF9" w:rsidRPr="00F05D05">
        <w:rPr>
          <w:sz w:val="22"/>
          <w:szCs w:val="22"/>
        </w:rPr>
        <w:fldChar w:fldCharType="end"/>
      </w:r>
      <w:r w:rsidR="00371E8F" w:rsidRPr="00F05D05">
        <w:rPr>
          <w:sz w:val="22"/>
          <w:szCs w:val="22"/>
          <w:lang w:val="en-US"/>
        </w:rPr>
        <w:t xml:space="preserve">: </w:t>
      </w:r>
      <w:r w:rsidR="0049478B" w:rsidRPr="00F05D05">
        <w:rPr>
          <w:sz w:val="22"/>
          <w:szCs w:val="22"/>
          <w:lang w:val="en-US"/>
        </w:rPr>
        <w:t>Outl</w:t>
      </w:r>
      <w:r w:rsidR="00371E8F" w:rsidRPr="00F05D05">
        <w:rPr>
          <w:sz w:val="22"/>
          <w:szCs w:val="22"/>
          <w:lang w:val="en-US"/>
        </w:rPr>
        <w:t>ine of Training topics for the V</w:t>
      </w:r>
      <w:r w:rsidR="0049478B" w:rsidRPr="00F05D05">
        <w:rPr>
          <w:sz w:val="22"/>
          <w:szCs w:val="22"/>
          <w:lang w:val="en-US"/>
        </w:rPr>
        <w:t>arious</w:t>
      </w:r>
      <w:r w:rsidR="00371E8F" w:rsidRPr="00F05D05">
        <w:rPr>
          <w:sz w:val="22"/>
          <w:szCs w:val="22"/>
          <w:lang w:val="en-US"/>
        </w:rPr>
        <w:t xml:space="preserve"> Categories of</w:t>
      </w:r>
      <w:r w:rsidR="0049478B" w:rsidRPr="00F05D05">
        <w:rPr>
          <w:sz w:val="22"/>
          <w:szCs w:val="22"/>
          <w:lang w:val="en-US"/>
        </w:rPr>
        <w:t xml:space="preserve"> Stakeholders</w:t>
      </w:r>
      <w:bookmarkEnd w:id="2881"/>
    </w:p>
    <w:p w:rsidR="00D70B05" w:rsidRPr="00F05D05" w:rsidRDefault="00D70B05" w:rsidP="00F05D05">
      <w:pPr>
        <w:rPr>
          <w:lang w:val="en-US"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8842"/>
      </w:tblGrid>
      <w:tr w:rsidR="006B3729" w:rsidRPr="004B71C7">
        <w:trPr>
          <w:trHeight w:val="465"/>
        </w:trPr>
        <w:tc>
          <w:tcPr>
            <w:tcW w:w="1898" w:type="dxa"/>
            <w:tcBorders>
              <w:top w:val="single" w:sz="4" w:space="0" w:color="auto"/>
              <w:left w:val="single" w:sz="4" w:space="0" w:color="auto"/>
              <w:bottom w:val="single" w:sz="4" w:space="0" w:color="auto"/>
              <w:right w:val="single" w:sz="4" w:space="0" w:color="auto"/>
            </w:tcBorders>
          </w:tcPr>
          <w:p w:rsidR="006B3729" w:rsidRPr="00F05D05" w:rsidRDefault="006B3729" w:rsidP="006B3729">
            <w:pPr>
              <w:rPr>
                <w:b/>
                <w:lang w:val="en-US"/>
              </w:rPr>
            </w:pPr>
            <w:r w:rsidRPr="00F05D05">
              <w:rPr>
                <w:b/>
                <w:lang w:val="en-US"/>
              </w:rPr>
              <w:lastRenderedPageBreak/>
              <w:t>Concerned stakeholders</w:t>
            </w:r>
          </w:p>
        </w:tc>
        <w:tc>
          <w:tcPr>
            <w:tcW w:w="8842" w:type="dxa"/>
            <w:tcBorders>
              <w:top w:val="single" w:sz="4" w:space="0" w:color="auto"/>
              <w:left w:val="single" w:sz="4" w:space="0" w:color="auto"/>
              <w:bottom w:val="single" w:sz="4" w:space="0" w:color="auto"/>
              <w:right w:val="single" w:sz="4" w:space="0" w:color="auto"/>
            </w:tcBorders>
          </w:tcPr>
          <w:p w:rsidR="006B3729" w:rsidRPr="00F05D05" w:rsidRDefault="006B3729" w:rsidP="00F05D05">
            <w:pPr>
              <w:rPr>
                <w:lang w:val="en-US"/>
              </w:rPr>
            </w:pPr>
            <w:r w:rsidRPr="00F05D05">
              <w:rPr>
                <w:b/>
                <w:lang w:val="en-US"/>
              </w:rPr>
              <w:t xml:space="preserve">Topic of the training </w:t>
            </w:r>
          </w:p>
        </w:tc>
      </w:tr>
      <w:tr w:rsidR="006B3729" w:rsidRPr="004B71C7">
        <w:trPr>
          <w:trHeight w:val="2082"/>
        </w:trPr>
        <w:tc>
          <w:tcPr>
            <w:tcW w:w="1898" w:type="dxa"/>
            <w:tcBorders>
              <w:top w:val="single" w:sz="4" w:space="0" w:color="auto"/>
              <w:left w:val="single" w:sz="4" w:space="0" w:color="auto"/>
              <w:bottom w:val="single" w:sz="4" w:space="0" w:color="auto"/>
              <w:right w:val="single" w:sz="4" w:space="0" w:color="auto"/>
            </w:tcBorders>
          </w:tcPr>
          <w:p w:rsidR="006B3729" w:rsidRPr="00F05D05" w:rsidRDefault="00575845" w:rsidP="006B3729">
            <w:pPr>
              <w:pStyle w:val="BodyText2"/>
              <w:rPr>
                <w:sz w:val="24"/>
                <w:szCs w:val="24"/>
                <w:lang w:val="en-GB"/>
              </w:rPr>
            </w:pPr>
            <w:r w:rsidRPr="00F05D05">
              <w:rPr>
                <w:sz w:val="24"/>
                <w:szCs w:val="24"/>
                <w:lang w:val="en-GB"/>
              </w:rPr>
              <w:t>EFPs, PCU and</w:t>
            </w:r>
            <w:r w:rsidR="002A72A4">
              <w:rPr>
                <w:sz w:val="24"/>
                <w:szCs w:val="24"/>
                <w:lang w:val="en-GB"/>
              </w:rPr>
              <w:t xml:space="preserve"> </w:t>
            </w:r>
            <w:r w:rsidR="006B3729" w:rsidRPr="00F05D05">
              <w:rPr>
                <w:sz w:val="24"/>
                <w:szCs w:val="24"/>
                <w:lang w:val="en-GB"/>
              </w:rPr>
              <w:t>Gamworks, Local government and community personnel.</w:t>
            </w:r>
          </w:p>
        </w:tc>
        <w:tc>
          <w:tcPr>
            <w:tcW w:w="8842" w:type="dxa"/>
            <w:tcBorders>
              <w:top w:val="single" w:sz="4" w:space="0" w:color="auto"/>
              <w:left w:val="single" w:sz="4" w:space="0" w:color="auto"/>
              <w:bottom w:val="single" w:sz="4" w:space="0" w:color="auto"/>
              <w:right w:val="single" w:sz="4" w:space="0" w:color="auto"/>
            </w:tcBorders>
          </w:tcPr>
          <w:p w:rsidR="006B3729" w:rsidRPr="00F05D05" w:rsidRDefault="006B3729" w:rsidP="006B3729">
            <w:pPr>
              <w:jc w:val="both"/>
              <w:rPr>
                <w:lang w:val="en-US"/>
              </w:rPr>
            </w:pPr>
            <w:r w:rsidRPr="00F05D05">
              <w:rPr>
                <w:lang w:val="en-US"/>
              </w:rPr>
              <w:t>Training in the field of:</w:t>
            </w:r>
          </w:p>
          <w:p w:rsidR="006B3729" w:rsidRPr="00F05D05" w:rsidRDefault="006B3729" w:rsidP="00343987">
            <w:pPr>
              <w:numPr>
                <w:ilvl w:val="0"/>
                <w:numId w:val="19"/>
              </w:numPr>
              <w:jc w:val="both"/>
              <w:rPr>
                <w:lang w:val="en-US"/>
              </w:rPr>
            </w:pPr>
            <w:r w:rsidRPr="00F05D05">
              <w:rPr>
                <w:lang w:val="en-US"/>
              </w:rPr>
              <w:t xml:space="preserve">Environmental assessment (screening and classification of sub-projects; EIA procedures, etc.) </w:t>
            </w:r>
          </w:p>
          <w:p w:rsidR="006B3729" w:rsidRPr="00F05D05" w:rsidRDefault="006B3729" w:rsidP="00343987">
            <w:pPr>
              <w:numPr>
                <w:ilvl w:val="0"/>
                <w:numId w:val="19"/>
              </w:numPr>
              <w:jc w:val="both"/>
              <w:rPr>
                <w:lang w:val="en-US"/>
              </w:rPr>
            </w:pPr>
            <w:r w:rsidRPr="00F05D05">
              <w:rPr>
                <w:lang w:val="en-US"/>
              </w:rPr>
              <w:t>Impacts identification.</w:t>
            </w:r>
          </w:p>
          <w:p w:rsidR="006B3729" w:rsidRPr="00F05D05" w:rsidRDefault="006B3729" w:rsidP="00343987">
            <w:pPr>
              <w:numPr>
                <w:ilvl w:val="0"/>
                <w:numId w:val="19"/>
              </w:numPr>
              <w:jc w:val="both"/>
              <w:rPr>
                <w:lang w:val="en-US"/>
              </w:rPr>
            </w:pPr>
            <w:r w:rsidRPr="00F05D05">
              <w:rPr>
                <w:lang w:val="en-US"/>
              </w:rPr>
              <w:t xml:space="preserve">Draft terms of reference for environmental </w:t>
            </w:r>
            <w:r w:rsidR="00575845" w:rsidRPr="00F05D05">
              <w:rPr>
                <w:lang w:val="en-US"/>
              </w:rPr>
              <w:t>assessments.</w:t>
            </w:r>
          </w:p>
          <w:p w:rsidR="006B3729" w:rsidRPr="00F05D05" w:rsidRDefault="006B3729" w:rsidP="00343987">
            <w:pPr>
              <w:numPr>
                <w:ilvl w:val="0"/>
                <w:numId w:val="19"/>
              </w:numPr>
              <w:jc w:val="both"/>
              <w:rPr>
                <w:lang w:val="en-US"/>
              </w:rPr>
            </w:pPr>
            <w:r w:rsidRPr="00F05D05">
              <w:rPr>
                <w:lang w:val="en-US"/>
              </w:rPr>
              <w:t>Selection of simplified mitigation measures in the checklists</w:t>
            </w:r>
          </w:p>
          <w:p w:rsidR="006B3729" w:rsidRPr="00F05D05" w:rsidRDefault="006B3729" w:rsidP="00343987">
            <w:pPr>
              <w:numPr>
                <w:ilvl w:val="0"/>
                <w:numId w:val="19"/>
              </w:numPr>
              <w:jc w:val="both"/>
              <w:rPr>
                <w:lang w:val="en-US"/>
              </w:rPr>
            </w:pPr>
            <w:r w:rsidRPr="00F05D05">
              <w:rPr>
                <w:lang w:val="en-US"/>
              </w:rPr>
              <w:t>Pollution, waste management, hygiene and quality standards</w:t>
            </w:r>
          </w:p>
          <w:p w:rsidR="006B3729" w:rsidRPr="00F05D05" w:rsidRDefault="006B3729" w:rsidP="00343987">
            <w:pPr>
              <w:numPr>
                <w:ilvl w:val="0"/>
                <w:numId w:val="19"/>
              </w:numPr>
              <w:jc w:val="both"/>
              <w:rPr>
                <w:lang w:val="en-US"/>
              </w:rPr>
            </w:pPr>
            <w:r w:rsidRPr="00F05D05">
              <w:t>Gambia's national environmental policies, procedures, and legislation</w:t>
            </w:r>
          </w:p>
          <w:p w:rsidR="006B3729" w:rsidRPr="00F05D05" w:rsidRDefault="006B3729" w:rsidP="00343987">
            <w:pPr>
              <w:numPr>
                <w:ilvl w:val="0"/>
                <w:numId w:val="20"/>
              </w:numPr>
              <w:jc w:val="both"/>
              <w:rPr>
                <w:lang w:val="en-US"/>
              </w:rPr>
            </w:pPr>
            <w:r w:rsidRPr="00F05D05">
              <w:rPr>
                <w:lang w:val="en-US"/>
              </w:rPr>
              <w:t>World bank Safeguards Policies</w:t>
            </w:r>
          </w:p>
          <w:p w:rsidR="006B3729" w:rsidRPr="00F05D05" w:rsidRDefault="006B3729" w:rsidP="00343987">
            <w:pPr>
              <w:numPr>
                <w:ilvl w:val="0"/>
                <w:numId w:val="19"/>
              </w:numPr>
              <w:jc w:val="both"/>
              <w:rPr>
                <w:lang w:val="en-US"/>
              </w:rPr>
            </w:pPr>
            <w:r w:rsidRPr="00F05D05">
              <w:rPr>
                <w:lang w:val="en-US"/>
              </w:rPr>
              <w:t>Monitoring the implementation of measures and environmental indicators.</w:t>
            </w:r>
          </w:p>
          <w:p w:rsidR="006B3729" w:rsidRPr="00F05D05" w:rsidRDefault="006B3729" w:rsidP="00343987">
            <w:pPr>
              <w:numPr>
                <w:ilvl w:val="0"/>
                <w:numId w:val="19"/>
              </w:numPr>
              <w:jc w:val="both"/>
              <w:rPr>
                <w:lang w:val="en-US"/>
              </w:rPr>
            </w:pPr>
            <w:r w:rsidRPr="00F05D05">
              <w:rPr>
                <w:lang w:val="en-US"/>
              </w:rPr>
              <w:t>Pest management</w:t>
            </w:r>
          </w:p>
        </w:tc>
      </w:tr>
    </w:tbl>
    <w:p w:rsidR="006B3729" w:rsidRPr="00D30293" w:rsidRDefault="006B3729" w:rsidP="006B3729">
      <w:pPr>
        <w:jc w:val="both"/>
        <w:rPr>
          <w:rFonts w:ascii="Arial" w:hAnsi="Arial" w:cs="Arial"/>
          <w:sz w:val="22"/>
          <w:szCs w:val="22"/>
        </w:rPr>
      </w:pPr>
    </w:p>
    <w:p w:rsidR="006B3729" w:rsidRDefault="0049478B" w:rsidP="00023261">
      <w:pPr>
        <w:pStyle w:val="Heading2"/>
      </w:pPr>
      <w:bookmarkStart w:id="2882" w:name="_Toc130120176"/>
      <w:bookmarkStart w:id="2883" w:name="_Toc365459299"/>
      <w:r w:rsidRPr="00F05D05">
        <w:t>6.4</w:t>
      </w:r>
      <w:r w:rsidR="00A272DB" w:rsidRPr="00F05D05">
        <w:tab/>
      </w:r>
      <w:r w:rsidR="006B3729" w:rsidRPr="00F05D05">
        <w:t>Monitoring Plan - Monitoring Indicators</w:t>
      </w:r>
      <w:bookmarkEnd w:id="2882"/>
      <w:bookmarkEnd w:id="2883"/>
    </w:p>
    <w:p w:rsidR="00BA34B3" w:rsidRPr="00F05D05" w:rsidRDefault="00BA34B3" w:rsidP="00F05D05"/>
    <w:p w:rsidR="0049478B" w:rsidRPr="00F05D05" w:rsidRDefault="006B3729" w:rsidP="006B3729">
      <w:pPr>
        <w:autoSpaceDE w:val="0"/>
        <w:autoSpaceDN w:val="0"/>
        <w:adjustRightInd w:val="0"/>
        <w:jc w:val="both"/>
      </w:pPr>
      <w:r w:rsidRPr="00F05D05">
        <w:t xml:space="preserve">The </w:t>
      </w:r>
      <w:r w:rsidR="0049478B" w:rsidRPr="00F05D05">
        <w:t>objective for monitoring is two</w:t>
      </w:r>
      <w:r w:rsidRPr="00F05D05">
        <w:t xml:space="preserve">fold: </w:t>
      </w:r>
    </w:p>
    <w:p w:rsidR="0049478B" w:rsidRPr="00F05D05" w:rsidRDefault="0049478B" w:rsidP="006B3729">
      <w:pPr>
        <w:autoSpaceDE w:val="0"/>
        <w:autoSpaceDN w:val="0"/>
        <w:adjustRightInd w:val="0"/>
        <w:jc w:val="both"/>
      </w:pPr>
    </w:p>
    <w:p w:rsidR="006B3729" w:rsidRPr="00F05D05" w:rsidRDefault="006B3729" w:rsidP="0049478B">
      <w:pPr>
        <w:autoSpaceDE w:val="0"/>
        <w:autoSpaceDN w:val="0"/>
        <w:adjustRightInd w:val="0"/>
        <w:ind w:left="720"/>
        <w:jc w:val="both"/>
      </w:pPr>
      <w:r w:rsidRPr="00F05D05">
        <w:t>(i) to alert project authorities and to provide timely information about the effectiveness of the Environment</w:t>
      </w:r>
      <w:r w:rsidR="0049478B" w:rsidRPr="00F05D05">
        <w:t>al and Social Management plan</w:t>
      </w:r>
      <w:r w:rsidRPr="00F05D05">
        <w:t xml:space="preserve"> outli</w:t>
      </w:r>
      <w:r w:rsidR="0049478B" w:rsidRPr="00F05D05">
        <w:t>ned in the ESMF so</w:t>
      </w:r>
      <w:r w:rsidRPr="00F05D05">
        <w:t xml:space="preserve"> that changes can be made as required to ensure conti</w:t>
      </w:r>
      <w:r w:rsidR="0049478B" w:rsidRPr="00F05D05">
        <w:t>nuous improvement</w:t>
      </w:r>
      <w:r w:rsidRPr="00F05D05">
        <w:t xml:space="preserve">, </w:t>
      </w:r>
    </w:p>
    <w:p w:rsidR="006B3729" w:rsidRPr="00F05D05" w:rsidRDefault="006B3729" w:rsidP="006B3729">
      <w:pPr>
        <w:autoSpaceDE w:val="0"/>
        <w:autoSpaceDN w:val="0"/>
        <w:adjustRightInd w:val="0"/>
        <w:jc w:val="both"/>
      </w:pPr>
    </w:p>
    <w:p w:rsidR="006B3729" w:rsidRPr="00F05D05" w:rsidRDefault="006B3729" w:rsidP="0049478B">
      <w:pPr>
        <w:autoSpaceDE w:val="0"/>
        <w:autoSpaceDN w:val="0"/>
        <w:adjustRightInd w:val="0"/>
        <w:ind w:left="720"/>
        <w:jc w:val="both"/>
      </w:pPr>
      <w:r w:rsidRPr="00F05D05">
        <w:t xml:space="preserve">(ii) to make a final evaluation in order to determine whether the mitigation measures have been successful in such a way that the pre- programme environmental and social conditions have been restored, improved upon or worst than before and to determine what further mitigation measures may be required. </w:t>
      </w:r>
    </w:p>
    <w:p w:rsidR="006B3729" w:rsidRPr="00F05D05" w:rsidRDefault="006B3729" w:rsidP="006B3729">
      <w:pPr>
        <w:autoSpaceDE w:val="0"/>
        <w:autoSpaceDN w:val="0"/>
        <w:adjustRightInd w:val="0"/>
        <w:jc w:val="both"/>
      </w:pPr>
    </w:p>
    <w:p w:rsidR="006B3729" w:rsidRPr="00F05D05" w:rsidRDefault="006B3729" w:rsidP="006B3729">
      <w:pPr>
        <w:autoSpaceDE w:val="0"/>
        <w:autoSpaceDN w:val="0"/>
        <w:adjustRightInd w:val="0"/>
        <w:jc w:val="both"/>
      </w:pPr>
      <w:r w:rsidRPr="00F05D05">
        <w:t xml:space="preserve">A number of indicators would be used in order to determine the status of the affected environment as follows: </w:t>
      </w:r>
    </w:p>
    <w:p w:rsidR="00DF4E64" w:rsidRPr="00F05D05" w:rsidRDefault="00DF4E64" w:rsidP="00343987">
      <w:pPr>
        <w:numPr>
          <w:ilvl w:val="0"/>
          <w:numId w:val="3"/>
        </w:numPr>
        <w:autoSpaceDE w:val="0"/>
        <w:autoSpaceDN w:val="0"/>
        <w:adjustRightInd w:val="0"/>
        <w:jc w:val="both"/>
      </w:pPr>
      <w:r w:rsidRPr="00F05D05">
        <w:t>Has the pre-project human and natural environmental state been maintained or improved at the education facilities and;</w:t>
      </w:r>
    </w:p>
    <w:p w:rsidR="00DF4E64" w:rsidRPr="00F05D05" w:rsidRDefault="00DF4E64" w:rsidP="00343987">
      <w:pPr>
        <w:numPr>
          <w:ilvl w:val="0"/>
          <w:numId w:val="3"/>
        </w:numPr>
        <w:autoSpaceDE w:val="0"/>
        <w:autoSpaceDN w:val="0"/>
        <w:adjustRightInd w:val="0"/>
        <w:jc w:val="both"/>
      </w:pPr>
      <w:r w:rsidRPr="00F05D05">
        <w:t>Has the effectiveness of the ESMF technical assistance, review, approval and monitoring process been adequate to pre-empt and correct negative impacts inherent in certain types of educational infrastructure projects</w:t>
      </w:r>
      <w:r w:rsidR="00252132" w:rsidRPr="00F05D05">
        <w:t>.</w:t>
      </w:r>
    </w:p>
    <w:p w:rsidR="003F6BD6" w:rsidRPr="00F05D05" w:rsidRDefault="003F6BD6" w:rsidP="006B3729">
      <w:pPr>
        <w:tabs>
          <w:tab w:val="num" w:pos="1080"/>
        </w:tabs>
        <w:autoSpaceDE w:val="0"/>
        <w:autoSpaceDN w:val="0"/>
        <w:adjustRightInd w:val="0"/>
        <w:ind w:left="1080" w:hanging="720"/>
        <w:jc w:val="both"/>
        <w:rPr>
          <w:sz w:val="22"/>
          <w:szCs w:val="22"/>
        </w:rPr>
      </w:pPr>
    </w:p>
    <w:p w:rsidR="0049478B" w:rsidRPr="00D30293" w:rsidRDefault="0049478B" w:rsidP="006B3729">
      <w:pPr>
        <w:tabs>
          <w:tab w:val="num" w:pos="1080"/>
        </w:tabs>
        <w:autoSpaceDE w:val="0"/>
        <w:autoSpaceDN w:val="0"/>
        <w:adjustRightInd w:val="0"/>
        <w:ind w:left="1080" w:hanging="720"/>
        <w:jc w:val="both"/>
        <w:rPr>
          <w:rFonts w:ascii="Arial" w:hAnsi="Arial" w:cs="Arial"/>
          <w:sz w:val="22"/>
          <w:szCs w:val="22"/>
          <w:u w:val="single"/>
          <w:lang w:val="en-US"/>
        </w:rPr>
      </w:pPr>
    </w:p>
    <w:tbl>
      <w:tblPr>
        <w:tblpPr w:leftFromText="180" w:rightFromText="180" w:vertAnchor="text" w:horzAnchor="margin" w:tblpXSpec="center" w:tblpY="449"/>
        <w:tblW w:w="51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36"/>
        <w:gridCol w:w="5053"/>
        <w:gridCol w:w="1883"/>
        <w:gridCol w:w="1117"/>
      </w:tblGrid>
      <w:tr w:rsidR="006B3729" w:rsidRPr="004B71C7">
        <w:trPr>
          <w:cantSplit/>
          <w:trHeight w:val="287"/>
        </w:trPr>
        <w:tc>
          <w:tcPr>
            <w:tcW w:w="776" w:type="pct"/>
            <w:tcBorders>
              <w:top w:val="single" w:sz="4" w:space="0" w:color="auto"/>
              <w:left w:val="single" w:sz="6" w:space="0" w:color="000000"/>
              <w:bottom w:val="single" w:sz="4" w:space="0" w:color="auto"/>
              <w:right w:val="single" w:sz="4" w:space="0" w:color="auto"/>
            </w:tcBorders>
            <w:vAlign w:val="center"/>
          </w:tcPr>
          <w:p w:rsidR="006B3729" w:rsidRPr="00F05D05" w:rsidRDefault="006B3729" w:rsidP="006B3729">
            <w:pPr>
              <w:jc w:val="center"/>
              <w:rPr>
                <w:b/>
              </w:rPr>
            </w:pPr>
          </w:p>
          <w:p w:rsidR="006B3729" w:rsidRPr="00F05D05" w:rsidRDefault="006B3729" w:rsidP="006B3729">
            <w:pPr>
              <w:jc w:val="center"/>
              <w:rPr>
                <w:b/>
              </w:rPr>
            </w:pPr>
            <w:r w:rsidRPr="00F05D05">
              <w:rPr>
                <w:b/>
              </w:rPr>
              <w:t>Me</w:t>
            </w:r>
            <w:r w:rsidR="0039759B" w:rsidRPr="00F05D05">
              <w:rPr>
                <w:b/>
              </w:rPr>
              <w:t>a</w:t>
            </w:r>
            <w:r w:rsidRPr="00F05D05">
              <w:rPr>
                <w:b/>
              </w:rPr>
              <w:t>sures</w:t>
            </w:r>
          </w:p>
        </w:tc>
        <w:tc>
          <w:tcPr>
            <w:tcW w:w="2763" w:type="pct"/>
            <w:tcBorders>
              <w:top w:val="single" w:sz="6" w:space="0" w:color="000000"/>
              <w:left w:val="single" w:sz="4" w:space="0" w:color="auto"/>
              <w:bottom w:val="single" w:sz="6" w:space="0" w:color="000000"/>
              <w:right w:val="single" w:sz="4" w:space="0" w:color="auto"/>
            </w:tcBorders>
            <w:vAlign w:val="center"/>
          </w:tcPr>
          <w:p w:rsidR="006B3729" w:rsidRPr="00F05D05" w:rsidRDefault="006B3729" w:rsidP="006B3729">
            <w:pPr>
              <w:jc w:val="center"/>
              <w:rPr>
                <w:b/>
              </w:rPr>
            </w:pPr>
            <w:r w:rsidRPr="00F05D05">
              <w:rPr>
                <w:b/>
                <w:lang w:val="fr-CA"/>
              </w:rPr>
              <w:t xml:space="preserve">Actions </w:t>
            </w:r>
          </w:p>
        </w:tc>
        <w:tc>
          <w:tcPr>
            <w:tcW w:w="751"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pPr>
              <w:jc w:val="center"/>
              <w:rPr>
                <w:b/>
                <w:lang w:val="en-US"/>
              </w:rPr>
            </w:pPr>
            <w:r w:rsidRPr="00F05D05">
              <w:rPr>
                <w:b/>
              </w:rPr>
              <w:t>Responsible</w:t>
            </w:r>
          </w:p>
        </w:tc>
        <w:tc>
          <w:tcPr>
            <w:tcW w:w="710" w:type="pct"/>
            <w:tcBorders>
              <w:top w:val="single" w:sz="6" w:space="0" w:color="000000"/>
              <w:left w:val="single" w:sz="4" w:space="0" w:color="auto"/>
              <w:bottom w:val="single" w:sz="6" w:space="0" w:color="000000"/>
              <w:right w:val="single" w:sz="6" w:space="0" w:color="000000"/>
            </w:tcBorders>
          </w:tcPr>
          <w:p w:rsidR="006B3729" w:rsidRPr="00F05D05" w:rsidRDefault="006B3729" w:rsidP="006B3729">
            <w:pPr>
              <w:jc w:val="center"/>
              <w:rPr>
                <w:b/>
                <w:lang w:val="en-US"/>
              </w:rPr>
            </w:pPr>
            <w:r w:rsidRPr="00F05D05">
              <w:rPr>
                <w:b/>
                <w:lang w:val="en-US"/>
              </w:rPr>
              <w:t>Costs US$</w:t>
            </w:r>
          </w:p>
        </w:tc>
      </w:tr>
      <w:tr w:rsidR="006B3729" w:rsidRPr="004B71C7">
        <w:trPr>
          <w:cantSplit/>
          <w:trHeight w:val="287"/>
        </w:trPr>
        <w:tc>
          <w:tcPr>
            <w:tcW w:w="776" w:type="pct"/>
            <w:tcBorders>
              <w:top w:val="single" w:sz="6" w:space="0" w:color="000000"/>
              <w:left w:val="single" w:sz="6" w:space="0" w:color="000000"/>
              <w:bottom w:val="single" w:sz="6" w:space="0" w:color="000000"/>
              <w:right w:val="single" w:sz="4" w:space="0" w:color="auto"/>
            </w:tcBorders>
            <w:vAlign w:val="center"/>
          </w:tcPr>
          <w:p w:rsidR="006B3729" w:rsidRPr="00F05D05" w:rsidRDefault="006B3729" w:rsidP="006B3729">
            <w:pPr>
              <w:rPr>
                <w:b/>
              </w:rPr>
            </w:pPr>
            <w:r w:rsidRPr="00F05D05">
              <w:t>Institutional measures</w:t>
            </w:r>
          </w:p>
        </w:tc>
        <w:tc>
          <w:tcPr>
            <w:tcW w:w="2763" w:type="pct"/>
            <w:tcBorders>
              <w:top w:val="single" w:sz="6" w:space="0" w:color="000000"/>
              <w:left w:val="single" w:sz="4" w:space="0" w:color="auto"/>
              <w:bottom w:val="single" w:sz="6" w:space="0" w:color="000000"/>
              <w:right w:val="single" w:sz="4" w:space="0" w:color="auto"/>
            </w:tcBorders>
            <w:vAlign w:val="center"/>
          </w:tcPr>
          <w:p w:rsidR="006B3729" w:rsidRPr="00F05D05" w:rsidRDefault="006B3729" w:rsidP="006B3729">
            <w:pPr>
              <w:rPr>
                <w:b/>
              </w:rPr>
            </w:pPr>
            <w:r w:rsidRPr="00F05D05">
              <w:t>To designate the Environmental Focal Points  (EFPs) in all regions (Local government representatives, PCU, NEA, Gamworks</w:t>
            </w:r>
            <w:r w:rsidR="00C34C37">
              <w:t xml:space="preserve"> </w:t>
            </w:r>
            <w:r w:rsidRPr="00F05D05">
              <w:t xml:space="preserve">Community representatives and appropriate NGOS)  to serve as regional actors in the execution of the education activities and  notably </w:t>
            </w:r>
            <w:r w:rsidRPr="00F05D05">
              <w:lastRenderedPageBreak/>
              <w:t>in the application of the prescriptions of this ESMF and the RPF (see separate document).</w:t>
            </w:r>
          </w:p>
        </w:tc>
        <w:tc>
          <w:tcPr>
            <w:tcW w:w="751"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pPr>
              <w:rPr>
                <w:bCs/>
              </w:rPr>
            </w:pPr>
            <w:r w:rsidRPr="00F05D05">
              <w:rPr>
                <w:bCs/>
              </w:rPr>
              <w:lastRenderedPageBreak/>
              <w:t>PCU</w:t>
            </w:r>
          </w:p>
        </w:tc>
        <w:tc>
          <w:tcPr>
            <w:tcW w:w="710" w:type="pct"/>
            <w:tcBorders>
              <w:top w:val="single" w:sz="6" w:space="0" w:color="000000"/>
              <w:left w:val="single" w:sz="4" w:space="0" w:color="auto"/>
              <w:bottom w:val="single" w:sz="6" w:space="0" w:color="000000"/>
              <w:right w:val="single" w:sz="6" w:space="0" w:color="000000"/>
            </w:tcBorders>
            <w:vAlign w:val="center"/>
          </w:tcPr>
          <w:p w:rsidR="006B3729" w:rsidRPr="00F05D05" w:rsidRDefault="009F02A5" w:rsidP="006B3729">
            <w:pPr>
              <w:jc w:val="right"/>
              <w:rPr>
                <w:bCs/>
              </w:rPr>
            </w:pPr>
            <w:r w:rsidRPr="00F05D05">
              <w:rPr>
                <w:bCs/>
              </w:rPr>
              <w:t>30,000</w:t>
            </w:r>
          </w:p>
        </w:tc>
      </w:tr>
      <w:tr w:rsidR="006B3729" w:rsidRPr="004B71C7">
        <w:trPr>
          <w:cantSplit/>
          <w:trHeight w:val="757"/>
        </w:trPr>
        <w:tc>
          <w:tcPr>
            <w:tcW w:w="776" w:type="pct"/>
            <w:vMerge w:val="restart"/>
            <w:tcBorders>
              <w:top w:val="single" w:sz="6" w:space="0" w:color="000000"/>
              <w:left w:val="single" w:sz="6" w:space="0" w:color="000000"/>
              <w:bottom w:val="single" w:sz="6" w:space="0" w:color="000000"/>
              <w:right w:val="single" w:sz="4" w:space="0" w:color="auto"/>
            </w:tcBorders>
            <w:vAlign w:val="center"/>
          </w:tcPr>
          <w:p w:rsidR="006B3729" w:rsidRPr="00F05D05" w:rsidRDefault="006B3729" w:rsidP="006B3729">
            <w:pPr>
              <w:rPr>
                <w:b/>
              </w:rPr>
            </w:pPr>
            <w:r w:rsidRPr="00F05D05">
              <w:lastRenderedPageBreak/>
              <w:t>Technical Measures</w:t>
            </w:r>
          </w:p>
        </w:tc>
        <w:tc>
          <w:tcPr>
            <w:tcW w:w="2763" w:type="pct"/>
            <w:vMerge w:val="restart"/>
            <w:tcBorders>
              <w:top w:val="single" w:sz="6" w:space="0" w:color="000000"/>
              <w:left w:val="single" w:sz="4" w:space="0" w:color="auto"/>
              <w:bottom w:val="single" w:sz="6" w:space="0" w:color="000000"/>
              <w:right w:val="single" w:sz="4" w:space="0" w:color="auto"/>
            </w:tcBorders>
            <w:vAlign w:val="center"/>
          </w:tcPr>
          <w:p w:rsidR="006B3729" w:rsidRPr="00F05D05" w:rsidRDefault="006B3729" w:rsidP="006B3729">
            <w:r w:rsidRPr="00F05D05">
              <w:t xml:space="preserve"> To undertake the regional exercises related to planning, assessment and follow-up, in a systematic manner, of the ESMF and RPF provisions on the Environmental and social components of these, especially prior to, during and after construction or rehabilitation </w:t>
            </w:r>
            <w:r w:rsidR="00575845" w:rsidRPr="00F05D05">
              <w:t>of all</w:t>
            </w:r>
            <w:r w:rsidRPr="00F05D05">
              <w:t xml:space="preserve"> the Education Infrastructure funded by the project.</w:t>
            </w:r>
          </w:p>
        </w:tc>
        <w:tc>
          <w:tcPr>
            <w:tcW w:w="751" w:type="pct"/>
            <w:tcBorders>
              <w:top w:val="single" w:sz="6" w:space="0" w:color="000000"/>
              <w:left w:val="single" w:sz="4" w:space="0" w:color="auto"/>
              <w:bottom w:val="single" w:sz="6" w:space="0" w:color="000000"/>
              <w:right w:val="single" w:sz="6" w:space="0" w:color="000000"/>
            </w:tcBorders>
            <w:vAlign w:val="center"/>
          </w:tcPr>
          <w:p w:rsidR="006B3729" w:rsidRPr="00F05D05" w:rsidRDefault="009645C4" w:rsidP="006B3729">
            <w:r w:rsidRPr="00F05D05">
              <w:t>E</w:t>
            </w:r>
            <w:r w:rsidR="006B3729" w:rsidRPr="00F05D05">
              <w:t>F</w:t>
            </w:r>
            <w:r w:rsidRPr="00F05D05">
              <w:t>P</w:t>
            </w:r>
          </w:p>
          <w:p w:rsidR="006B3729" w:rsidRPr="00F05D05" w:rsidRDefault="006B3729" w:rsidP="006B3729">
            <w:r w:rsidRPr="00F05D05">
              <w:t>NEA</w:t>
            </w:r>
          </w:p>
          <w:p w:rsidR="006B3729" w:rsidRPr="00F05D05" w:rsidRDefault="006B3729" w:rsidP="006B3729">
            <w:r w:rsidRPr="00F05D05">
              <w:t xml:space="preserve">Gamworks PCU </w:t>
            </w:r>
          </w:p>
        </w:tc>
        <w:tc>
          <w:tcPr>
            <w:tcW w:w="710"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pPr>
              <w:jc w:val="right"/>
            </w:pPr>
          </w:p>
        </w:tc>
      </w:tr>
      <w:tr w:rsidR="006B3729" w:rsidRPr="004B71C7">
        <w:trPr>
          <w:cantSplit/>
          <w:trHeight w:val="757"/>
        </w:trPr>
        <w:tc>
          <w:tcPr>
            <w:tcW w:w="776" w:type="pct"/>
            <w:vMerge/>
            <w:tcBorders>
              <w:top w:val="single" w:sz="6" w:space="0" w:color="000000"/>
              <w:left w:val="single" w:sz="6" w:space="0" w:color="000000"/>
              <w:bottom w:val="single" w:sz="6" w:space="0" w:color="000000"/>
              <w:right w:val="single" w:sz="4" w:space="0" w:color="auto"/>
            </w:tcBorders>
            <w:vAlign w:val="center"/>
          </w:tcPr>
          <w:p w:rsidR="006B3729" w:rsidRPr="00F05D05" w:rsidRDefault="006B3729" w:rsidP="006B3729">
            <w:pPr>
              <w:rPr>
                <w:b/>
              </w:rPr>
            </w:pPr>
          </w:p>
        </w:tc>
        <w:tc>
          <w:tcPr>
            <w:tcW w:w="0" w:type="auto"/>
            <w:vMerge/>
            <w:tcBorders>
              <w:top w:val="single" w:sz="6" w:space="0" w:color="000000"/>
              <w:left w:val="single" w:sz="4" w:space="0" w:color="auto"/>
              <w:bottom w:val="single" w:sz="6" w:space="0" w:color="000000"/>
              <w:right w:val="single" w:sz="4" w:space="0" w:color="auto"/>
            </w:tcBorders>
            <w:vAlign w:val="center"/>
          </w:tcPr>
          <w:p w:rsidR="006B3729" w:rsidRPr="00F05D05" w:rsidRDefault="006B3729" w:rsidP="006B3729"/>
        </w:tc>
        <w:tc>
          <w:tcPr>
            <w:tcW w:w="751"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r w:rsidRPr="00F05D05">
              <w:t xml:space="preserve"> The local communities (Council; Wards; VDC) </w:t>
            </w:r>
          </w:p>
        </w:tc>
        <w:tc>
          <w:tcPr>
            <w:tcW w:w="710"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pPr>
              <w:jc w:val="right"/>
            </w:pPr>
          </w:p>
        </w:tc>
      </w:tr>
      <w:tr w:rsidR="006B3729" w:rsidRPr="004B71C7">
        <w:trPr>
          <w:cantSplit/>
          <w:trHeight w:val="339"/>
        </w:trPr>
        <w:tc>
          <w:tcPr>
            <w:tcW w:w="776" w:type="pct"/>
            <w:vMerge/>
            <w:tcBorders>
              <w:top w:val="single" w:sz="6" w:space="0" w:color="000000"/>
              <w:left w:val="single" w:sz="6" w:space="0" w:color="000000"/>
              <w:bottom w:val="single" w:sz="6" w:space="0" w:color="000000"/>
              <w:right w:val="single" w:sz="4" w:space="0" w:color="auto"/>
            </w:tcBorders>
            <w:vAlign w:val="center"/>
          </w:tcPr>
          <w:p w:rsidR="006B3729" w:rsidRPr="00F05D05" w:rsidRDefault="006B3729" w:rsidP="006B3729">
            <w:pPr>
              <w:rPr>
                <w:b/>
              </w:rPr>
            </w:pPr>
          </w:p>
        </w:tc>
        <w:tc>
          <w:tcPr>
            <w:tcW w:w="2763" w:type="pct"/>
            <w:tcBorders>
              <w:top w:val="single" w:sz="6" w:space="0" w:color="000000"/>
              <w:left w:val="single" w:sz="6" w:space="0" w:color="000000"/>
              <w:bottom w:val="single" w:sz="6" w:space="0" w:color="000000"/>
              <w:right w:val="single" w:sz="4" w:space="0" w:color="auto"/>
            </w:tcBorders>
            <w:vAlign w:val="center"/>
          </w:tcPr>
          <w:p w:rsidR="006B3729" w:rsidRPr="00F05D05" w:rsidRDefault="006B3729" w:rsidP="006B3729">
            <w:r w:rsidRPr="00F05D05">
              <w:t xml:space="preserve">To undertake  Environmental Impact and Resettlement Action Plan Studies </w:t>
            </w:r>
          </w:p>
        </w:tc>
        <w:tc>
          <w:tcPr>
            <w:tcW w:w="751"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r w:rsidRPr="00F05D05">
              <w:t>PCU/Consultants</w:t>
            </w:r>
          </w:p>
        </w:tc>
        <w:tc>
          <w:tcPr>
            <w:tcW w:w="710"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pPr>
              <w:jc w:val="right"/>
            </w:pPr>
          </w:p>
        </w:tc>
      </w:tr>
      <w:tr w:rsidR="006B3729" w:rsidRPr="004B71C7">
        <w:trPr>
          <w:cantSplit/>
          <w:trHeight w:val="339"/>
        </w:trPr>
        <w:tc>
          <w:tcPr>
            <w:tcW w:w="3539" w:type="pct"/>
            <w:gridSpan w:val="2"/>
            <w:tcBorders>
              <w:top w:val="single" w:sz="6" w:space="0" w:color="000000"/>
              <w:left w:val="single" w:sz="6" w:space="0" w:color="000000"/>
              <w:bottom w:val="single" w:sz="6" w:space="0" w:color="000000"/>
              <w:right w:val="single" w:sz="4" w:space="0" w:color="auto"/>
            </w:tcBorders>
            <w:vAlign w:val="center"/>
          </w:tcPr>
          <w:p w:rsidR="006B3729" w:rsidRPr="00F05D05" w:rsidRDefault="006B3729" w:rsidP="006B3729">
            <w:pPr>
              <w:rPr>
                <w:b/>
              </w:rPr>
            </w:pPr>
            <w:r w:rsidRPr="00F05D05">
              <w:rPr>
                <w:b/>
              </w:rPr>
              <w:t>Sub-Total 1</w:t>
            </w:r>
          </w:p>
        </w:tc>
        <w:tc>
          <w:tcPr>
            <w:tcW w:w="751"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tc>
        <w:tc>
          <w:tcPr>
            <w:tcW w:w="710" w:type="pct"/>
            <w:tcBorders>
              <w:top w:val="single" w:sz="6" w:space="0" w:color="000000"/>
              <w:left w:val="single" w:sz="4" w:space="0" w:color="auto"/>
              <w:bottom w:val="single" w:sz="6" w:space="0" w:color="000000"/>
              <w:right w:val="single" w:sz="6" w:space="0" w:color="000000"/>
            </w:tcBorders>
            <w:vAlign w:val="center"/>
          </w:tcPr>
          <w:p w:rsidR="006B3729" w:rsidRPr="00F05D05" w:rsidRDefault="006B3729" w:rsidP="006B3729">
            <w:pPr>
              <w:jc w:val="right"/>
              <w:rPr>
                <w:u w:val="single"/>
              </w:rPr>
            </w:pPr>
          </w:p>
        </w:tc>
      </w:tr>
      <w:tr w:rsidR="006B3729" w:rsidRPr="004B71C7">
        <w:trPr>
          <w:trHeight w:val="675"/>
        </w:trPr>
        <w:tc>
          <w:tcPr>
            <w:tcW w:w="776" w:type="pct"/>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r w:rsidRPr="00F05D05">
              <w:rPr>
                <w:b/>
              </w:rPr>
              <w:t xml:space="preserve">Training </w:t>
            </w:r>
            <w:r w:rsidRPr="00F05D05">
              <w:rPr>
                <w:bCs/>
              </w:rPr>
              <w:t xml:space="preserve">(including local </w:t>
            </w:r>
            <w:r w:rsidRPr="00F05D05">
              <w:t>communities</w:t>
            </w:r>
            <w:r w:rsidRPr="00F05D05">
              <w:rPr>
                <w:bCs/>
              </w:rPr>
              <w:t>)</w:t>
            </w:r>
          </w:p>
        </w:tc>
        <w:tc>
          <w:tcPr>
            <w:tcW w:w="2763" w:type="pct"/>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r w:rsidRPr="00F05D05">
              <w:t xml:space="preserve"> Training in environmental and social management of the projects with follow-up and execution of environmental measures</w:t>
            </w:r>
          </w:p>
        </w:tc>
        <w:tc>
          <w:tcPr>
            <w:tcW w:w="751" w:type="pct"/>
            <w:tcBorders>
              <w:top w:val="single" w:sz="4" w:space="0" w:color="auto"/>
              <w:left w:val="single" w:sz="4" w:space="0" w:color="auto"/>
              <w:bottom w:val="single" w:sz="4" w:space="0" w:color="auto"/>
              <w:right w:val="single" w:sz="4" w:space="0" w:color="auto"/>
            </w:tcBorders>
          </w:tcPr>
          <w:p w:rsidR="006B3729" w:rsidRPr="00F05D05" w:rsidRDefault="006B3729" w:rsidP="006B3729">
            <w:r w:rsidRPr="00F05D05">
              <w:t>PCU/NEA</w:t>
            </w:r>
          </w:p>
          <w:p w:rsidR="006B3729" w:rsidRPr="00F05D05" w:rsidRDefault="006B3729" w:rsidP="006B3729">
            <w:r w:rsidRPr="00F05D05">
              <w:t>Consultants</w:t>
            </w:r>
          </w:p>
        </w:tc>
        <w:tc>
          <w:tcPr>
            <w:tcW w:w="710" w:type="pct"/>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tc>
      </w:tr>
      <w:tr w:rsidR="006B3729" w:rsidRPr="004B71C7">
        <w:trPr>
          <w:trHeight w:val="528"/>
        </w:trPr>
        <w:tc>
          <w:tcPr>
            <w:tcW w:w="776" w:type="pct"/>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rPr>
            </w:pPr>
            <w:r w:rsidRPr="00F05D05">
              <w:rPr>
                <w:b/>
              </w:rPr>
              <w:t>IEC</w:t>
            </w:r>
          </w:p>
          <w:p w:rsidR="006B3729" w:rsidRPr="00F05D05" w:rsidRDefault="006B3729" w:rsidP="006B3729">
            <w:r w:rsidRPr="00F05D05">
              <w:rPr>
                <w:b/>
              </w:rPr>
              <w:t xml:space="preserve">Sensitisation </w:t>
            </w:r>
            <w:r w:rsidRPr="00F05D05">
              <w:rPr>
                <w:bCs/>
              </w:rPr>
              <w:t xml:space="preserve">(including media campaigns for local </w:t>
            </w:r>
            <w:r w:rsidRPr="00F05D05">
              <w:t>communities</w:t>
            </w:r>
            <w:r w:rsidRPr="00F05D05">
              <w:rPr>
                <w:bCs/>
              </w:rPr>
              <w:t>)</w:t>
            </w:r>
          </w:p>
        </w:tc>
        <w:tc>
          <w:tcPr>
            <w:tcW w:w="2763" w:type="pct"/>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r w:rsidRPr="00F05D05">
              <w:t xml:space="preserve">Sensitization on  HIV/AIDS   </w:t>
            </w:r>
          </w:p>
          <w:p w:rsidR="006B3729" w:rsidRPr="00F05D05" w:rsidRDefault="006B3729" w:rsidP="006B3729">
            <w:r w:rsidRPr="00F05D05">
              <w:t xml:space="preserve"> Communication and sensitization campaign before, during and after works  </w:t>
            </w:r>
          </w:p>
          <w:p w:rsidR="006B3729" w:rsidRPr="00F05D05" w:rsidRDefault="006B3729" w:rsidP="006B3729">
            <w:r w:rsidRPr="00F05D05">
              <w:t xml:space="preserve">Sensitization and advocacy on the environmental and social stakes of the projects,  good environmental practices, appropriate behaviour in the yards,  respect of customs and traditions, of the measures of hygiene and security, the use of the pesticides, </w:t>
            </w:r>
            <w:r w:rsidR="0039759B" w:rsidRPr="00F05D05">
              <w:t xml:space="preserve"> respect for  the planning norm</w:t>
            </w:r>
            <w:r w:rsidRPr="00F05D05">
              <w:t>s,</w:t>
            </w:r>
          </w:p>
        </w:tc>
        <w:tc>
          <w:tcPr>
            <w:tcW w:w="751" w:type="pct"/>
            <w:tcBorders>
              <w:top w:val="single" w:sz="4" w:space="0" w:color="auto"/>
              <w:left w:val="single" w:sz="4" w:space="0" w:color="auto"/>
              <w:bottom w:val="single" w:sz="4" w:space="0" w:color="auto"/>
              <w:right w:val="single" w:sz="4" w:space="0" w:color="auto"/>
            </w:tcBorders>
          </w:tcPr>
          <w:p w:rsidR="006B3729" w:rsidRPr="00F05D05" w:rsidRDefault="006B3729" w:rsidP="006B3729"/>
        </w:tc>
        <w:tc>
          <w:tcPr>
            <w:tcW w:w="710" w:type="pct"/>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 w:rsidR="006B3729" w:rsidRPr="00F05D05" w:rsidRDefault="006B3729" w:rsidP="006B3729">
            <w:pPr>
              <w:rPr>
                <w:lang w:val="en-US"/>
              </w:rPr>
            </w:pPr>
          </w:p>
          <w:p w:rsidR="006B3729" w:rsidRPr="00F05D05" w:rsidRDefault="006B3729" w:rsidP="006B3729">
            <w:pPr>
              <w:rPr>
                <w:lang w:val="en-US"/>
              </w:rPr>
            </w:pPr>
          </w:p>
        </w:tc>
      </w:tr>
      <w:tr w:rsidR="006B3729" w:rsidRPr="004B71C7">
        <w:trPr>
          <w:trHeight w:val="330"/>
        </w:trPr>
        <w:tc>
          <w:tcPr>
            <w:tcW w:w="3539" w:type="pct"/>
            <w:gridSpan w:val="2"/>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rPr>
            </w:pPr>
            <w:r w:rsidRPr="00F05D05">
              <w:rPr>
                <w:b/>
              </w:rPr>
              <w:t>Sub-Total 2</w:t>
            </w:r>
          </w:p>
        </w:tc>
        <w:tc>
          <w:tcPr>
            <w:tcW w:w="751" w:type="pct"/>
            <w:tcBorders>
              <w:top w:val="single" w:sz="4" w:space="0" w:color="auto"/>
              <w:left w:val="single" w:sz="4" w:space="0" w:color="auto"/>
              <w:bottom w:val="single" w:sz="4" w:space="0" w:color="auto"/>
              <w:right w:val="single" w:sz="4" w:space="0" w:color="auto"/>
            </w:tcBorders>
          </w:tcPr>
          <w:p w:rsidR="006B3729" w:rsidRPr="00F05D05" w:rsidRDefault="006B3729" w:rsidP="006B3729">
            <w:pPr>
              <w:rPr>
                <w:b/>
              </w:rPr>
            </w:pPr>
          </w:p>
        </w:tc>
        <w:tc>
          <w:tcPr>
            <w:tcW w:w="710" w:type="pct"/>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Cs/>
                <w:u w:val="single"/>
                <w:lang w:val="en-US"/>
              </w:rPr>
            </w:pPr>
          </w:p>
        </w:tc>
      </w:tr>
      <w:tr w:rsidR="006B3729" w:rsidRPr="004B71C7">
        <w:trPr>
          <w:trHeight w:val="330"/>
        </w:trPr>
        <w:tc>
          <w:tcPr>
            <w:tcW w:w="3539" w:type="pct"/>
            <w:gridSpan w:val="2"/>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r w:rsidRPr="00F05D05">
              <w:rPr>
                <w:b/>
                <w:lang w:val="en-US"/>
              </w:rPr>
              <w:t>GENERAL TOTAL</w:t>
            </w:r>
          </w:p>
        </w:tc>
        <w:tc>
          <w:tcPr>
            <w:tcW w:w="751" w:type="pct"/>
            <w:tcBorders>
              <w:top w:val="single" w:sz="4" w:space="0" w:color="auto"/>
              <w:left w:val="single" w:sz="4" w:space="0" w:color="auto"/>
              <w:bottom w:val="single" w:sz="4" w:space="0" w:color="auto"/>
              <w:right w:val="single" w:sz="4" w:space="0" w:color="auto"/>
            </w:tcBorders>
          </w:tcPr>
          <w:p w:rsidR="006B3729" w:rsidRPr="00F05D05" w:rsidRDefault="006B3729" w:rsidP="006B3729">
            <w:pPr>
              <w:rPr>
                <w:b/>
                <w:lang w:val="en-US"/>
              </w:rPr>
            </w:pPr>
          </w:p>
        </w:tc>
        <w:tc>
          <w:tcPr>
            <w:tcW w:w="710" w:type="pct"/>
            <w:tcBorders>
              <w:top w:val="single" w:sz="4" w:space="0" w:color="auto"/>
              <w:left w:val="single" w:sz="4" w:space="0" w:color="auto"/>
              <w:bottom w:val="single" w:sz="4" w:space="0" w:color="auto"/>
              <w:right w:val="single" w:sz="4" w:space="0" w:color="auto"/>
            </w:tcBorders>
            <w:vAlign w:val="center"/>
          </w:tcPr>
          <w:p w:rsidR="006B3729" w:rsidRPr="00F05D05" w:rsidRDefault="006B3729" w:rsidP="006B3729">
            <w:pPr>
              <w:rPr>
                <w:b/>
                <w:lang w:val="en-US"/>
              </w:rPr>
            </w:pPr>
          </w:p>
        </w:tc>
      </w:tr>
    </w:tbl>
    <w:p w:rsidR="009E2089" w:rsidRDefault="009E2089" w:rsidP="00F05D05">
      <w:pPr>
        <w:pStyle w:val="Caption"/>
        <w:rPr>
          <w:sz w:val="22"/>
          <w:szCs w:val="22"/>
        </w:rPr>
      </w:pPr>
    </w:p>
    <w:p w:rsidR="006B3729" w:rsidRPr="00F05D05" w:rsidRDefault="00D70B05" w:rsidP="00F05D05">
      <w:pPr>
        <w:pStyle w:val="Caption"/>
        <w:rPr>
          <w:sz w:val="22"/>
          <w:szCs w:val="22"/>
          <w:lang w:val="en-US"/>
        </w:rPr>
      </w:pPr>
      <w:bookmarkStart w:id="2884" w:name="_Toc365459324"/>
      <w:r w:rsidRPr="00F05D05">
        <w:rPr>
          <w:sz w:val="22"/>
          <w:szCs w:val="22"/>
        </w:rPr>
        <w:t xml:space="preserve">Table </w:t>
      </w:r>
      <w:r w:rsidR="00722BF9" w:rsidRPr="00F05D05">
        <w:rPr>
          <w:sz w:val="22"/>
          <w:szCs w:val="22"/>
        </w:rPr>
        <w:fldChar w:fldCharType="begin"/>
      </w:r>
      <w:r w:rsidRPr="00F05D05">
        <w:rPr>
          <w:sz w:val="22"/>
          <w:szCs w:val="22"/>
        </w:rPr>
        <w:instrText xml:space="preserve"> SEQ Table \* ARABIC </w:instrText>
      </w:r>
      <w:r w:rsidR="00722BF9" w:rsidRPr="00F05D05">
        <w:rPr>
          <w:sz w:val="22"/>
          <w:szCs w:val="22"/>
        </w:rPr>
        <w:fldChar w:fldCharType="separate"/>
      </w:r>
      <w:r w:rsidR="00B83801">
        <w:rPr>
          <w:noProof/>
          <w:sz w:val="22"/>
          <w:szCs w:val="22"/>
        </w:rPr>
        <w:t>11</w:t>
      </w:r>
      <w:r w:rsidR="00722BF9" w:rsidRPr="00F05D05">
        <w:rPr>
          <w:sz w:val="22"/>
          <w:szCs w:val="22"/>
        </w:rPr>
        <w:fldChar w:fldCharType="end"/>
      </w:r>
      <w:r w:rsidR="00812613" w:rsidRPr="00F05D05">
        <w:rPr>
          <w:sz w:val="22"/>
          <w:szCs w:val="22"/>
          <w:lang w:val="en-US"/>
        </w:rPr>
        <w:t>:</w:t>
      </w:r>
      <w:r w:rsidR="006B3729" w:rsidRPr="00F05D05">
        <w:rPr>
          <w:sz w:val="22"/>
          <w:szCs w:val="22"/>
          <w:lang w:val="en-US"/>
        </w:rPr>
        <w:t xml:space="preserve">Environmental </w:t>
      </w:r>
      <w:r w:rsidR="00C42619" w:rsidRPr="00F05D05">
        <w:rPr>
          <w:sz w:val="22"/>
          <w:szCs w:val="22"/>
          <w:lang w:val="en-US"/>
        </w:rPr>
        <w:t>Indicators</w:t>
      </w:r>
      <w:r w:rsidR="006B3729" w:rsidRPr="00F05D05">
        <w:rPr>
          <w:sz w:val="22"/>
          <w:szCs w:val="22"/>
          <w:u w:val="single"/>
          <w:lang w:val="en-US"/>
        </w:rPr>
        <w:t>:</w:t>
      </w:r>
      <w:r w:rsidR="006B3729" w:rsidRPr="00F05D05">
        <w:rPr>
          <w:sz w:val="22"/>
          <w:szCs w:val="22"/>
          <w:lang w:val="en-US"/>
        </w:rPr>
        <w:t xml:space="preserve"> Loss of vegetation; Land degradation; Compliance with Legislations.</w:t>
      </w:r>
      <w:bookmarkEnd w:id="2884"/>
    </w:p>
    <w:p w:rsidR="006B3729" w:rsidRPr="00D30293" w:rsidRDefault="006B3729" w:rsidP="006B3729">
      <w:pPr>
        <w:jc w:val="both"/>
        <w:rPr>
          <w:rFonts w:ascii="Arial" w:hAnsi="Arial" w:cs="Arial"/>
          <w:sz w:val="22"/>
          <w:szCs w:val="22"/>
          <w:lang w:val="en-US"/>
        </w:rPr>
      </w:pPr>
    </w:p>
    <w:p w:rsidR="006B3729" w:rsidRPr="00D30293" w:rsidRDefault="006B3729" w:rsidP="00F05D05">
      <w:pPr>
        <w:rPr>
          <w:lang w:val="en-US"/>
        </w:rPr>
      </w:pPr>
      <w:r w:rsidRPr="00D30293">
        <w:rPr>
          <w:lang w:val="en-US"/>
        </w:rPr>
        <w:t xml:space="preserve"> These indicators must be reviewed in conjunction with:</w:t>
      </w:r>
    </w:p>
    <w:p w:rsidR="006B3729" w:rsidRPr="00D30293" w:rsidRDefault="006B3729" w:rsidP="00F05D05">
      <w:pPr>
        <w:rPr>
          <w:lang w:val="en-US"/>
        </w:rPr>
      </w:pPr>
    </w:p>
    <w:p w:rsidR="006B3729" w:rsidRPr="00D30293" w:rsidRDefault="006B3729" w:rsidP="00F05D05">
      <w:pPr>
        <w:rPr>
          <w:lang w:val="en-US"/>
        </w:rPr>
      </w:pPr>
      <w:r w:rsidRPr="00D30293">
        <w:rPr>
          <w:lang w:val="en-US"/>
        </w:rPr>
        <w:t xml:space="preserve">Environmental Guidelines for Contractors; Pesticides </w:t>
      </w:r>
      <w:r w:rsidR="00575845" w:rsidRPr="00D30293">
        <w:rPr>
          <w:lang w:val="en-US"/>
        </w:rPr>
        <w:t>use;</w:t>
      </w:r>
      <w:r w:rsidRPr="00D30293">
        <w:rPr>
          <w:lang w:val="en-US"/>
        </w:rPr>
        <w:t xml:space="preserve"> Waste manage</w:t>
      </w:r>
      <w:r w:rsidR="00252132" w:rsidRPr="00D30293">
        <w:rPr>
          <w:lang w:val="en-US"/>
        </w:rPr>
        <w:t xml:space="preserve">ment; Maintenance of Facilities </w:t>
      </w:r>
      <w:r w:rsidRPr="00D30293">
        <w:rPr>
          <w:lang w:val="en-US"/>
        </w:rPr>
        <w:t>(schools infrastructure water and sanitation facilities fences, gates roofs etc,)</w:t>
      </w:r>
    </w:p>
    <w:p w:rsidR="006B3729" w:rsidRPr="00D30293" w:rsidRDefault="006B3729" w:rsidP="00F05D05">
      <w:pPr>
        <w:rPr>
          <w:lang w:val="en-US"/>
        </w:rPr>
      </w:pPr>
    </w:p>
    <w:p w:rsidR="006B3729" w:rsidRPr="00D30293" w:rsidRDefault="006B3729" w:rsidP="00F05D05">
      <w:pPr>
        <w:rPr>
          <w:lang w:val="en-US"/>
        </w:rPr>
      </w:pPr>
      <w:r w:rsidRPr="00D30293">
        <w:rPr>
          <w:u w:val="single"/>
          <w:lang w:val="en-US"/>
        </w:rPr>
        <w:t>Social indicators:</w:t>
      </w:r>
      <w:r w:rsidRPr="00D30293">
        <w:rPr>
          <w:lang w:val="en-US"/>
        </w:rPr>
        <w:t xml:space="preserve"> Population incomes; number of people provided with environmental training to implement the ESMF; The number of local workers used during of the works</w:t>
      </w:r>
    </w:p>
    <w:p w:rsidR="006B3729" w:rsidRPr="00D30293" w:rsidRDefault="006B3729" w:rsidP="00023261">
      <w:pPr>
        <w:rPr>
          <w:lang w:val="en-US"/>
        </w:rPr>
      </w:pPr>
    </w:p>
    <w:p w:rsidR="006B3729" w:rsidRPr="00D30293" w:rsidRDefault="006B3729">
      <w:pPr>
        <w:rPr>
          <w:lang w:val="en-US"/>
        </w:rPr>
      </w:pPr>
      <w:r w:rsidRPr="00D30293">
        <w:rPr>
          <w:lang w:val="en-US"/>
        </w:rPr>
        <w:t>These monitoring indicators will be included in the PCU Project Monitoring Manual.</w:t>
      </w:r>
    </w:p>
    <w:p w:rsidR="006B3729" w:rsidRPr="00D30293" w:rsidRDefault="006B3729">
      <w:pPr>
        <w:rPr>
          <w:lang w:val="en-US"/>
        </w:rPr>
      </w:pPr>
    </w:p>
    <w:p w:rsidR="006B3729" w:rsidRPr="00F05D05" w:rsidRDefault="00DF3853">
      <w:pPr>
        <w:pStyle w:val="Heading2"/>
      </w:pPr>
      <w:bookmarkStart w:id="2885" w:name="_Toc130120177"/>
      <w:bookmarkStart w:id="2886" w:name="_Toc365459300"/>
      <w:r w:rsidRPr="00F05D05">
        <w:t>6</w:t>
      </w:r>
      <w:r w:rsidR="0039759B" w:rsidRPr="00F05D05">
        <w:t>.5</w:t>
      </w:r>
      <w:r w:rsidR="006B3729" w:rsidRPr="00F05D05">
        <w:t>.</w:t>
      </w:r>
      <w:r w:rsidR="006B3729" w:rsidRPr="00F05D05">
        <w:tab/>
        <w:t>Budget for the Environmental and Social Management of the Education Project</w:t>
      </w:r>
      <w:bookmarkEnd w:id="2885"/>
      <w:bookmarkEnd w:id="2886"/>
    </w:p>
    <w:p w:rsidR="006B3729" w:rsidRPr="00F05D05" w:rsidRDefault="006B3729" w:rsidP="006B3729">
      <w:r w:rsidRPr="00F05D05">
        <w:t>An overall budget for the infrastructure components of this project cannot be made as the infrastructures are site-specific and unknown at this time.</w:t>
      </w:r>
    </w:p>
    <w:p w:rsidR="006B3729" w:rsidRPr="00F05D05" w:rsidRDefault="006B3729" w:rsidP="006B3729"/>
    <w:p w:rsidR="006B3729" w:rsidRPr="00F05D05" w:rsidRDefault="006B3729" w:rsidP="006B3729">
      <w:r w:rsidRPr="00F05D05">
        <w:lastRenderedPageBreak/>
        <w:t>The infrastructure and services management costs should be determined for each sub-project and built into the project before, during and after sub-project completion.</w:t>
      </w:r>
    </w:p>
    <w:p w:rsidR="006B3729" w:rsidRPr="00F05D05" w:rsidRDefault="006B3729" w:rsidP="006B3729"/>
    <w:p w:rsidR="00DE5207" w:rsidRPr="00F05D05" w:rsidRDefault="00DE5207" w:rsidP="006B3729"/>
    <w:p w:rsidR="00DE5207" w:rsidRPr="00F05D05" w:rsidRDefault="00DE5207" w:rsidP="006B3729"/>
    <w:p w:rsidR="006B3729" w:rsidRPr="00F05D05" w:rsidRDefault="006B3729" w:rsidP="006B3729">
      <w:r w:rsidRPr="00F05D05">
        <w:t xml:space="preserve">The </w:t>
      </w:r>
      <w:r w:rsidR="0051588B" w:rsidRPr="00F05D05">
        <w:t>C</w:t>
      </w:r>
      <w:r w:rsidRPr="00F05D05">
        <w:t>onsultant felt that the EFPs should define the plans with a systematic follow-up plan, notably in the maintenance of the facilities.</w:t>
      </w:r>
    </w:p>
    <w:p w:rsidR="00DE5207" w:rsidRPr="00F05D05" w:rsidRDefault="00DE5207" w:rsidP="006B3729">
      <w:pPr>
        <w:pStyle w:val="Style2"/>
        <w:tabs>
          <w:tab w:val="left" w:pos="3555"/>
        </w:tabs>
        <w:rPr>
          <w:rFonts w:ascii="Times New Roman" w:hAnsi="Times New Roman"/>
          <w:bCs w:val="0"/>
          <w:lang w:val="en-US"/>
        </w:rPr>
      </w:pPr>
    </w:p>
    <w:p w:rsidR="0051588B" w:rsidRPr="00F05D05" w:rsidRDefault="0051588B" w:rsidP="006B3729">
      <w:pPr>
        <w:pStyle w:val="Style2"/>
        <w:tabs>
          <w:tab w:val="left" w:pos="3555"/>
        </w:tabs>
        <w:rPr>
          <w:rFonts w:ascii="Times New Roman" w:hAnsi="Times New Roman"/>
          <w:b/>
          <w:bCs w:val="0"/>
          <w:lang w:val="en-US"/>
        </w:rPr>
      </w:pPr>
      <w:r w:rsidRPr="00F05D05">
        <w:rPr>
          <w:rFonts w:ascii="Times New Roman" w:hAnsi="Times New Roman"/>
          <w:b/>
          <w:bCs w:val="0"/>
          <w:lang w:val="en-US"/>
        </w:rPr>
        <w:t>A budget for Institutional support for NEA is as follows:</w:t>
      </w:r>
    </w:p>
    <w:p w:rsidR="0051588B" w:rsidRPr="00F05D05" w:rsidRDefault="0051588B" w:rsidP="006B3729">
      <w:pPr>
        <w:pStyle w:val="Style2"/>
        <w:tabs>
          <w:tab w:val="left" w:pos="3555"/>
        </w:tabs>
        <w:rPr>
          <w:rFonts w:ascii="Times New Roman" w:hAnsi="Times New Roman"/>
          <w:b/>
          <w:bCs w:val="0"/>
          <w:lang w:val="en-US"/>
        </w:rPr>
      </w:pPr>
    </w:p>
    <w:p w:rsidR="0051588B" w:rsidRPr="00F05D05" w:rsidRDefault="0051588B" w:rsidP="006B3729">
      <w:pPr>
        <w:pStyle w:val="Style2"/>
        <w:tabs>
          <w:tab w:val="left" w:pos="3555"/>
        </w:tabs>
        <w:rPr>
          <w:rFonts w:ascii="Times New Roman" w:hAnsi="Times New Roman"/>
          <w:b/>
          <w:bCs w:val="0"/>
          <w:lang w:val="en-US"/>
        </w:rPr>
      </w:pPr>
      <w:r w:rsidRPr="00F05D05">
        <w:rPr>
          <w:rFonts w:ascii="Times New Roman" w:hAnsi="Times New Roman"/>
          <w:b/>
          <w:bCs w:val="0"/>
          <w:lang w:val="en-US"/>
        </w:rPr>
        <w:t>Institutional support to the NEA</w:t>
      </w:r>
    </w:p>
    <w:p w:rsidR="0051588B" w:rsidRPr="00F05D05" w:rsidRDefault="0051588B" w:rsidP="006B3729">
      <w:pPr>
        <w:pStyle w:val="Style2"/>
        <w:tabs>
          <w:tab w:val="left" w:pos="3555"/>
        </w:tabs>
        <w:rPr>
          <w:rFonts w:ascii="Times New Roman" w:hAnsi="Times New Roman"/>
          <w:b/>
          <w:bCs w:val="0"/>
          <w:lang w:val="en-US"/>
        </w:rPr>
      </w:pPr>
    </w:p>
    <w:p w:rsidR="0051588B" w:rsidRPr="00F05D05" w:rsidRDefault="0051588B" w:rsidP="006B3729">
      <w:pPr>
        <w:pStyle w:val="Style2"/>
        <w:tabs>
          <w:tab w:val="left" w:pos="3555"/>
        </w:tabs>
        <w:rPr>
          <w:rFonts w:ascii="Times New Roman" w:hAnsi="Times New Roman"/>
          <w:bCs w:val="0"/>
          <w:lang w:val="en-US"/>
        </w:rPr>
      </w:pPr>
      <w:r w:rsidRPr="00F05D05">
        <w:rPr>
          <w:rFonts w:ascii="Times New Roman" w:hAnsi="Times New Roman"/>
          <w:bCs w:val="0"/>
          <w:lang w:val="en-US"/>
        </w:rPr>
        <w:t>A.    Personnel Costs</w:t>
      </w:r>
    </w:p>
    <w:p w:rsidR="0051588B" w:rsidRPr="00F05D05" w:rsidRDefault="00027137" w:rsidP="006B3729">
      <w:pPr>
        <w:pStyle w:val="Style2"/>
        <w:tabs>
          <w:tab w:val="left" w:pos="3555"/>
        </w:tabs>
        <w:rPr>
          <w:rFonts w:ascii="Times New Roman" w:hAnsi="Times New Roman"/>
          <w:bCs w:val="0"/>
          <w:lang w:val="en-US"/>
        </w:rPr>
      </w:pPr>
      <w:r w:rsidRPr="00F05D05">
        <w:rPr>
          <w:rFonts w:ascii="Times New Roman" w:hAnsi="Times New Roman"/>
          <w:bCs w:val="0"/>
          <w:lang w:val="en-US"/>
        </w:rPr>
        <w:t>6 Inspectors @ D65</w:t>
      </w:r>
      <w:r w:rsidR="0051588B" w:rsidRPr="00F05D05">
        <w:rPr>
          <w:rFonts w:ascii="Times New Roman" w:hAnsi="Times New Roman"/>
          <w:bCs w:val="0"/>
          <w:lang w:val="en-US"/>
        </w:rPr>
        <w:t>0</w:t>
      </w:r>
      <w:r w:rsidRPr="00F05D05">
        <w:rPr>
          <w:rFonts w:ascii="Times New Roman" w:hAnsi="Times New Roman"/>
          <w:bCs w:val="0"/>
          <w:lang w:val="en-US"/>
        </w:rPr>
        <w:t xml:space="preserve">/day for 10 days </w:t>
      </w:r>
      <w:r w:rsidR="0051588B" w:rsidRPr="00F05D05">
        <w:rPr>
          <w:rFonts w:ascii="Times New Roman" w:hAnsi="Times New Roman"/>
          <w:bCs w:val="0"/>
          <w:lang w:val="en-US"/>
        </w:rPr>
        <w:t xml:space="preserve">per </w:t>
      </w:r>
      <w:r w:rsidRPr="00F05D05">
        <w:rPr>
          <w:rFonts w:ascii="Times New Roman" w:hAnsi="Times New Roman"/>
          <w:bCs w:val="0"/>
          <w:lang w:val="en-US"/>
        </w:rPr>
        <w:t>visit for 3 trips/year</w:t>
      </w:r>
      <w:r w:rsidR="0051588B" w:rsidRPr="00F05D05">
        <w:rPr>
          <w:rFonts w:ascii="Times New Roman" w:hAnsi="Times New Roman"/>
          <w:bCs w:val="0"/>
          <w:lang w:val="en-US"/>
        </w:rPr>
        <w:tab/>
      </w:r>
      <w:r w:rsidR="00C34C37">
        <w:rPr>
          <w:rFonts w:ascii="Times New Roman" w:hAnsi="Times New Roman"/>
          <w:bCs w:val="0"/>
          <w:lang w:val="en-US"/>
        </w:rPr>
        <w:t xml:space="preserve">         </w:t>
      </w:r>
      <w:r w:rsidRPr="00F05D05">
        <w:rPr>
          <w:rFonts w:ascii="Times New Roman" w:hAnsi="Times New Roman"/>
          <w:bCs w:val="0"/>
          <w:lang w:val="en-US"/>
        </w:rPr>
        <w:t>D</w:t>
      </w:r>
      <w:r w:rsidR="00A5582F" w:rsidRPr="00F05D05">
        <w:rPr>
          <w:rFonts w:ascii="Times New Roman" w:hAnsi="Times New Roman"/>
          <w:bCs w:val="0"/>
          <w:lang w:val="en-US"/>
        </w:rPr>
        <w:t>468</w:t>
      </w:r>
      <w:r w:rsidR="0051588B" w:rsidRPr="00F05D05">
        <w:rPr>
          <w:rFonts w:ascii="Times New Roman" w:hAnsi="Times New Roman"/>
          <w:bCs w:val="0"/>
          <w:lang w:val="en-US"/>
        </w:rPr>
        <w:t>,000</w:t>
      </w:r>
    </w:p>
    <w:p w:rsidR="0051588B" w:rsidRPr="00F05D05" w:rsidRDefault="00027137" w:rsidP="00027137">
      <w:pPr>
        <w:pStyle w:val="Style2"/>
        <w:tabs>
          <w:tab w:val="left" w:pos="3555"/>
        </w:tabs>
        <w:rPr>
          <w:rFonts w:ascii="Times New Roman" w:hAnsi="Times New Roman"/>
          <w:bCs w:val="0"/>
          <w:u w:val="single"/>
          <w:lang w:val="en-US"/>
        </w:rPr>
      </w:pPr>
      <w:r w:rsidRPr="00F05D05">
        <w:rPr>
          <w:rFonts w:ascii="Times New Roman" w:hAnsi="Times New Roman"/>
          <w:bCs w:val="0"/>
          <w:lang w:val="en-US"/>
        </w:rPr>
        <w:t xml:space="preserve">6  </w:t>
      </w:r>
      <w:r w:rsidR="0051588B" w:rsidRPr="00F05D05">
        <w:rPr>
          <w:rFonts w:ascii="Times New Roman" w:hAnsi="Times New Roman"/>
          <w:bCs w:val="0"/>
          <w:lang w:val="en-US"/>
        </w:rPr>
        <w:t xml:space="preserve">Programme Officers @ </w:t>
      </w:r>
      <w:r w:rsidRPr="00F05D05">
        <w:rPr>
          <w:rFonts w:ascii="Times New Roman" w:hAnsi="Times New Roman"/>
          <w:bCs w:val="0"/>
          <w:lang w:val="en-US"/>
        </w:rPr>
        <w:t xml:space="preserve">D650/day for 10 days per visit for 3 trips/year </w:t>
      </w:r>
      <w:r w:rsidR="004D5BBE" w:rsidRPr="00F05D05">
        <w:rPr>
          <w:rFonts w:ascii="Times New Roman" w:hAnsi="Times New Roman"/>
          <w:bCs w:val="0"/>
          <w:lang w:val="en-US"/>
        </w:rPr>
        <w:t xml:space="preserve">D </w:t>
      </w:r>
      <w:r w:rsidR="00A5582F" w:rsidRPr="00F05D05">
        <w:rPr>
          <w:rFonts w:ascii="Times New Roman" w:hAnsi="Times New Roman"/>
          <w:bCs w:val="0"/>
          <w:lang w:val="en-US"/>
        </w:rPr>
        <w:t>468</w:t>
      </w:r>
      <w:r w:rsidRPr="00F05D05">
        <w:rPr>
          <w:rFonts w:ascii="Times New Roman" w:hAnsi="Times New Roman"/>
          <w:bCs w:val="0"/>
          <w:lang w:val="en-US"/>
        </w:rPr>
        <w:t>,0</w:t>
      </w:r>
      <w:r w:rsidR="0051588B" w:rsidRPr="00F05D05">
        <w:rPr>
          <w:rFonts w:ascii="Times New Roman" w:hAnsi="Times New Roman"/>
          <w:bCs w:val="0"/>
          <w:lang w:val="en-US"/>
        </w:rPr>
        <w:t>00</w:t>
      </w:r>
    </w:p>
    <w:p w:rsidR="00A5582F" w:rsidRPr="00F05D05" w:rsidRDefault="00A5582F" w:rsidP="00A5582F">
      <w:pPr>
        <w:pStyle w:val="Style2"/>
        <w:tabs>
          <w:tab w:val="left" w:pos="3555"/>
        </w:tabs>
        <w:rPr>
          <w:rFonts w:ascii="Times New Roman" w:hAnsi="Times New Roman"/>
          <w:bCs w:val="0"/>
          <w:lang w:val="en-US"/>
        </w:rPr>
      </w:pPr>
      <w:r w:rsidRPr="00F05D05">
        <w:rPr>
          <w:rFonts w:ascii="Times New Roman" w:hAnsi="Times New Roman"/>
          <w:bCs w:val="0"/>
          <w:lang w:val="en-US"/>
        </w:rPr>
        <w:t xml:space="preserve">3 drivers@ D650/day for 10 days per visit for 3 trips/year                       </w:t>
      </w:r>
      <w:r w:rsidR="00C34C37">
        <w:rPr>
          <w:rFonts w:ascii="Times New Roman" w:hAnsi="Times New Roman"/>
          <w:bCs w:val="0"/>
          <w:lang w:val="en-US"/>
        </w:rPr>
        <w:t xml:space="preserve">  </w:t>
      </w:r>
      <w:r w:rsidRPr="00F05D05">
        <w:rPr>
          <w:rFonts w:ascii="Times New Roman" w:hAnsi="Times New Roman"/>
          <w:bCs w:val="0"/>
          <w:lang w:val="en-US"/>
        </w:rPr>
        <w:t>D  234,00</w:t>
      </w:r>
    </w:p>
    <w:p w:rsidR="00027137" w:rsidRPr="00F05D05" w:rsidRDefault="00027137" w:rsidP="00027137">
      <w:pPr>
        <w:pStyle w:val="Style2"/>
        <w:tabs>
          <w:tab w:val="left" w:pos="3555"/>
        </w:tabs>
        <w:rPr>
          <w:rFonts w:ascii="Times New Roman" w:hAnsi="Times New Roman"/>
          <w:bCs w:val="0"/>
          <w:lang w:val="en-US"/>
        </w:rPr>
      </w:pPr>
    </w:p>
    <w:p w:rsidR="0051588B" w:rsidRPr="00F05D05" w:rsidRDefault="0051588B" w:rsidP="006B3729">
      <w:pPr>
        <w:pStyle w:val="Style2"/>
        <w:tabs>
          <w:tab w:val="left" w:pos="3555"/>
        </w:tabs>
        <w:rPr>
          <w:rFonts w:ascii="Times New Roman" w:hAnsi="Times New Roman"/>
          <w:bCs w:val="0"/>
          <w:lang w:val="en-US"/>
        </w:rPr>
      </w:pPr>
      <w:r w:rsidRPr="00F05D05">
        <w:rPr>
          <w:rFonts w:ascii="Times New Roman" w:hAnsi="Times New Roman"/>
          <w:bCs w:val="0"/>
          <w:lang w:val="en-US"/>
        </w:rPr>
        <w:tab/>
      </w:r>
      <w:r w:rsidRPr="00F05D05">
        <w:rPr>
          <w:rFonts w:ascii="Times New Roman" w:hAnsi="Times New Roman"/>
          <w:bCs w:val="0"/>
          <w:lang w:val="en-US"/>
        </w:rPr>
        <w:tab/>
      </w:r>
      <w:r w:rsidRPr="00F05D05">
        <w:rPr>
          <w:rFonts w:ascii="Times New Roman" w:hAnsi="Times New Roman"/>
          <w:bCs w:val="0"/>
          <w:lang w:val="en-US"/>
        </w:rPr>
        <w:tab/>
        <w:t>Sub-Total (Personnel)</w:t>
      </w:r>
      <w:r w:rsidRPr="00F05D05">
        <w:rPr>
          <w:rFonts w:ascii="Times New Roman" w:hAnsi="Times New Roman"/>
          <w:bCs w:val="0"/>
          <w:lang w:val="en-US"/>
        </w:rPr>
        <w:tab/>
      </w:r>
      <w:r w:rsidR="00C34C37">
        <w:rPr>
          <w:rFonts w:ascii="Times New Roman" w:hAnsi="Times New Roman"/>
          <w:bCs w:val="0"/>
          <w:lang w:val="en-US"/>
        </w:rPr>
        <w:t xml:space="preserve">         </w:t>
      </w:r>
      <w:r w:rsidRPr="00F05D05">
        <w:rPr>
          <w:rFonts w:ascii="Times New Roman" w:hAnsi="Times New Roman"/>
          <w:bCs w:val="0"/>
          <w:lang w:val="en-US"/>
        </w:rPr>
        <w:t>D</w:t>
      </w:r>
      <w:r w:rsidR="00A5582F" w:rsidRPr="00F05D05">
        <w:rPr>
          <w:rFonts w:ascii="Times New Roman" w:hAnsi="Times New Roman"/>
          <w:bCs w:val="0"/>
          <w:lang w:val="en-US"/>
        </w:rPr>
        <w:t>1,170,000</w:t>
      </w:r>
    </w:p>
    <w:p w:rsidR="0051588B" w:rsidRPr="00F05D05" w:rsidRDefault="0051588B" w:rsidP="006B3729">
      <w:pPr>
        <w:pStyle w:val="Style2"/>
        <w:tabs>
          <w:tab w:val="left" w:pos="3555"/>
        </w:tabs>
        <w:rPr>
          <w:rFonts w:ascii="Times New Roman" w:hAnsi="Times New Roman"/>
          <w:bCs w:val="0"/>
          <w:lang w:val="en-US"/>
        </w:rPr>
      </w:pPr>
      <w:r w:rsidRPr="00F05D05">
        <w:rPr>
          <w:rFonts w:ascii="Times New Roman" w:hAnsi="Times New Roman"/>
          <w:bCs w:val="0"/>
          <w:lang w:val="en-US"/>
        </w:rPr>
        <w:t>B.    Logistics</w:t>
      </w:r>
    </w:p>
    <w:p w:rsidR="0051588B" w:rsidRPr="00F05D05" w:rsidRDefault="00A5582F" w:rsidP="006B3729">
      <w:pPr>
        <w:pStyle w:val="Style2"/>
        <w:tabs>
          <w:tab w:val="left" w:pos="3555"/>
        </w:tabs>
        <w:rPr>
          <w:rFonts w:ascii="Times New Roman" w:hAnsi="Times New Roman"/>
          <w:bCs w:val="0"/>
          <w:lang w:val="en-US"/>
        </w:rPr>
      </w:pPr>
      <w:r w:rsidRPr="00F05D05">
        <w:rPr>
          <w:rFonts w:ascii="Times New Roman" w:hAnsi="Times New Roman"/>
          <w:bCs w:val="0"/>
          <w:lang w:val="en-US"/>
        </w:rPr>
        <w:t>Fuel 120L/Vehicle</w:t>
      </w:r>
      <w:r w:rsidR="0051588B" w:rsidRPr="00F05D05">
        <w:rPr>
          <w:rFonts w:ascii="Times New Roman" w:hAnsi="Times New Roman"/>
          <w:bCs w:val="0"/>
          <w:lang w:val="en-US"/>
        </w:rPr>
        <w:t xml:space="preserve"> @ D</w:t>
      </w:r>
      <w:r w:rsidRPr="00F05D05">
        <w:rPr>
          <w:rFonts w:ascii="Times New Roman" w:hAnsi="Times New Roman"/>
          <w:bCs w:val="0"/>
          <w:lang w:val="en-US"/>
        </w:rPr>
        <w:t xml:space="preserve"> 52.00 for 2 vehicles</w:t>
      </w:r>
      <w:r w:rsidR="0051588B" w:rsidRPr="00F05D05">
        <w:rPr>
          <w:rFonts w:ascii="Times New Roman" w:hAnsi="Times New Roman"/>
          <w:bCs w:val="0"/>
          <w:lang w:val="en-US"/>
        </w:rPr>
        <w:tab/>
      </w:r>
      <w:r w:rsidR="0051588B" w:rsidRPr="00F05D05">
        <w:rPr>
          <w:rFonts w:ascii="Times New Roman" w:hAnsi="Times New Roman"/>
          <w:bCs w:val="0"/>
          <w:lang w:val="en-US"/>
        </w:rPr>
        <w:tab/>
        <w:t>D1</w:t>
      </w:r>
      <w:r w:rsidRPr="00F05D05">
        <w:rPr>
          <w:rFonts w:ascii="Times New Roman" w:hAnsi="Times New Roman"/>
          <w:bCs w:val="0"/>
          <w:lang w:val="en-US"/>
        </w:rPr>
        <w:t>49,76</w:t>
      </w:r>
      <w:r w:rsidR="0051588B" w:rsidRPr="00F05D05">
        <w:rPr>
          <w:rFonts w:ascii="Times New Roman" w:hAnsi="Times New Roman"/>
          <w:bCs w:val="0"/>
          <w:lang w:val="en-US"/>
        </w:rPr>
        <w:t>0</w:t>
      </w:r>
    </w:p>
    <w:p w:rsidR="004D5BBE" w:rsidRPr="00F05D05" w:rsidRDefault="00A5582F" w:rsidP="00A5582F">
      <w:pPr>
        <w:pStyle w:val="Style2"/>
        <w:tabs>
          <w:tab w:val="left" w:pos="3555"/>
        </w:tabs>
        <w:rPr>
          <w:rFonts w:ascii="Times New Roman" w:hAnsi="Times New Roman"/>
          <w:bCs w:val="0"/>
          <w:u w:val="single"/>
          <w:lang w:val="en-US"/>
        </w:rPr>
      </w:pPr>
      <w:r w:rsidRPr="00F05D05">
        <w:rPr>
          <w:rFonts w:ascii="Times New Roman" w:hAnsi="Times New Roman"/>
          <w:bCs w:val="0"/>
          <w:lang w:val="en-US"/>
        </w:rPr>
        <w:t>3 visits/year for 4 years</w:t>
      </w:r>
      <w:r w:rsidR="004D5BBE" w:rsidRPr="00F05D05">
        <w:rPr>
          <w:rFonts w:ascii="Times New Roman" w:hAnsi="Times New Roman"/>
          <w:bCs w:val="0"/>
          <w:lang w:val="en-US"/>
        </w:rPr>
        <w:tab/>
      </w:r>
      <w:r w:rsidR="004D5BBE" w:rsidRPr="00F05D05">
        <w:rPr>
          <w:rFonts w:ascii="Times New Roman" w:hAnsi="Times New Roman"/>
          <w:bCs w:val="0"/>
          <w:lang w:val="en-US"/>
        </w:rPr>
        <w:tab/>
      </w:r>
      <w:r w:rsidR="004D5BBE" w:rsidRPr="00F05D05">
        <w:rPr>
          <w:rFonts w:ascii="Times New Roman" w:hAnsi="Times New Roman"/>
          <w:bCs w:val="0"/>
          <w:lang w:val="en-US"/>
        </w:rPr>
        <w:tab/>
      </w:r>
      <w:r w:rsidR="004D5BBE" w:rsidRPr="00F05D05">
        <w:rPr>
          <w:rFonts w:ascii="Times New Roman" w:hAnsi="Times New Roman"/>
          <w:bCs w:val="0"/>
          <w:lang w:val="en-US"/>
        </w:rPr>
        <w:tab/>
      </w:r>
      <w:r w:rsidR="004D5BBE" w:rsidRPr="00F05D05">
        <w:rPr>
          <w:rFonts w:ascii="Times New Roman" w:hAnsi="Times New Roman"/>
          <w:bCs w:val="0"/>
          <w:lang w:val="en-US"/>
        </w:rPr>
        <w:tab/>
      </w:r>
      <w:r w:rsidR="004D5BBE" w:rsidRPr="00F05D05">
        <w:rPr>
          <w:rFonts w:ascii="Times New Roman" w:hAnsi="Times New Roman"/>
          <w:bCs w:val="0"/>
          <w:lang w:val="en-US"/>
        </w:rPr>
        <w:tab/>
      </w:r>
      <w:r w:rsidR="004D5BBE" w:rsidRPr="00F05D05">
        <w:rPr>
          <w:rFonts w:ascii="Times New Roman" w:hAnsi="Times New Roman"/>
          <w:bCs w:val="0"/>
          <w:lang w:val="en-US"/>
        </w:rPr>
        <w:tab/>
      </w:r>
    </w:p>
    <w:p w:rsidR="004D5BBE" w:rsidRPr="00F05D05" w:rsidRDefault="004D5BBE" w:rsidP="006B3729">
      <w:pPr>
        <w:pStyle w:val="Style2"/>
        <w:tabs>
          <w:tab w:val="left" w:pos="3555"/>
        </w:tabs>
        <w:rPr>
          <w:rFonts w:ascii="Times New Roman" w:hAnsi="Times New Roman"/>
          <w:bCs w:val="0"/>
          <w:lang w:val="en-US"/>
        </w:rPr>
      </w:pPr>
      <w:r w:rsidRPr="00F05D05">
        <w:rPr>
          <w:rFonts w:ascii="Times New Roman" w:hAnsi="Times New Roman"/>
          <w:bCs w:val="0"/>
          <w:lang w:val="en-US"/>
        </w:rPr>
        <w:tab/>
      </w:r>
      <w:r w:rsidRPr="00F05D05">
        <w:rPr>
          <w:rFonts w:ascii="Times New Roman" w:hAnsi="Times New Roman"/>
          <w:bCs w:val="0"/>
          <w:lang w:val="en-US"/>
        </w:rPr>
        <w:tab/>
      </w:r>
      <w:r w:rsidRPr="00F05D05">
        <w:rPr>
          <w:rFonts w:ascii="Times New Roman" w:hAnsi="Times New Roman"/>
          <w:bCs w:val="0"/>
          <w:lang w:val="en-US"/>
        </w:rPr>
        <w:tab/>
        <w:t>Sub-Total</w:t>
      </w:r>
      <w:r w:rsidR="00A5582F" w:rsidRPr="00F05D05">
        <w:rPr>
          <w:rFonts w:ascii="Times New Roman" w:hAnsi="Times New Roman"/>
          <w:bCs w:val="0"/>
          <w:lang w:val="en-US"/>
        </w:rPr>
        <w:t xml:space="preserve"> (Logistics)</w:t>
      </w:r>
      <w:r w:rsidRPr="00F05D05">
        <w:rPr>
          <w:rFonts w:ascii="Times New Roman" w:hAnsi="Times New Roman"/>
          <w:bCs w:val="0"/>
          <w:lang w:val="en-US"/>
        </w:rPr>
        <w:tab/>
      </w:r>
      <w:r w:rsidRPr="00F05D05">
        <w:rPr>
          <w:rFonts w:ascii="Times New Roman" w:hAnsi="Times New Roman"/>
          <w:bCs w:val="0"/>
          <w:lang w:val="en-US"/>
        </w:rPr>
        <w:tab/>
        <w:t>D</w:t>
      </w:r>
      <w:r w:rsidR="00A5582F" w:rsidRPr="00F05D05">
        <w:rPr>
          <w:rFonts w:ascii="Times New Roman" w:hAnsi="Times New Roman"/>
          <w:bCs w:val="0"/>
          <w:lang w:val="en-US"/>
        </w:rPr>
        <w:t>149,760</w:t>
      </w:r>
    </w:p>
    <w:p w:rsidR="004D5BBE" w:rsidRPr="00F05D05" w:rsidRDefault="004D5BBE" w:rsidP="006B3729">
      <w:pPr>
        <w:pStyle w:val="Style2"/>
        <w:tabs>
          <w:tab w:val="left" w:pos="3555"/>
        </w:tabs>
        <w:rPr>
          <w:rFonts w:ascii="Times New Roman" w:hAnsi="Times New Roman"/>
          <w:bCs w:val="0"/>
          <w:lang w:val="en-US"/>
        </w:rPr>
      </w:pPr>
    </w:p>
    <w:p w:rsidR="00E52363" w:rsidRPr="00F05D05" w:rsidRDefault="00525DCF" w:rsidP="006B3729">
      <w:pPr>
        <w:pStyle w:val="Style2"/>
        <w:tabs>
          <w:tab w:val="left" w:pos="3555"/>
        </w:tabs>
        <w:rPr>
          <w:rFonts w:ascii="Times New Roman" w:hAnsi="Times New Roman"/>
          <w:bCs w:val="0"/>
          <w:lang w:val="en-US"/>
        </w:rPr>
      </w:pPr>
      <w:r w:rsidRPr="00F05D05">
        <w:rPr>
          <w:rFonts w:ascii="Times New Roman" w:hAnsi="Times New Roman"/>
          <w:bCs w:val="0"/>
          <w:lang w:val="en-US"/>
        </w:rPr>
        <w:t>D.    NEA Headquarters Backstopping</w:t>
      </w:r>
      <w:r w:rsidR="00A5582F" w:rsidRPr="00F05D05">
        <w:rPr>
          <w:rFonts w:ascii="Times New Roman" w:hAnsi="Times New Roman"/>
          <w:bCs w:val="0"/>
          <w:lang w:val="en-US"/>
        </w:rPr>
        <w:t>/Contingencies</w:t>
      </w:r>
      <w:r w:rsidRPr="00F05D05">
        <w:rPr>
          <w:rFonts w:ascii="Times New Roman" w:hAnsi="Times New Roman"/>
          <w:bCs w:val="0"/>
          <w:lang w:val="en-US"/>
        </w:rPr>
        <w:tab/>
      </w:r>
      <w:r w:rsidR="00E52363" w:rsidRPr="00F05D05">
        <w:rPr>
          <w:rFonts w:ascii="Times New Roman" w:hAnsi="Times New Roman"/>
          <w:bCs w:val="0"/>
          <w:u w:val="single"/>
          <w:lang w:val="en-US"/>
        </w:rPr>
        <w:t>D   100,000</w:t>
      </w:r>
    </w:p>
    <w:p w:rsidR="002476D5" w:rsidRPr="00F05D05" w:rsidRDefault="002476D5" w:rsidP="006B3729">
      <w:pPr>
        <w:pStyle w:val="Style2"/>
        <w:tabs>
          <w:tab w:val="left" w:pos="3555"/>
        </w:tabs>
        <w:rPr>
          <w:rFonts w:ascii="Times New Roman" w:hAnsi="Times New Roman"/>
          <w:b/>
          <w:bCs w:val="0"/>
          <w:u w:val="single"/>
          <w:lang w:val="en-US"/>
        </w:rPr>
      </w:pPr>
      <w:r w:rsidRPr="00F05D05">
        <w:rPr>
          <w:rFonts w:ascii="Times New Roman" w:hAnsi="Times New Roman"/>
          <w:b/>
          <w:bCs w:val="0"/>
          <w:lang w:val="en-US"/>
        </w:rPr>
        <w:tab/>
      </w:r>
      <w:r w:rsidRPr="00F05D05">
        <w:rPr>
          <w:rFonts w:ascii="Times New Roman" w:hAnsi="Times New Roman"/>
          <w:b/>
          <w:bCs w:val="0"/>
          <w:lang w:val="en-US"/>
        </w:rPr>
        <w:tab/>
      </w:r>
      <w:r w:rsidRPr="00F05D05">
        <w:rPr>
          <w:rFonts w:ascii="Times New Roman" w:hAnsi="Times New Roman"/>
          <w:b/>
          <w:bCs w:val="0"/>
          <w:lang w:val="en-US"/>
        </w:rPr>
        <w:tab/>
        <w:t xml:space="preserve">Total Annual Costs               </w:t>
      </w:r>
      <w:r w:rsidRPr="00F05D05">
        <w:rPr>
          <w:rFonts w:ascii="Times New Roman" w:hAnsi="Times New Roman"/>
          <w:b/>
          <w:bCs w:val="0"/>
          <w:u w:val="single"/>
          <w:lang w:val="en-US"/>
        </w:rPr>
        <w:t>D</w:t>
      </w:r>
      <w:r w:rsidR="00A5582F" w:rsidRPr="00F05D05">
        <w:rPr>
          <w:rFonts w:ascii="Times New Roman" w:hAnsi="Times New Roman"/>
          <w:b/>
          <w:bCs w:val="0"/>
          <w:u w:val="single"/>
          <w:lang w:val="en-US"/>
        </w:rPr>
        <w:t>1,319,760</w:t>
      </w:r>
    </w:p>
    <w:p w:rsidR="002476D5" w:rsidRPr="00F05D05" w:rsidRDefault="002476D5" w:rsidP="006B3729">
      <w:pPr>
        <w:pStyle w:val="Style2"/>
        <w:tabs>
          <w:tab w:val="left" w:pos="3555"/>
        </w:tabs>
        <w:rPr>
          <w:rFonts w:ascii="Times New Roman" w:hAnsi="Times New Roman"/>
          <w:b/>
          <w:bCs w:val="0"/>
          <w:u w:val="single"/>
          <w:lang w:val="en-US"/>
        </w:rPr>
      </w:pPr>
    </w:p>
    <w:p w:rsidR="00BB50EE" w:rsidRPr="00F05D05" w:rsidRDefault="002476D5" w:rsidP="006B3729">
      <w:pPr>
        <w:pStyle w:val="Style2"/>
        <w:tabs>
          <w:tab w:val="left" w:pos="3555"/>
        </w:tabs>
        <w:rPr>
          <w:rFonts w:ascii="Times New Roman" w:hAnsi="Times New Roman"/>
          <w:b/>
          <w:bCs w:val="0"/>
          <w:lang w:val="en-US"/>
        </w:rPr>
      </w:pPr>
      <w:r w:rsidRPr="00F05D05">
        <w:rPr>
          <w:rFonts w:ascii="Times New Roman" w:hAnsi="Times New Roman"/>
          <w:b/>
          <w:bCs w:val="0"/>
          <w:lang w:val="en-US"/>
        </w:rPr>
        <w:tab/>
      </w:r>
      <w:r w:rsidRPr="00F05D05">
        <w:rPr>
          <w:rFonts w:ascii="Times New Roman" w:hAnsi="Times New Roman"/>
          <w:b/>
          <w:bCs w:val="0"/>
          <w:lang w:val="en-US"/>
        </w:rPr>
        <w:tab/>
      </w:r>
      <w:r w:rsidRPr="00F05D05">
        <w:rPr>
          <w:rFonts w:ascii="Times New Roman" w:hAnsi="Times New Roman"/>
          <w:b/>
          <w:bCs w:val="0"/>
          <w:lang w:val="en-US"/>
        </w:rPr>
        <w:tab/>
      </w:r>
      <w:r w:rsidR="00A5582F" w:rsidRPr="00F05D05">
        <w:rPr>
          <w:rFonts w:ascii="Times New Roman" w:hAnsi="Times New Roman"/>
          <w:b/>
          <w:bCs w:val="0"/>
          <w:lang w:val="en-US"/>
        </w:rPr>
        <w:t>i.e. D33</w:t>
      </w:r>
      <w:r w:rsidRPr="00F05D05">
        <w:rPr>
          <w:rFonts w:ascii="Times New Roman" w:hAnsi="Times New Roman"/>
          <w:b/>
          <w:bCs w:val="0"/>
          <w:lang w:val="en-US"/>
        </w:rPr>
        <w:t>.00 to $1.00</w:t>
      </w:r>
      <w:r w:rsidRPr="00F05D05">
        <w:rPr>
          <w:rFonts w:ascii="Times New Roman" w:hAnsi="Times New Roman"/>
          <w:b/>
          <w:bCs w:val="0"/>
          <w:lang w:val="en-US"/>
        </w:rPr>
        <w:tab/>
      </w:r>
      <w:r w:rsidRPr="00F05D05">
        <w:rPr>
          <w:rFonts w:ascii="Times New Roman" w:hAnsi="Times New Roman"/>
          <w:bCs w:val="0"/>
          <w:u w:val="single"/>
          <w:lang w:val="en-US"/>
        </w:rPr>
        <w:t xml:space="preserve">$     </w:t>
      </w:r>
      <w:r w:rsidR="00A5582F" w:rsidRPr="00F05D05">
        <w:rPr>
          <w:rFonts w:ascii="Times New Roman" w:hAnsi="Times New Roman"/>
          <w:bCs w:val="0"/>
          <w:u w:val="single"/>
          <w:lang w:val="en-US"/>
        </w:rPr>
        <w:t>3</w:t>
      </w:r>
      <w:r w:rsidR="00692226" w:rsidRPr="00F05D05">
        <w:rPr>
          <w:rFonts w:ascii="Times New Roman" w:hAnsi="Times New Roman"/>
          <w:bCs w:val="0"/>
          <w:u w:val="single"/>
          <w:lang w:val="en-US"/>
        </w:rPr>
        <w:t>9,992</w:t>
      </w:r>
      <w:r w:rsidR="00A5582F" w:rsidRPr="00F05D05">
        <w:rPr>
          <w:rFonts w:ascii="Times New Roman" w:hAnsi="Times New Roman"/>
          <w:bCs w:val="0"/>
          <w:u w:val="single"/>
          <w:lang w:val="en-US"/>
        </w:rPr>
        <w:t>.00</w:t>
      </w:r>
      <w:r w:rsidR="00525DCF" w:rsidRPr="00F05D05">
        <w:rPr>
          <w:rFonts w:ascii="Times New Roman" w:hAnsi="Times New Roman"/>
          <w:b/>
          <w:bCs w:val="0"/>
          <w:lang w:val="en-US"/>
        </w:rPr>
        <w:tab/>
      </w:r>
    </w:p>
    <w:p w:rsidR="00BB50EE" w:rsidRPr="00F05D05" w:rsidRDefault="00BB50EE" w:rsidP="006B3729">
      <w:pPr>
        <w:pStyle w:val="Style2"/>
        <w:tabs>
          <w:tab w:val="left" w:pos="3555"/>
        </w:tabs>
        <w:rPr>
          <w:rFonts w:ascii="Times New Roman" w:hAnsi="Times New Roman"/>
          <w:b/>
          <w:bCs w:val="0"/>
          <w:lang w:val="en-US"/>
        </w:rPr>
      </w:pPr>
    </w:p>
    <w:p w:rsidR="00525DCF" w:rsidRPr="00F05D05" w:rsidRDefault="00BB50EE" w:rsidP="006B3729">
      <w:pPr>
        <w:pStyle w:val="Style2"/>
        <w:tabs>
          <w:tab w:val="left" w:pos="3555"/>
        </w:tabs>
        <w:rPr>
          <w:rFonts w:ascii="Times New Roman" w:hAnsi="Times New Roman"/>
          <w:b/>
          <w:bCs w:val="0"/>
          <w:lang w:val="en-US"/>
        </w:rPr>
      </w:pPr>
      <w:r w:rsidRPr="00F05D05">
        <w:rPr>
          <w:rFonts w:ascii="Times New Roman" w:hAnsi="Times New Roman"/>
          <w:b/>
          <w:bCs w:val="0"/>
          <w:lang w:val="en-US"/>
        </w:rPr>
        <w:t>The Consultant recommends that the project covers these costs phased out over a period of 4 years.</w:t>
      </w:r>
    </w:p>
    <w:p w:rsidR="00BB50EE" w:rsidRPr="00F05D05" w:rsidRDefault="00BB50EE" w:rsidP="006B3729">
      <w:pPr>
        <w:pStyle w:val="Style2"/>
        <w:tabs>
          <w:tab w:val="left" w:pos="3555"/>
        </w:tabs>
        <w:rPr>
          <w:rFonts w:ascii="Times New Roman" w:hAnsi="Times New Roman"/>
          <w:b/>
          <w:bCs w:val="0"/>
          <w:lang w:val="en-US"/>
        </w:rPr>
      </w:pPr>
    </w:p>
    <w:p w:rsidR="004D5BBE" w:rsidRPr="00F05D05" w:rsidRDefault="004D5BBE" w:rsidP="006B3729">
      <w:pPr>
        <w:pStyle w:val="Style2"/>
        <w:tabs>
          <w:tab w:val="left" w:pos="3555"/>
        </w:tabs>
        <w:rPr>
          <w:rFonts w:ascii="Times New Roman" w:hAnsi="Times New Roman"/>
          <w:b/>
          <w:bCs w:val="0"/>
          <w:lang w:val="en-US"/>
        </w:rPr>
      </w:pPr>
    </w:p>
    <w:p w:rsidR="006B3729" w:rsidRPr="00F05D05" w:rsidRDefault="009B4D42" w:rsidP="00F05D05">
      <w:pPr>
        <w:pStyle w:val="Heading2"/>
        <w:rPr>
          <w:lang w:val="en-US"/>
        </w:rPr>
      </w:pPr>
      <w:bookmarkStart w:id="2887" w:name="_Toc365459301"/>
      <w:r w:rsidRPr="00F05D05">
        <w:rPr>
          <w:lang w:val="en-US"/>
        </w:rPr>
        <w:t>6.6.     Recommendations</w:t>
      </w:r>
      <w:bookmarkEnd w:id="2887"/>
    </w:p>
    <w:p w:rsidR="006B3729" w:rsidRPr="00F05D05" w:rsidRDefault="006B3729" w:rsidP="006B3729">
      <w:pPr>
        <w:pStyle w:val="Style2"/>
        <w:tabs>
          <w:tab w:val="left" w:pos="3555"/>
        </w:tabs>
        <w:rPr>
          <w:rFonts w:ascii="Times New Roman" w:hAnsi="Times New Roman"/>
          <w:bCs w:val="0"/>
          <w:lang w:val="en-US"/>
        </w:rPr>
      </w:pPr>
    </w:p>
    <w:p w:rsidR="001F794E" w:rsidRPr="00F05D05" w:rsidRDefault="001F794E" w:rsidP="00F05D05">
      <w:pPr>
        <w:pStyle w:val="Style2"/>
        <w:tabs>
          <w:tab w:val="left" w:pos="3555"/>
        </w:tabs>
        <w:jc w:val="both"/>
        <w:rPr>
          <w:rFonts w:ascii="Times New Roman" w:hAnsi="Times New Roman"/>
          <w:b/>
          <w:bCs w:val="0"/>
          <w:lang w:val="en-US"/>
        </w:rPr>
      </w:pPr>
      <w:r w:rsidRPr="00F05D05">
        <w:rPr>
          <w:rFonts w:ascii="Times New Roman" w:hAnsi="Times New Roman"/>
          <w:b/>
          <w:bCs w:val="0"/>
          <w:lang w:val="en-US"/>
        </w:rPr>
        <w:t xml:space="preserve">During an audit of an earlier project a number of environmental and social concerns were raised with respect to the water supply facilities, the staff quarters etc it is recommended that these findings be </w:t>
      </w:r>
      <w:r w:rsidR="009B4D42">
        <w:rPr>
          <w:rFonts w:ascii="Times New Roman" w:hAnsi="Times New Roman"/>
          <w:b/>
          <w:bCs w:val="0"/>
          <w:lang w:val="en-US"/>
        </w:rPr>
        <w:t xml:space="preserve">taken into </w:t>
      </w:r>
      <w:r w:rsidRPr="00F05D05">
        <w:rPr>
          <w:rFonts w:ascii="Times New Roman" w:hAnsi="Times New Roman"/>
          <w:b/>
          <w:bCs w:val="0"/>
          <w:lang w:val="en-US"/>
        </w:rPr>
        <w:t>consider</w:t>
      </w:r>
      <w:r w:rsidR="009B4D42">
        <w:rPr>
          <w:rFonts w:ascii="Times New Roman" w:hAnsi="Times New Roman"/>
          <w:b/>
          <w:bCs w:val="0"/>
          <w:lang w:val="en-US"/>
        </w:rPr>
        <w:t>ation</w:t>
      </w:r>
      <w:r w:rsidRPr="00F05D05">
        <w:rPr>
          <w:rFonts w:ascii="Times New Roman" w:hAnsi="Times New Roman"/>
          <w:b/>
          <w:bCs w:val="0"/>
          <w:lang w:val="en-US"/>
        </w:rPr>
        <w:t xml:space="preserve"> in the design and implementation of the READ project.</w:t>
      </w:r>
    </w:p>
    <w:p w:rsidR="001F794E" w:rsidRPr="00F05D05" w:rsidRDefault="001F794E" w:rsidP="00F05D05">
      <w:pPr>
        <w:pStyle w:val="Style2"/>
        <w:tabs>
          <w:tab w:val="left" w:pos="3555"/>
        </w:tabs>
        <w:jc w:val="both"/>
        <w:rPr>
          <w:rFonts w:ascii="Times New Roman" w:hAnsi="Times New Roman"/>
          <w:bCs w:val="0"/>
          <w:lang w:val="en-US"/>
        </w:rPr>
      </w:pPr>
    </w:p>
    <w:p w:rsidR="006B3729" w:rsidRPr="00F05D05" w:rsidRDefault="001F794E" w:rsidP="008F2569">
      <w:pPr>
        <w:jc w:val="both"/>
      </w:pPr>
      <w:r w:rsidRPr="00F05D05">
        <w:rPr>
          <w:bCs/>
        </w:rPr>
        <w:t>For t</w:t>
      </w:r>
      <w:r w:rsidR="006B3729" w:rsidRPr="00F05D05">
        <w:rPr>
          <w:bCs/>
        </w:rPr>
        <w:t>he contractors</w:t>
      </w:r>
      <w:r w:rsidRPr="00F05D05">
        <w:rPr>
          <w:bCs/>
        </w:rPr>
        <w:t xml:space="preserve"> they</w:t>
      </w:r>
      <w:r w:rsidR="006B3729" w:rsidRPr="00F05D05">
        <w:rPr>
          <w:bCs/>
        </w:rPr>
        <w:t xml:space="preserve"> should</w:t>
      </w:r>
      <w:r w:rsidRPr="00F05D05">
        <w:rPr>
          <w:bCs/>
        </w:rPr>
        <w:t xml:space="preserve"> be required</w:t>
      </w:r>
      <w:r w:rsidR="002A72A4">
        <w:rPr>
          <w:bCs/>
        </w:rPr>
        <w:t xml:space="preserve"> </w:t>
      </w:r>
      <w:r w:rsidRPr="00F05D05">
        <w:rPr>
          <w:bCs/>
        </w:rPr>
        <w:t>to</w:t>
      </w:r>
      <w:r w:rsidR="002A72A4">
        <w:rPr>
          <w:bCs/>
        </w:rPr>
        <w:t xml:space="preserve"> </w:t>
      </w:r>
      <w:r w:rsidRPr="00F05D05">
        <w:t>c</w:t>
      </w:r>
      <w:r w:rsidR="006B3729" w:rsidRPr="00F05D05">
        <w:t>omply with the environmental</w:t>
      </w:r>
      <w:r w:rsidR="008F2569">
        <w:t xml:space="preserve"> guidelines described in Annex 3 </w:t>
      </w:r>
      <w:r w:rsidRPr="00F05D05">
        <w:t>and</w:t>
      </w:r>
      <w:r w:rsidR="006B3729" w:rsidRPr="00F05D05">
        <w:t xml:space="preserve"> all of the requirements of the EIA and ESMP and shall, in accordance with accepted standards, employ techniques, practices and methods of construction that will ensure compliance with these standards and, in general, minimise environmental damage, control waste, avoid pollution, prevent loss or damage to natural resources, and minimise effects on surrounding landowners, occupants</w:t>
      </w:r>
      <w:r w:rsidR="009B4D42">
        <w:t>,</w:t>
      </w:r>
      <w:r w:rsidR="006B3729" w:rsidRPr="00F05D05">
        <w:t xml:space="preserve"> and the general public.</w:t>
      </w:r>
    </w:p>
    <w:p w:rsidR="002A1FE8" w:rsidRPr="00D30293" w:rsidRDefault="002A1FE8" w:rsidP="00F05D05">
      <w:pPr>
        <w:autoSpaceDE w:val="0"/>
        <w:autoSpaceDN w:val="0"/>
        <w:adjustRightInd w:val="0"/>
        <w:ind w:left="360"/>
        <w:jc w:val="both"/>
        <w:rPr>
          <w:rFonts w:ascii="Arial" w:hAnsi="Arial" w:cs="Arial"/>
          <w:sz w:val="22"/>
          <w:szCs w:val="22"/>
        </w:rPr>
      </w:pPr>
    </w:p>
    <w:p w:rsidR="006B3729" w:rsidRPr="002A72A4" w:rsidRDefault="006B3729" w:rsidP="00C34C37">
      <w:pPr>
        <w:pStyle w:val="Heading1"/>
        <w:jc w:val="center"/>
        <w:rPr>
          <w:lang w:val="en-US"/>
        </w:rPr>
      </w:pPr>
      <w:r w:rsidRPr="002A72A4">
        <w:rPr>
          <w:lang w:val="en-US"/>
        </w:rPr>
        <w:br w:type="page"/>
      </w:r>
      <w:bookmarkStart w:id="2888" w:name="_Toc365459302"/>
      <w:r w:rsidR="00CF3EEE" w:rsidRPr="002A72A4">
        <w:rPr>
          <w:lang w:val="en-US"/>
        </w:rPr>
        <w:lastRenderedPageBreak/>
        <w:t xml:space="preserve">VII. </w:t>
      </w:r>
      <w:r w:rsidR="00CF3EEE" w:rsidRPr="002A72A4">
        <w:rPr>
          <w:lang w:val="en-US"/>
        </w:rPr>
        <w:tab/>
      </w:r>
      <w:r w:rsidRPr="002A72A4">
        <w:rPr>
          <w:lang w:val="en-US"/>
        </w:rPr>
        <w:t>ANNEXES</w:t>
      </w:r>
      <w:bookmarkEnd w:id="2888"/>
    </w:p>
    <w:p w:rsidR="006B3729" w:rsidRPr="00D7241D" w:rsidRDefault="006B3729" w:rsidP="006B3729">
      <w:pPr>
        <w:rPr>
          <w:rFonts w:ascii="Arial" w:hAnsi="Arial" w:cs="Arial"/>
          <w:b/>
          <w:bCs/>
          <w:sz w:val="22"/>
          <w:szCs w:val="22"/>
        </w:rPr>
      </w:pPr>
    </w:p>
    <w:p w:rsidR="00A959BE" w:rsidRDefault="006B3729" w:rsidP="00A959BE">
      <w:pPr>
        <w:pStyle w:val="Caption"/>
        <w:rPr>
          <w:rFonts w:eastAsia="Calibri"/>
          <w:sz w:val="24"/>
          <w:szCs w:val="24"/>
          <w:lang w:val="en-US" w:eastAsia="x-none"/>
        </w:rPr>
      </w:pPr>
      <w:bookmarkStart w:id="2889" w:name="_Toc130120178"/>
      <w:r w:rsidRPr="00D7241D">
        <w:rPr>
          <w:rFonts w:ascii="Arial" w:hAnsi="Arial" w:cs="Arial"/>
          <w:sz w:val="22"/>
          <w:szCs w:val="22"/>
          <w:lang w:val="en-US"/>
        </w:rPr>
        <w:tab/>
      </w:r>
      <w:bookmarkStart w:id="2890" w:name="_Toc453694405"/>
      <w:r w:rsidR="00CF3EEE" w:rsidRPr="00F05D05">
        <w:rPr>
          <w:sz w:val="24"/>
          <w:szCs w:val="24"/>
        </w:rPr>
        <w:t xml:space="preserve">Annex </w:t>
      </w:r>
      <w:r w:rsidR="00722BF9" w:rsidRPr="00F05D05">
        <w:rPr>
          <w:sz w:val="24"/>
          <w:szCs w:val="24"/>
        </w:rPr>
        <w:fldChar w:fldCharType="begin"/>
      </w:r>
      <w:r w:rsidR="00CF3EEE" w:rsidRPr="00F05D05">
        <w:rPr>
          <w:sz w:val="24"/>
          <w:szCs w:val="24"/>
        </w:rPr>
        <w:instrText xml:space="preserve"> SEQ Annex \* ARABIC </w:instrText>
      </w:r>
      <w:r w:rsidR="00722BF9" w:rsidRPr="00F05D05">
        <w:rPr>
          <w:sz w:val="24"/>
          <w:szCs w:val="24"/>
        </w:rPr>
        <w:fldChar w:fldCharType="separate"/>
      </w:r>
      <w:r w:rsidR="00F33CC4">
        <w:rPr>
          <w:noProof/>
          <w:sz w:val="24"/>
          <w:szCs w:val="24"/>
        </w:rPr>
        <w:t>1</w:t>
      </w:r>
      <w:r w:rsidR="00722BF9" w:rsidRPr="00F05D05">
        <w:rPr>
          <w:sz w:val="24"/>
          <w:szCs w:val="24"/>
        </w:rPr>
        <w:fldChar w:fldCharType="end"/>
      </w:r>
      <w:r w:rsidR="00CF3EEE" w:rsidRPr="00F05D05">
        <w:rPr>
          <w:sz w:val="24"/>
          <w:szCs w:val="24"/>
        </w:rPr>
        <w:t xml:space="preserve">: </w:t>
      </w:r>
      <w:bookmarkStart w:id="2891" w:name="_Toc214881193"/>
      <w:bookmarkStart w:id="2892" w:name="_Toc308884782"/>
      <w:bookmarkStart w:id="2893" w:name="_Toc191808694"/>
      <w:bookmarkEnd w:id="2889"/>
      <w:r w:rsidR="00A959BE" w:rsidRPr="00A959BE">
        <w:rPr>
          <w:rFonts w:eastAsia="Calibri"/>
          <w:sz w:val="24"/>
          <w:szCs w:val="24"/>
          <w:lang w:val="en-US" w:eastAsia="x-none"/>
        </w:rPr>
        <w:t>Environment and Social Screening</w:t>
      </w:r>
      <w:bookmarkEnd w:id="2891"/>
      <w:bookmarkEnd w:id="2892"/>
      <w:r w:rsidR="00A959BE" w:rsidRPr="00A959BE">
        <w:rPr>
          <w:rFonts w:eastAsia="Calibri"/>
          <w:sz w:val="24"/>
          <w:szCs w:val="24"/>
          <w:lang w:val="en-US" w:eastAsia="x-none"/>
        </w:rPr>
        <w:t xml:space="preserve"> Checklist (ESSC)</w:t>
      </w:r>
      <w:bookmarkEnd w:id="2890"/>
    </w:p>
    <w:p w:rsidR="00A959BE" w:rsidRPr="00A959BE" w:rsidRDefault="00A959BE" w:rsidP="00A959BE">
      <w:pPr>
        <w:rPr>
          <w:lang w:val="en-US" w:eastAsia="x-none"/>
        </w:rPr>
      </w:pPr>
    </w:p>
    <w:p w:rsidR="00A959BE" w:rsidRPr="00A959BE" w:rsidRDefault="00A959BE" w:rsidP="00A959BE">
      <w:pPr>
        <w:jc w:val="both"/>
        <w:rPr>
          <w:lang w:val="en-US" w:eastAsia="x-none"/>
        </w:rPr>
      </w:pPr>
      <w:r w:rsidRPr="00A959BE">
        <w:rPr>
          <w:lang w:val="en-US" w:eastAsia="x-none"/>
        </w:rPr>
        <w:t>Please type or print clearly, completing this form in its entirety. You may provide additional information on a separate sheet of paper if necessary. Kindly note that Section 22 of the National Environmental Management Act of 1994 requires that the information you are to provide is accurate and it is an offence to give inaccurate information under Section 53 (C) of the same Act.</w:t>
      </w:r>
    </w:p>
    <w:p w:rsidR="00A959BE" w:rsidRPr="00A959BE" w:rsidRDefault="00A959BE" w:rsidP="00A959BE">
      <w:pPr>
        <w:rPr>
          <w:lang w:val="en-US" w:eastAsia="x-none"/>
        </w:rPr>
      </w:pPr>
    </w:p>
    <w:p w:rsidR="00A959BE" w:rsidRPr="00A959BE" w:rsidRDefault="00A959BE" w:rsidP="00A959BE">
      <w:pPr>
        <w:rPr>
          <w:lang w:val="en-US" w:eastAsia="x-none"/>
        </w:rPr>
      </w:pPr>
      <w:r w:rsidRPr="00A959BE">
        <w:rPr>
          <w:lang w:val="en-US" w:eastAsia="x-none"/>
        </w:rPr>
        <w:t>Use this form/pre-construction checklist for:</w:t>
      </w:r>
    </w:p>
    <w:p w:rsidR="00A959BE" w:rsidRPr="00A959BE" w:rsidRDefault="00A959BE" w:rsidP="00A959BE">
      <w:pPr>
        <w:rPr>
          <w:lang w:val="en-US" w:eastAsia="x-none"/>
        </w:rPr>
      </w:pPr>
    </w:p>
    <w:p w:rsidR="00A959BE" w:rsidRPr="00A959BE" w:rsidRDefault="00A959BE" w:rsidP="00A959BE">
      <w:pPr>
        <w:numPr>
          <w:ilvl w:val="0"/>
          <w:numId w:val="201"/>
        </w:numPr>
        <w:ind w:left="900" w:hanging="540"/>
        <w:rPr>
          <w:lang w:val="en-US" w:eastAsia="x-none"/>
        </w:rPr>
      </w:pPr>
      <w:r w:rsidRPr="00A959BE">
        <w:rPr>
          <w:lang w:val="en-US" w:eastAsia="x-none"/>
        </w:rPr>
        <w:t xml:space="preserve">determining the viability of proposed sites for construction of classrooms, toilets, staff quarters and water points </w:t>
      </w:r>
    </w:p>
    <w:p w:rsidR="00A959BE" w:rsidRPr="00A959BE" w:rsidRDefault="00A959BE" w:rsidP="00A959BE">
      <w:pPr>
        <w:numPr>
          <w:ilvl w:val="0"/>
          <w:numId w:val="201"/>
        </w:numPr>
        <w:ind w:left="900" w:hanging="540"/>
        <w:rPr>
          <w:lang w:val="en-US" w:eastAsia="x-none"/>
        </w:rPr>
      </w:pPr>
      <w:r w:rsidRPr="00A959BE">
        <w:rPr>
          <w:lang w:val="en-US" w:eastAsia="x-none"/>
        </w:rPr>
        <w:t>assessing the environmental and social impacts of the proposed sub-projects and assigning the appropriate environmental and social categories; and</w:t>
      </w:r>
    </w:p>
    <w:p w:rsidR="00A959BE" w:rsidRPr="00A959BE" w:rsidRDefault="00A959BE" w:rsidP="00A959BE">
      <w:pPr>
        <w:numPr>
          <w:ilvl w:val="0"/>
          <w:numId w:val="201"/>
        </w:numPr>
        <w:ind w:left="900" w:hanging="540"/>
        <w:jc w:val="both"/>
        <w:rPr>
          <w:lang w:val="en-US" w:eastAsia="en-US"/>
        </w:rPr>
      </w:pPr>
      <w:r w:rsidRPr="00A959BE">
        <w:rPr>
          <w:lang w:val="en-US" w:eastAsia="x-none"/>
        </w:rPr>
        <w:t xml:space="preserve">proposing appropriate mitigation measures (Annex 2 </w:t>
      </w:r>
      <w:r>
        <w:rPr>
          <w:lang w:val="en-US" w:eastAsia="x-none"/>
        </w:rPr>
        <w:t>)</w:t>
      </w:r>
    </w:p>
    <w:p w:rsidR="00A959BE" w:rsidRPr="00A959BE" w:rsidRDefault="00A959BE" w:rsidP="00A959BE">
      <w:pPr>
        <w:ind w:left="1080"/>
        <w:jc w:val="both"/>
        <w:rPr>
          <w:lang w:val="en-US" w:eastAsia="en-US"/>
        </w:rPr>
      </w:pPr>
    </w:p>
    <w:tbl>
      <w:tblPr>
        <w:tblW w:w="9606" w:type="dxa"/>
        <w:tblBorders>
          <w:top w:val="single" w:sz="6" w:space="0" w:color="000000"/>
          <w:bottom w:val="single" w:sz="6" w:space="0" w:color="000000"/>
        </w:tblBorders>
        <w:tblLayout w:type="fixed"/>
        <w:tblLook w:val="0000" w:firstRow="0" w:lastRow="0" w:firstColumn="0" w:lastColumn="0" w:noHBand="0" w:noVBand="0"/>
      </w:tblPr>
      <w:tblGrid>
        <w:gridCol w:w="4361"/>
        <w:gridCol w:w="1467"/>
        <w:gridCol w:w="1935"/>
        <w:gridCol w:w="1843"/>
      </w:tblGrid>
      <w:tr w:rsidR="00A959BE" w:rsidRPr="00A959BE" w:rsidTr="00A959BE">
        <w:tc>
          <w:tcPr>
            <w:tcW w:w="4361" w:type="dxa"/>
            <w:tcBorders>
              <w:top w:val="single" w:sz="6" w:space="0" w:color="000000"/>
            </w:tcBorders>
          </w:tcPr>
          <w:p w:rsidR="00A959BE" w:rsidRPr="00A959BE" w:rsidRDefault="00A959BE" w:rsidP="00A959BE">
            <w:pPr>
              <w:jc w:val="both"/>
              <w:rPr>
                <w:lang w:val="en-US" w:eastAsia="en-US"/>
              </w:rPr>
            </w:pPr>
          </w:p>
          <w:p w:rsidR="00A959BE" w:rsidRPr="00A959BE" w:rsidRDefault="00A959BE" w:rsidP="00A959BE">
            <w:pPr>
              <w:jc w:val="both"/>
              <w:rPr>
                <w:lang w:val="en-US" w:eastAsia="en-US"/>
              </w:rPr>
            </w:pPr>
            <w:r w:rsidRPr="00A959BE">
              <w:rPr>
                <w:lang w:val="en-US" w:eastAsia="en-US"/>
              </w:rPr>
              <w:t xml:space="preserve">School name/Region: </w:t>
            </w:r>
          </w:p>
          <w:p w:rsidR="00A959BE" w:rsidRPr="00A959BE" w:rsidRDefault="00A959BE" w:rsidP="00A959BE">
            <w:pPr>
              <w:jc w:val="both"/>
              <w:rPr>
                <w:lang w:val="en-US" w:eastAsia="en-US"/>
              </w:rPr>
            </w:pPr>
          </w:p>
        </w:tc>
        <w:tc>
          <w:tcPr>
            <w:tcW w:w="5245" w:type="dxa"/>
            <w:gridSpan w:val="3"/>
            <w:tcBorders>
              <w:top w:val="single" w:sz="6" w:space="0" w:color="000000"/>
            </w:tcBorders>
          </w:tcPr>
          <w:p w:rsidR="00A959BE" w:rsidRPr="00A959BE" w:rsidRDefault="00A959BE" w:rsidP="00A959BE">
            <w:pPr>
              <w:jc w:val="both"/>
              <w:rPr>
                <w:rFonts w:cs="TTE1316548t00"/>
                <w:i/>
                <w:lang w:val="en-US" w:eastAsia="en-US"/>
              </w:rPr>
            </w:pPr>
          </w:p>
        </w:tc>
      </w:tr>
      <w:tr w:rsidR="00A959BE" w:rsidRPr="00A959BE" w:rsidTr="00A959BE">
        <w:tc>
          <w:tcPr>
            <w:tcW w:w="4361" w:type="dxa"/>
          </w:tcPr>
          <w:p w:rsidR="00A959BE" w:rsidRPr="00A959BE" w:rsidRDefault="00A959BE" w:rsidP="00A959BE">
            <w:pPr>
              <w:jc w:val="both"/>
              <w:rPr>
                <w:lang w:val="en-US" w:eastAsia="en-US"/>
              </w:rPr>
            </w:pPr>
            <w:r w:rsidRPr="00A959BE">
              <w:rPr>
                <w:lang w:val="en-US" w:eastAsia="en-US"/>
              </w:rPr>
              <w:t>Proposed Location (include map/sketch):</w:t>
            </w:r>
          </w:p>
        </w:tc>
        <w:tc>
          <w:tcPr>
            <w:tcW w:w="5245" w:type="dxa"/>
            <w:gridSpan w:val="3"/>
          </w:tcPr>
          <w:p w:rsidR="00A959BE" w:rsidRPr="00A959BE" w:rsidRDefault="00A959BE" w:rsidP="00A959BE">
            <w:pPr>
              <w:jc w:val="both"/>
              <w:rPr>
                <w:rFonts w:cs="TTE1316548t00"/>
                <w:i/>
                <w:lang w:val="en-US" w:eastAsia="en-US"/>
              </w:rPr>
            </w:pPr>
            <w:r w:rsidRPr="00A959BE">
              <w:rPr>
                <w:rFonts w:cs="TTE1316548t00"/>
                <w:i/>
                <w:lang w:val="en-US" w:eastAsia="en-US"/>
              </w:rPr>
              <w:t>(e.g.  region, district, etc)</w:t>
            </w:r>
          </w:p>
          <w:p w:rsidR="00A959BE" w:rsidRPr="00A959BE" w:rsidRDefault="00A959BE" w:rsidP="00A959BE">
            <w:pPr>
              <w:jc w:val="both"/>
              <w:rPr>
                <w:rFonts w:cs="TTE1316548t00"/>
                <w:i/>
                <w:lang w:val="en-US" w:eastAsia="en-US"/>
              </w:rPr>
            </w:pPr>
          </w:p>
        </w:tc>
      </w:tr>
      <w:tr w:rsidR="00A959BE" w:rsidRPr="00A959BE" w:rsidTr="00A959BE">
        <w:tc>
          <w:tcPr>
            <w:tcW w:w="4361" w:type="dxa"/>
          </w:tcPr>
          <w:p w:rsidR="00A959BE" w:rsidRPr="00A959BE" w:rsidRDefault="00A959BE" w:rsidP="00A959BE">
            <w:pPr>
              <w:jc w:val="both"/>
              <w:rPr>
                <w:lang w:val="en-US" w:eastAsia="en-US"/>
              </w:rPr>
            </w:pPr>
            <w:r w:rsidRPr="00A959BE">
              <w:rPr>
                <w:lang w:val="en-US" w:eastAsia="en-US"/>
              </w:rPr>
              <w:t>Planned type of activity :</w:t>
            </w:r>
          </w:p>
        </w:tc>
        <w:tc>
          <w:tcPr>
            <w:tcW w:w="5245" w:type="dxa"/>
            <w:gridSpan w:val="3"/>
          </w:tcPr>
          <w:p w:rsidR="00A959BE" w:rsidRPr="00A959BE" w:rsidRDefault="00A959BE" w:rsidP="00A959BE">
            <w:pPr>
              <w:jc w:val="both"/>
              <w:rPr>
                <w:rFonts w:cs="TTE1316548t00"/>
                <w:i/>
                <w:lang w:val="en-US" w:eastAsia="en-US"/>
              </w:rPr>
            </w:pPr>
            <w:r w:rsidRPr="00A959BE">
              <w:rPr>
                <w:rFonts w:cs="TTE1316548t00"/>
                <w:i/>
                <w:lang w:val="en-US" w:eastAsia="en-US"/>
              </w:rPr>
              <w:t>(e.g.  new construction, rehabilitation, periodic maintenance)</w:t>
            </w:r>
          </w:p>
        </w:tc>
      </w:tr>
      <w:tr w:rsidR="00A959BE" w:rsidRPr="00A959BE" w:rsidTr="00A959BE">
        <w:tc>
          <w:tcPr>
            <w:tcW w:w="4361" w:type="dxa"/>
          </w:tcPr>
          <w:p w:rsidR="00A959BE" w:rsidRPr="00A959BE" w:rsidRDefault="00A959BE" w:rsidP="00A959BE">
            <w:pPr>
              <w:jc w:val="both"/>
              <w:rPr>
                <w:rFonts w:cs="TTE1316548t00"/>
                <w:lang w:val="en-US" w:eastAsia="en-US"/>
              </w:rPr>
            </w:pPr>
          </w:p>
        </w:tc>
        <w:tc>
          <w:tcPr>
            <w:tcW w:w="5245" w:type="dxa"/>
            <w:gridSpan w:val="3"/>
          </w:tcPr>
          <w:p w:rsidR="00A959BE" w:rsidRPr="00A959BE" w:rsidRDefault="00A959BE" w:rsidP="00A959BE">
            <w:pPr>
              <w:jc w:val="both"/>
              <w:rPr>
                <w:i/>
                <w:lang w:val="en-US" w:eastAsia="en-US"/>
              </w:rPr>
            </w:pPr>
          </w:p>
        </w:tc>
      </w:tr>
      <w:tr w:rsidR="00A959BE" w:rsidRPr="00A959BE" w:rsidTr="00A959BE">
        <w:tc>
          <w:tcPr>
            <w:tcW w:w="4361" w:type="dxa"/>
          </w:tcPr>
          <w:p w:rsidR="00A959BE" w:rsidRPr="00A959BE" w:rsidRDefault="00A959BE" w:rsidP="00A959BE">
            <w:pPr>
              <w:jc w:val="both"/>
              <w:rPr>
                <w:rFonts w:cs="TTE1316548t00"/>
                <w:lang w:val="en-US" w:eastAsia="en-US"/>
              </w:rPr>
            </w:pPr>
            <w:r w:rsidRPr="00A959BE">
              <w:rPr>
                <w:rFonts w:cs="TTE1316548t00"/>
                <w:lang w:val="en-US" w:eastAsia="en-US"/>
              </w:rPr>
              <w:t xml:space="preserve">Proposed Date of Works Commencement: </w:t>
            </w:r>
          </w:p>
        </w:tc>
        <w:tc>
          <w:tcPr>
            <w:tcW w:w="5245" w:type="dxa"/>
            <w:gridSpan w:val="3"/>
          </w:tcPr>
          <w:p w:rsidR="00A959BE" w:rsidRPr="00A959BE" w:rsidRDefault="00A959BE" w:rsidP="00A959BE">
            <w:pPr>
              <w:jc w:val="both"/>
              <w:rPr>
                <w:i/>
                <w:lang w:val="en-US" w:eastAsia="en-US"/>
              </w:rPr>
            </w:pPr>
          </w:p>
          <w:p w:rsidR="00A959BE" w:rsidRPr="00A959BE" w:rsidRDefault="00A959BE" w:rsidP="00A959BE">
            <w:pPr>
              <w:jc w:val="both"/>
              <w:rPr>
                <w:i/>
                <w:lang w:val="en-US" w:eastAsia="en-US"/>
              </w:rPr>
            </w:pPr>
          </w:p>
        </w:tc>
      </w:tr>
      <w:tr w:rsidR="00A959BE" w:rsidRPr="00A959BE" w:rsidTr="00A959BE">
        <w:tc>
          <w:tcPr>
            <w:tcW w:w="4361" w:type="dxa"/>
            <w:tcBorders>
              <w:bottom w:val="single" w:sz="6" w:space="0" w:color="000000"/>
            </w:tcBorders>
          </w:tcPr>
          <w:p w:rsidR="00A959BE" w:rsidRPr="00A959BE" w:rsidRDefault="00A959BE" w:rsidP="00A959BE">
            <w:pPr>
              <w:jc w:val="both"/>
              <w:rPr>
                <w:rFonts w:cs="TTE1316548t00"/>
                <w:lang w:val="en-US" w:eastAsia="en-US"/>
              </w:rPr>
            </w:pPr>
            <w:r w:rsidRPr="00A959BE">
              <w:rPr>
                <w:rFonts w:cs="TTE1316548t00"/>
                <w:lang w:val="en-US" w:eastAsia="en-US"/>
              </w:rPr>
              <w:t xml:space="preserve">Technical Drawing and Specifications Reviewed : </w:t>
            </w:r>
          </w:p>
        </w:tc>
        <w:tc>
          <w:tcPr>
            <w:tcW w:w="1467" w:type="dxa"/>
            <w:tcBorders>
              <w:bottom w:val="single" w:sz="6" w:space="0" w:color="000000"/>
            </w:tcBorders>
          </w:tcPr>
          <w:p w:rsidR="00A959BE" w:rsidRPr="00A959BE" w:rsidRDefault="00A959BE" w:rsidP="00A959BE">
            <w:pPr>
              <w:jc w:val="both"/>
              <w:rPr>
                <w:rFonts w:cs="TTE1316548t00"/>
                <w:lang w:val="en-US" w:eastAsia="en-US"/>
              </w:rPr>
            </w:pPr>
            <w:r w:rsidRPr="00A959BE">
              <w:rPr>
                <w:rFonts w:cs="TTE1316548t00"/>
                <w:lang w:val="en-US" w:eastAsia="en-US"/>
              </w:rPr>
              <w:t xml:space="preserve">(circle answer): </w:t>
            </w:r>
          </w:p>
          <w:p w:rsidR="00A959BE" w:rsidRPr="00A959BE" w:rsidRDefault="00A959BE" w:rsidP="00A959BE">
            <w:pPr>
              <w:jc w:val="both"/>
              <w:rPr>
                <w:rFonts w:cs="TTE1316548t00"/>
                <w:lang w:val="en-US" w:eastAsia="en-US"/>
              </w:rPr>
            </w:pPr>
          </w:p>
        </w:tc>
        <w:tc>
          <w:tcPr>
            <w:tcW w:w="1935" w:type="dxa"/>
            <w:tcBorders>
              <w:bottom w:val="single" w:sz="6" w:space="0" w:color="000000"/>
            </w:tcBorders>
          </w:tcPr>
          <w:p w:rsidR="00A959BE" w:rsidRPr="00A959BE" w:rsidRDefault="00A959BE" w:rsidP="00A959BE">
            <w:pPr>
              <w:jc w:val="both"/>
              <w:rPr>
                <w:rFonts w:cs="TTE1316548t00"/>
                <w:lang w:val="en-US" w:eastAsia="en-US"/>
              </w:rPr>
            </w:pPr>
            <w:r w:rsidRPr="00A959BE">
              <w:rPr>
                <w:rFonts w:cs="TTE1316548t00"/>
                <w:lang w:val="en-US" w:eastAsia="en-US"/>
              </w:rPr>
              <w:t xml:space="preserve">Yes </w:t>
            </w:r>
          </w:p>
        </w:tc>
        <w:tc>
          <w:tcPr>
            <w:tcW w:w="1843" w:type="dxa"/>
            <w:tcBorders>
              <w:bottom w:val="single" w:sz="6" w:space="0" w:color="000000"/>
            </w:tcBorders>
          </w:tcPr>
          <w:p w:rsidR="00A959BE" w:rsidRPr="00A959BE" w:rsidRDefault="00A959BE" w:rsidP="00A959BE">
            <w:pPr>
              <w:jc w:val="both"/>
              <w:rPr>
                <w:rFonts w:cs="TTE1316548t00"/>
                <w:lang w:val="en-US" w:eastAsia="en-US"/>
              </w:rPr>
            </w:pPr>
            <w:r w:rsidRPr="00A959BE">
              <w:rPr>
                <w:rFonts w:cs="TTE1316548t00"/>
                <w:lang w:val="en-US" w:eastAsia="en-US"/>
              </w:rPr>
              <w:t xml:space="preserve">No </w:t>
            </w:r>
          </w:p>
        </w:tc>
      </w:tr>
    </w:tbl>
    <w:p w:rsidR="00A959BE" w:rsidRPr="00A959BE" w:rsidRDefault="00A959BE" w:rsidP="00A959BE">
      <w:pPr>
        <w:jc w:val="both"/>
        <w:rPr>
          <w:lang w:val="en-US" w:eastAsia="en-US"/>
        </w:rPr>
      </w:pPr>
    </w:p>
    <w:p w:rsidR="00A959BE" w:rsidRPr="00A959BE" w:rsidRDefault="00A959BE" w:rsidP="00A959BE">
      <w:pPr>
        <w:numPr>
          <w:ilvl w:val="0"/>
          <w:numId w:val="197"/>
        </w:numPr>
        <w:spacing w:before="120" w:after="120"/>
        <w:jc w:val="both"/>
        <w:rPr>
          <w:b/>
          <w:lang w:val="en-US" w:eastAsia="en-US"/>
        </w:rPr>
      </w:pPr>
      <w:r w:rsidRPr="00A959BE">
        <w:rPr>
          <w:b/>
          <w:lang w:val="en-US" w:eastAsia="en-US"/>
        </w:rPr>
        <w:t>Site Selection:</w:t>
      </w:r>
    </w:p>
    <w:tbl>
      <w:tblPr>
        <w:tblW w:w="9606" w:type="dxa"/>
        <w:tblLayout w:type="fixed"/>
        <w:tblLook w:val="0000" w:firstRow="0" w:lastRow="0" w:firstColumn="0" w:lastColumn="0" w:noHBand="0" w:noVBand="0"/>
      </w:tblPr>
      <w:tblGrid>
        <w:gridCol w:w="4644"/>
        <w:gridCol w:w="4962"/>
      </w:tblGrid>
      <w:tr w:rsidR="00A959BE" w:rsidRPr="00A959BE" w:rsidTr="00A959BE">
        <w:trPr>
          <w:trHeight w:val="520"/>
        </w:trPr>
        <w:tc>
          <w:tcPr>
            <w:tcW w:w="4644" w:type="dxa"/>
            <w:tcBorders>
              <w:top w:val="single" w:sz="6" w:space="0" w:color="000000"/>
              <w:left w:val="single" w:sz="4" w:space="0" w:color="000000"/>
              <w:bottom w:val="single" w:sz="4" w:space="0" w:color="000000"/>
              <w:right w:val="single" w:sz="4" w:space="0" w:color="000000"/>
            </w:tcBorders>
            <w:vAlign w:val="center"/>
          </w:tcPr>
          <w:p w:rsidR="00A959BE" w:rsidRPr="00A959BE" w:rsidRDefault="00A959BE" w:rsidP="00A959BE">
            <w:pPr>
              <w:spacing w:before="60" w:after="60"/>
              <w:jc w:val="both"/>
              <w:rPr>
                <w:b/>
                <w:lang w:val="en-US" w:eastAsia="en-US"/>
              </w:rPr>
            </w:pPr>
            <w:r w:rsidRPr="00A959BE">
              <w:rPr>
                <w:b/>
                <w:lang w:val="en-US" w:eastAsia="en-US"/>
              </w:rPr>
              <w:t xml:space="preserve">Physical data: </w:t>
            </w:r>
          </w:p>
        </w:tc>
        <w:tc>
          <w:tcPr>
            <w:tcW w:w="4962" w:type="dxa"/>
            <w:tcBorders>
              <w:top w:val="single" w:sz="6" w:space="0" w:color="000000"/>
              <w:left w:val="single" w:sz="4" w:space="0" w:color="000000"/>
              <w:bottom w:val="single" w:sz="4" w:space="0" w:color="000000"/>
              <w:right w:val="single" w:sz="4" w:space="0" w:color="000000"/>
            </w:tcBorders>
            <w:vAlign w:val="center"/>
          </w:tcPr>
          <w:p w:rsidR="00A959BE" w:rsidRPr="00A959BE" w:rsidRDefault="00A959BE" w:rsidP="00A959BE">
            <w:pPr>
              <w:spacing w:before="60" w:after="60"/>
              <w:jc w:val="both"/>
              <w:rPr>
                <w:rFonts w:cs="TTE1316548t00"/>
                <w:i/>
                <w:lang w:val="en-US" w:eastAsia="en-US"/>
              </w:rPr>
            </w:pPr>
            <w:r w:rsidRPr="00A959BE">
              <w:rPr>
                <w:rFonts w:cs="TTE1316548t00"/>
                <w:i/>
                <w:lang w:val="en-US" w:eastAsia="en-US"/>
              </w:rPr>
              <w:t xml:space="preserve">Yes/No answers and bullet lists preferred except where descriptive detail is essential.  </w:t>
            </w:r>
          </w:p>
        </w:tc>
      </w:tr>
      <w:tr w:rsidR="00A959BE" w:rsidRPr="00A959BE" w:rsidTr="00A959BE">
        <w:trPr>
          <w:trHeight w:val="267"/>
        </w:trPr>
        <w:tc>
          <w:tcPr>
            <w:tcW w:w="4644" w:type="dxa"/>
            <w:tcBorders>
              <w:top w:val="single" w:sz="4" w:space="0" w:color="000000"/>
              <w:left w:val="single" w:sz="4" w:space="0" w:color="000000"/>
              <w:bottom w:val="single" w:sz="4" w:space="0" w:color="000000"/>
              <w:right w:val="single" w:sz="4" w:space="0" w:color="000000"/>
            </w:tcBorders>
            <w:vAlign w:val="center"/>
          </w:tcPr>
          <w:p w:rsidR="00A959BE" w:rsidRPr="00A959BE" w:rsidRDefault="00A959BE" w:rsidP="00A959BE">
            <w:pPr>
              <w:spacing w:before="60" w:after="60"/>
              <w:jc w:val="both"/>
              <w:rPr>
                <w:rFonts w:cs="TTE12DD710t00"/>
                <w:lang w:val="en-US" w:eastAsia="en-US"/>
              </w:rPr>
            </w:pPr>
            <w:r w:rsidRPr="00A959BE">
              <w:rPr>
                <w:rFonts w:cs="TTE12DD710t00"/>
                <w:lang w:val="en-US" w:eastAsia="en-US"/>
              </w:rPr>
              <w:t xml:space="preserve">Site area in ha </w:t>
            </w:r>
          </w:p>
        </w:tc>
        <w:tc>
          <w:tcPr>
            <w:tcW w:w="4962" w:type="dxa"/>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lang w:val="en-US" w:eastAsia="en-US"/>
              </w:rPr>
            </w:pPr>
          </w:p>
        </w:tc>
      </w:tr>
      <w:tr w:rsidR="00A959BE" w:rsidRPr="00A959BE" w:rsidTr="00A959BE">
        <w:trPr>
          <w:trHeight w:val="522"/>
        </w:trPr>
        <w:tc>
          <w:tcPr>
            <w:tcW w:w="4644" w:type="dxa"/>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lang w:val="en-US" w:eastAsia="en-US"/>
              </w:rPr>
            </w:pPr>
            <w:r w:rsidRPr="00A959BE">
              <w:rPr>
                <w:rFonts w:cs="TTE12DD710t00"/>
                <w:lang w:val="en-US" w:eastAsia="en-US"/>
              </w:rPr>
              <w:t xml:space="preserve">Any existing property to transfer to project </w:t>
            </w:r>
          </w:p>
        </w:tc>
        <w:tc>
          <w:tcPr>
            <w:tcW w:w="4962" w:type="dxa"/>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lang w:val="en-US" w:eastAsia="en-US"/>
              </w:rPr>
            </w:pPr>
          </w:p>
        </w:tc>
      </w:tr>
      <w:tr w:rsidR="00A959BE" w:rsidRPr="00A959BE" w:rsidTr="00A959BE">
        <w:trPr>
          <w:trHeight w:val="267"/>
        </w:trPr>
        <w:tc>
          <w:tcPr>
            <w:tcW w:w="4644" w:type="dxa"/>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lang w:val="en-US" w:eastAsia="en-US"/>
              </w:rPr>
            </w:pPr>
            <w:r w:rsidRPr="00A959BE">
              <w:rPr>
                <w:rFonts w:cs="TTE12DD710t00"/>
                <w:lang w:val="en-US" w:eastAsia="en-US"/>
              </w:rPr>
              <w:t xml:space="preserve">Any plans for new construction </w:t>
            </w:r>
          </w:p>
        </w:tc>
        <w:tc>
          <w:tcPr>
            <w:tcW w:w="4962" w:type="dxa"/>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lang w:val="en-US" w:eastAsia="en-US"/>
              </w:rPr>
            </w:pPr>
          </w:p>
        </w:tc>
      </w:tr>
    </w:tbl>
    <w:p w:rsidR="00A959BE" w:rsidRPr="00A959BE" w:rsidRDefault="00A959BE" w:rsidP="00A959BE">
      <w:pPr>
        <w:rPr>
          <w:b/>
          <w:lang w:val="en-US" w:eastAsia="en-US"/>
        </w:rPr>
        <w:sectPr w:rsidR="00A959BE" w:rsidRPr="00A959BE" w:rsidSect="00A959BE">
          <w:footerReference w:type="default" r:id="rId13"/>
          <w:pgSz w:w="12240" w:h="15840"/>
          <w:pgMar w:top="1440" w:right="1440" w:bottom="1440" w:left="1440" w:header="720" w:footer="720" w:gutter="0"/>
          <w:cols w:space="720"/>
          <w:docGrid w:linePitch="360"/>
        </w:sectPr>
      </w:pPr>
      <w:r w:rsidRPr="00A959BE">
        <w:rPr>
          <w:i/>
          <w:lang w:val="en-US" w:eastAsia="en-US"/>
        </w:rPr>
        <w:t xml:space="preserve">Refer to project application for this information.  </w:t>
      </w:r>
    </w:p>
    <w:p w:rsidR="00A959BE" w:rsidRPr="00A959BE" w:rsidRDefault="00A959BE" w:rsidP="00A959BE">
      <w:pPr>
        <w:numPr>
          <w:ilvl w:val="0"/>
          <w:numId w:val="197"/>
        </w:numPr>
        <w:jc w:val="both"/>
        <w:rPr>
          <w:b/>
          <w:lang w:val="en-US" w:eastAsia="en-US"/>
        </w:rPr>
      </w:pPr>
      <w:r w:rsidRPr="00A959BE">
        <w:rPr>
          <w:b/>
          <w:lang w:val="en-US" w:eastAsia="en-US"/>
        </w:rPr>
        <w:lastRenderedPageBreak/>
        <w:t>Environmental and Social Impact Identification and Classification:</w:t>
      </w:r>
    </w:p>
    <w:p w:rsidR="00A959BE" w:rsidRPr="00A959BE" w:rsidRDefault="00A959BE" w:rsidP="00A959BE">
      <w:pPr>
        <w:ind w:left="567"/>
        <w:jc w:val="both"/>
        <w:rPr>
          <w:b/>
          <w:lang w:val="en-US" w:eastAsia="en-US"/>
        </w:rPr>
      </w:pPr>
    </w:p>
    <w:p w:rsidR="00A959BE" w:rsidRPr="00A959BE" w:rsidRDefault="00A959BE" w:rsidP="00A959BE">
      <w:pPr>
        <w:jc w:val="both"/>
        <w:rPr>
          <w:rFonts w:cs="TTE1316548t00"/>
          <w:lang w:val="en-US" w:eastAsia="en-US"/>
        </w:rPr>
      </w:pPr>
      <w:r w:rsidRPr="00A959BE">
        <w:rPr>
          <w:rFonts w:cs="TTE1316548t00"/>
          <w:i/>
          <w:lang w:val="en-US" w:eastAsia="en-US"/>
        </w:rPr>
        <w:t>When considering the location of a READ investment project, rate the sensitivity of the proposed site in the following table according to the given criteria. Higher ratings do not necessarily mean that a site is unsuitable. They do indicate a real risk of causing undesirable adverse environmental and social effects, and that more substantial environmental and/or social planning may be required to adequately avoid, mitigate or manage potential effects. The following table should be used as a reference</w:t>
      </w:r>
      <w:r w:rsidRPr="00A959BE">
        <w:rPr>
          <w:rFonts w:cs="TTE1316548t00"/>
          <w:lang w:val="en-US" w:eastAsia="en-US"/>
        </w:rPr>
        <w:t xml:space="preserve">.  </w:t>
      </w:r>
    </w:p>
    <w:p w:rsidR="00A959BE" w:rsidRPr="00A959BE" w:rsidRDefault="00A959BE" w:rsidP="00A959BE">
      <w:pPr>
        <w:keepNext/>
        <w:keepLines/>
        <w:tabs>
          <w:tab w:val="num" w:pos="1134"/>
        </w:tabs>
        <w:spacing w:before="120" w:after="120"/>
        <w:ind w:left="1134" w:hanging="1134"/>
        <w:jc w:val="both"/>
        <w:rPr>
          <w:rFonts w:ascii="Times New Roman Bold" w:hAnsi="Times New Roman Bold"/>
          <w:b/>
          <w:smallCaps/>
          <w:noProof/>
          <w:lang w:eastAsia="en-US"/>
        </w:rPr>
      </w:pPr>
      <w:bookmarkStart w:id="2894" w:name="_Toc191721815"/>
      <w:r w:rsidRPr="00A959BE">
        <w:rPr>
          <w:rFonts w:ascii="Times New Roman Bold" w:hAnsi="Times New Roman Bold"/>
          <w:b/>
          <w:smallCaps/>
          <w:noProof/>
          <w:lang w:eastAsia="en-US"/>
        </w:rPr>
        <w:t>Impact Identification and Classification</w:t>
      </w:r>
      <w:bookmarkEnd w:id="2894"/>
    </w:p>
    <w:tbl>
      <w:tblPr>
        <w:tblW w:w="5000" w:type="pct"/>
        <w:tblLook w:val="0000" w:firstRow="0" w:lastRow="0" w:firstColumn="0" w:lastColumn="0" w:noHBand="0" w:noVBand="0"/>
      </w:tblPr>
      <w:tblGrid>
        <w:gridCol w:w="2193"/>
        <w:gridCol w:w="3783"/>
        <w:gridCol w:w="3387"/>
        <w:gridCol w:w="3584"/>
      </w:tblGrid>
      <w:tr w:rsidR="00A959BE" w:rsidRPr="00A959BE" w:rsidTr="00A959BE">
        <w:trPr>
          <w:trHeight w:val="247"/>
        </w:trPr>
        <w:tc>
          <w:tcPr>
            <w:tcW w:w="847" w:type="pct"/>
            <w:vMerge w:val="restart"/>
            <w:tcBorders>
              <w:top w:val="thinThickSmallGap" w:sz="24" w:space="0" w:color="800000"/>
              <w:left w:val="single" w:sz="6" w:space="0" w:color="000000"/>
              <w:bottom w:val="single" w:sz="6" w:space="0" w:color="000000"/>
              <w:right w:val="single" w:sz="4" w:space="0" w:color="000000"/>
            </w:tcBorders>
            <w:shd w:val="clear" w:color="auto" w:fill="CCFFCC"/>
            <w:vAlign w:val="center"/>
          </w:tcPr>
          <w:p w:rsidR="00A959BE" w:rsidRPr="00A959BE" w:rsidRDefault="00A959BE" w:rsidP="00A959BE">
            <w:pPr>
              <w:keepNext/>
              <w:keepLines/>
              <w:spacing w:before="60" w:after="60"/>
              <w:jc w:val="both"/>
              <w:rPr>
                <w:b/>
                <w:sz w:val="22"/>
                <w:szCs w:val="22"/>
                <w:lang w:val="en-US" w:eastAsia="en-US"/>
              </w:rPr>
            </w:pPr>
            <w:r w:rsidRPr="00A959BE">
              <w:rPr>
                <w:b/>
                <w:sz w:val="22"/>
                <w:szCs w:val="22"/>
                <w:lang w:val="en-US" w:eastAsia="en-US"/>
              </w:rPr>
              <w:t>Issues</w:t>
            </w:r>
          </w:p>
        </w:tc>
        <w:tc>
          <w:tcPr>
            <w:tcW w:w="4153" w:type="pct"/>
            <w:gridSpan w:val="3"/>
            <w:tcBorders>
              <w:top w:val="thinThickSmallGap" w:sz="24" w:space="0" w:color="800000"/>
              <w:left w:val="single" w:sz="4" w:space="0" w:color="000000"/>
              <w:bottom w:val="single" w:sz="6" w:space="0" w:color="000000"/>
              <w:right w:val="single" w:sz="4" w:space="0" w:color="000000"/>
            </w:tcBorders>
            <w:shd w:val="clear" w:color="auto" w:fill="CCFFCC"/>
            <w:vAlign w:val="center"/>
          </w:tcPr>
          <w:p w:rsidR="00A959BE" w:rsidRPr="00A959BE" w:rsidRDefault="00A959BE" w:rsidP="00A959BE">
            <w:pPr>
              <w:keepNext/>
              <w:keepLines/>
              <w:spacing w:before="60" w:after="60"/>
              <w:jc w:val="center"/>
              <w:rPr>
                <w:b/>
                <w:sz w:val="22"/>
                <w:szCs w:val="22"/>
                <w:lang w:val="en-US" w:eastAsia="en-US"/>
              </w:rPr>
            </w:pPr>
            <w:r w:rsidRPr="00A959BE">
              <w:rPr>
                <w:b/>
                <w:sz w:val="22"/>
                <w:szCs w:val="22"/>
                <w:lang w:val="en-US" w:eastAsia="en-US"/>
              </w:rPr>
              <w:t>Site Sensitivity</w:t>
            </w:r>
          </w:p>
        </w:tc>
      </w:tr>
      <w:tr w:rsidR="00A959BE" w:rsidRPr="00A959BE" w:rsidTr="00A959BE">
        <w:trPr>
          <w:trHeight w:val="245"/>
        </w:trPr>
        <w:tc>
          <w:tcPr>
            <w:tcW w:w="847" w:type="pct"/>
            <w:vMerge/>
            <w:tcBorders>
              <w:top w:val="single" w:sz="6" w:space="0" w:color="000000"/>
              <w:left w:val="single" w:sz="6" w:space="0" w:color="000000"/>
              <w:bottom w:val="thinThickSmallGap" w:sz="24" w:space="0" w:color="800000"/>
              <w:right w:val="single" w:sz="4" w:space="0" w:color="000000"/>
            </w:tcBorders>
            <w:shd w:val="clear" w:color="auto" w:fill="CCFFCC"/>
            <w:vAlign w:val="center"/>
          </w:tcPr>
          <w:p w:rsidR="00A959BE" w:rsidRPr="00A959BE" w:rsidRDefault="00A959BE" w:rsidP="00A959BE">
            <w:pPr>
              <w:keepNext/>
              <w:keepLines/>
              <w:spacing w:before="60" w:after="60"/>
              <w:jc w:val="both"/>
              <w:rPr>
                <w:b/>
                <w:sz w:val="22"/>
                <w:szCs w:val="22"/>
                <w:lang w:val="en-US" w:eastAsia="en-US"/>
              </w:rPr>
            </w:pPr>
          </w:p>
        </w:tc>
        <w:tc>
          <w:tcPr>
            <w:tcW w:w="1461" w:type="pct"/>
            <w:tcBorders>
              <w:top w:val="single" w:sz="6" w:space="0" w:color="000000"/>
              <w:left w:val="single" w:sz="4" w:space="0" w:color="000000"/>
              <w:bottom w:val="thinThickSmallGap" w:sz="24" w:space="0" w:color="800000"/>
              <w:right w:val="single" w:sz="4" w:space="0" w:color="000000"/>
            </w:tcBorders>
            <w:shd w:val="clear" w:color="auto" w:fill="CCFFCC"/>
            <w:vAlign w:val="center"/>
          </w:tcPr>
          <w:p w:rsidR="00A959BE" w:rsidRPr="00A959BE" w:rsidRDefault="00A959BE" w:rsidP="00A959BE">
            <w:pPr>
              <w:keepNext/>
              <w:keepLines/>
              <w:spacing w:before="60" w:after="60"/>
              <w:jc w:val="both"/>
              <w:rPr>
                <w:b/>
                <w:sz w:val="22"/>
                <w:szCs w:val="22"/>
                <w:lang w:val="en-US" w:eastAsia="en-US"/>
              </w:rPr>
            </w:pPr>
            <w:r w:rsidRPr="00A959BE">
              <w:rPr>
                <w:b/>
                <w:sz w:val="22"/>
                <w:szCs w:val="22"/>
                <w:lang w:val="en-US" w:eastAsia="en-US"/>
              </w:rPr>
              <w:t>Low (C)</w:t>
            </w:r>
          </w:p>
        </w:tc>
        <w:tc>
          <w:tcPr>
            <w:tcW w:w="1308" w:type="pct"/>
            <w:tcBorders>
              <w:top w:val="single" w:sz="6" w:space="0" w:color="000000"/>
              <w:left w:val="single" w:sz="4" w:space="0" w:color="000000"/>
              <w:bottom w:val="thinThickSmallGap" w:sz="24" w:space="0" w:color="800000"/>
              <w:right w:val="single" w:sz="6" w:space="0" w:color="000000"/>
            </w:tcBorders>
            <w:shd w:val="clear" w:color="auto" w:fill="CCFFCC"/>
            <w:vAlign w:val="center"/>
          </w:tcPr>
          <w:p w:rsidR="00A959BE" w:rsidRPr="00A959BE" w:rsidRDefault="00A959BE" w:rsidP="00A959BE">
            <w:pPr>
              <w:keepNext/>
              <w:keepLines/>
              <w:spacing w:before="60" w:after="60"/>
              <w:jc w:val="both"/>
              <w:rPr>
                <w:b/>
                <w:sz w:val="22"/>
                <w:szCs w:val="22"/>
                <w:lang w:val="en-US" w:eastAsia="en-US"/>
              </w:rPr>
            </w:pPr>
            <w:r w:rsidRPr="00A959BE">
              <w:rPr>
                <w:b/>
                <w:sz w:val="22"/>
                <w:szCs w:val="22"/>
                <w:lang w:val="en-US" w:eastAsia="en-US"/>
              </w:rPr>
              <w:t>Medium (B)</w:t>
            </w:r>
          </w:p>
        </w:tc>
        <w:tc>
          <w:tcPr>
            <w:tcW w:w="1384" w:type="pct"/>
            <w:tcBorders>
              <w:top w:val="single" w:sz="6" w:space="0" w:color="000000"/>
              <w:left w:val="single" w:sz="6" w:space="0" w:color="000000"/>
              <w:bottom w:val="thinThickSmallGap" w:sz="24" w:space="0" w:color="800000"/>
              <w:right w:val="single" w:sz="4" w:space="0" w:color="000000"/>
            </w:tcBorders>
            <w:shd w:val="clear" w:color="auto" w:fill="CCFFCC"/>
            <w:vAlign w:val="center"/>
          </w:tcPr>
          <w:p w:rsidR="00A959BE" w:rsidRPr="00A959BE" w:rsidRDefault="00A959BE" w:rsidP="00A959BE">
            <w:pPr>
              <w:keepNext/>
              <w:keepLines/>
              <w:spacing w:before="60" w:after="60"/>
              <w:jc w:val="both"/>
              <w:rPr>
                <w:b/>
                <w:sz w:val="22"/>
                <w:szCs w:val="22"/>
                <w:lang w:val="en-US" w:eastAsia="en-US"/>
              </w:rPr>
            </w:pPr>
            <w:r w:rsidRPr="00A959BE">
              <w:rPr>
                <w:b/>
                <w:sz w:val="22"/>
                <w:szCs w:val="22"/>
                <w:lang w:val="en-US" w:eastAsia="en-US"/>
              </w:rPr>
              <w:t>High (A)</w:t>
            </w:r>
          </w:p>
        </w:tc>
      </w:tr>
      <w:tr w:rsidR="00A959BE" w:rsidRPr="00A959BE" w:rsidTr="00A959BE">
        <w:tc>
          <w:tcPr>
            <w:tcW w:w="847" w:type="pct"/>
            <w:tcBorders>
              <w:top w:val="thinThickSmallGap" w:sz="24" w:space="0" w:color="800000"/>
              <w:left w:val="single" w:sz="6" w:space="0" w:color="000000"/>
              <w:bottom w:val="single" w:sz="16" w:space="0" w:color="000000"/>
              <w:right w:val="single" w:sz="4" w:space="0" w:color="000000"/>
            </w:tcBorders>
          </w:tcPr>
          <w:p w:rsidR="00A959BE" w:rsidRPr="00A959BE" w:rsidRDefault="00A959BE" w:rsidP="00A959BE">
            <w:pPr>
              <w:keepNext/>
              <w:keepLines/>
              <w:spacing w:before="60" w:after="60"/>
              <w:jc w:val="both"/>
              <w:rPr>
                <w:b/>
                <w:sz w:val="22"/>
                <w:szCs w:val="22"/>
                <w:lang w:val="en-US" w:eastAsia="en-US"/>
              </w:rPr>
            </w:pPr>
            <w:r w:rsidRPr="00A959BE">
              <w:rPr>
                <w:b/>
                <w:sz w:val="22"/>
                <w:szCs w:val="22"/>
                <w:lang w:val="en-US" w:eastAsia="en-US"/>
              </w:rPr>
              <w:t xml:space="preserve">Natural habitats </w:t>
            </w:r>
          </w:p>
        </w:tc>
        <w:tc>
          <w:tcPr>
            <w:tcW w:w="1461" w:type="pct"/>
            <w:tcBorders>
              <w:top w:val="thinThickSmallGap" w:sz="24" w:space="0" w:color="800000"/>
              <w:left w:val="single" w:sz="4" w:space="0" w:color="000000"/>
              <w:bottom w:val="single" w:sz="16" w:space="0" w:color="000000"/>
              <w:right w:val="single" w:sz="4" w:space="0" w:color="000000"/>
            </w:tcBorders>
          </w:tcPr>
          <w:p w:rsidR="00A959BE" w:rsidRPr="00A959BE" w:rsidRDefault="00A959BE" w:rsidP="00A959BE">
            <w:pPr>
              <w:keepNext/>
              <w:keepLines/>
              <w:numPr>
                <w:ilvl w:val="0"/>
                <w:numId w:val="198"/>
              </w:numPr>
              <w:spacing w:before="60" w:after="60"/>
              <w:ind w:left="268" w:hanging="270"/>
              <w:jc w:val="both"/>
              <w:rPr>
                <w:sz w:val="22"/>
                <w:szCs w:val="22"/>
                <w:lang w:val="en-US" w:eastAsia="en-US"/>
              </w:rPr>
            </w:pPr>
            <w:r w:rsidRPr="00A959BE">
              <w:rPr>
                <w:sz w:val="22"/>
                <w:szCs w:val="22"/>
                <w:lang w:val="en-US" w:eastAsia="en-US"/>
              </w:rPr>
              <w:t xml:space="preserve">No natural habitats present of any kind </w:t>
            </w:r>
          </w:p>
        </w:tc>
        <w:tc>
          <w:tcPr>
            <w:tcW w:w="1308" w:type="pct"/>
            <w:tcBorders>
              <w:top w:val="thinThickSmallGap" w:sz="24" w:space="0" w:color="800000"/>
              <w:left w:val="single" w:sz="4" w:space="0" w:color="000000"/>
              <w:bottom w:val="single" w:sz="16" w:space="0" w:color="000000"/>
              <w:right w:val="single" w:sz="6" w:space="0" w:color="000000"/>
            </w:tcBorders>
          </w:tcPr>
          <w:p w:rsidR="00A959BE" w:rsidRPr="00A959BE" w:rsidRDefault="00A959BE" w:rsidP="00A959BE">
            <w:pPr>
              <w:keepNext/>
              <w:keepLines/>
              <w:numPr>
                <w:ilvl w:val="0"/>
                <w:numId w:val="198"/>
              </w:numPr>
              <w:spacing w:before="60" w:after="60"/>
              <w:ind w:left="268" w:hanging="270"/>
              <w:jc w:val="both"/>
              <w:rPr>
                <w:sz w:val="22"/>
                <w:szCs w:val="22"/>
                <w:lang w:val="en-US" w:eastAsia="en-US"/>
              </w:rPr>
            </w:pPr>
            <w:r w:rsidRPr="00A959BE">
              <w:rPr>
                <w:sz w:val="22"/>
                <w:szCs w:val="22"/>
                <w:lang w:val="en-US" w:eastAsia="en-US"/>
              </w:rPr>
              <w:t xml:space="preserve">No critical natural habitats; other natural habitats occur </w:t>
            </w:r>
          </w:p>
        </w:tc>
        <w:tc>
          <w:tcPr>
            <w:tcW w:w="1384" w:type="pct"/>
            <w:tcBorders>
              <w:top w:val="thinThickSmallGap" w:sz="24" w:space="0" w:color="800000"/>
              <w:left w:val="single" w:sz="6" w:space="0" w:color="000000"/>
              <w:bottom w:val="single" w:sz="16" w:space="0" w:color="000000"/>
              <w:right w:val="single" w:sz="4" w:space="0" w:color="000000"/>
            </w:tcBorders>
          </w:tcPr>
          <w:p w:rsidR="00A959BE" w:rsidRPr="00A959BE" w:rsidRDefault="00A959BE" w:rsidP="00A959BE">
            <w:pPr>
              <w:keepNext/>
              <w:keepLines/>
              <w:numPr>
                <w:ilvl w:val="0"/>
                <w:numId w:val="198"/>
              </w:numPr>
              <w:spacing w:before="60" w:after="60"/>
              <w:ind w:left="268" w:hanging="270"/>
              <w:jc w:val="both"/>
              <w:rPr>
                <w:sz w:val="22"/>
                <w:szCs w:val="22"/>
                <w:lang w:val="en-US" w:eastAsia="en-US"/>
              </w:rPr>
            </w:pPr>
            <w:r w:rsidRPr="00A959BE">
              <w:rPr>
                <w:sz w:val="22"/>
                <w:szCs w:val="22"/>
                <w:lang w:val="en-US" w:eastAsia="en-US"/>
              </w:rPr>
              <w:t xml:space="preserve">Critical natural habitats present </w:t>
            </w:r>
          </w:p>
        </w:tc>
      </w:tr>
      <w:tr w:rsidR="00A959BE" w:rsidRPr="00A959BE" w:rsidTr="00A959BE">
        <w:tc>
          <w:tcPr>
            <w:tcW w:w="847" w:type="pct"/>
            <w:tcBorders>
              <w:top w:val="single" w:sz="16" w:space="0" w:color="000000"/>
              <w:left w:val="single" w:sz="6" w:space="0" w:color="000000"/>
              <w:right w:val="single" w:sz="4" w:space="0" w:color="000000"/>
            </w:tcBorders>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Water quality and water resource availability and use </w:t>
            </w:r>
          </w:p>
        </w:tc>
        <w:tc>
          <w:tcPr>
            <w:tcW w:w="1461" w:type="pct"/>
            <w:tcBorders>
              <w:top w:val="single" w:sz="16" w:space="0" w:color="000000"/>
              <w:left w:val="single" w:sz="4" w:space="0" w:color="0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Water flows exceed any existing demand; low intensity of water use; potential water use conflicts expected to be low; no potential water quality issues </w:t>
            </w:r>
          </w:p>
        </w:tc>
        <w:tc>
          <w:tcPr>
            <w:tcW w:w="1308" w:type="pct"/>
            <w:tcBorders>
              <w:top w:val="single" w:sz="16" w:space="0" w:color="000000"/>
              <w:left w:val="single" w:sz="4" w:space="0" w:color="000000"/>
              <w:right w:val="single" w:sz="6"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Medium intensity of  water use; multiple water users; water quality issues are important </w:t>
            </w:r>
          </w:p>
        </w:tc>
        <w:tc>
          <w:tcPr>
            <w:tcW w:w="1384" w:type="pct"/>
            <w:tcBorders>
              <w:top w:val="single" w:sz="16" w:space="0" w:color="000000"/>
              <w:left w:val="single" w:sz="6" w:space="0" w:color="0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Intensive water use; multiple water users; potential for conflicts is high; water quality issues are important </w:t>
            </w:r>
          </w:p>
        </w:tc>
      </w:tr>
      <w:tr w:rsidR="00A959BE" w:rsidRPr="00A959BE" w:rsidTr="00A959BE">
        <w:tc>
          <w:tcPr>
            <w:tcW w:w="847" w:type="pct"/>
            <w:tcBorders>
              <w:top w:val="single" w:sz="16" w:space="0" w:color="000000"/>
              <w:left w:val="single" w:sz="6" w:space="0" w:color="000000"/>
              <w:right w:val="single" w:sz="4" w:space="0" w:color="000000"/>
            </w:tcBorders>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Natural hazards vulnerability, floods, soil stability/ erosion </w:t>
            </w:r>
          </w:p>
        </w:tc>
        <w:tc>
          <w:tcPr>
            <w:tcW w:w="1461" w:type="pct"/>
            <w:tcBorders>
              <w:top w:val="single" w:sz="16" w:space="0" w:color="000000"/>
              <w:left w:val="single" w:sz="4" w:space="0" w:color="0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Flat terrain; no potential stability/erosion problems; no known volcanic/seismic/ flood risks </w:t>
            </w:r>
          </w:p>
        </w:tc>
        <w:tc>
          <w:tcPr>
            <w:tcW w:w="1308" w:type="pct"/>
            <w:tcBorders>
              <w:top w:val="single" w:sz="16" w:space="0" w:color="000000"/>
              <w:left w:val="single" w:sz="4" w:space="0" w:color="000000"/>
              <w:right w:val="single" w:sz="6"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Medium slopes; some erosion potential; medium risks from volcanic/ seismic/ flood/ hurricanes </w:t>
            </w:r>
          </w:p>
        </w:tc>
        <w:tc>
          <w:tcPr>
            <w:tcW w:w="1384" w:type="pct"/>
            <w:tcBorders>
              <w:top w:val="single" w:sz="16" w:space="0" w:color="000000"/>
              <w:left w:val="single" w:sz="6" w:space="0" w:color="0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Mountainous terrain; steep slopes; unstable soils; high erosion potential; volcanic, seismic or flood risks </w:t>
            </w:r>
          </w:p>
        </w:tc>
      </w:tr>
      <w:tr w:rsidR="00A959BE" w:rsidRPr="00A959BE" w:rsidTr="00A959BE">
        <w:tc>
          <w:tcPr>
            <w:tcW w:w="847" w:type="pct"/>
            <w:tcBorders>
              <w:top w:val="single" w:sz="16" w:space="0" w:color="000000"/>
              <w:left w:val="single" w:sz="6" w:space="0" w:color="000000"/>
              <w:bottom w:val="single" w:sz="16" w:space="0" w:color="000000"/>
              <w:right w:val="single" w:sz="4" w:space="0" w:color="000000"/>
            </w:tcBorders>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Cultural property </w:t>
            </w:r>
          </w:p>
        </w:tc>
        <w:tc>
          <w:tcPr>
            <w:tcW w:w="1461" w:type="pct"/>
            <w:tcBorders>
              <w:top w:val="single" w:sz="16" w:space="0" w:color="000000"/>
              <w:left w:val="single" w:sz="4" w:space="0" w:color="000000"/>
              <w:bottom w:val="single" w:sz="16" w:space="0" w:color="0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No known or suspected cultural heritage sites </w:t>
            </w:r>
          </w:p>
        </w:tc>
        <w:tc>
          <w:tcPr>
            <w:tcW w:w="1308" w:type="pct"/>
            <w:tcBorders>
              <w:top w:val="single" w:sz="16" w:space="0" w:color="000000"/>
              <w:left w:val="single" w:sz="4" w:space="0" w:color="000000"/>
              <w:bottom w:val="single" w:sz="16" w:space="0" w:color="000000"/>
              <w:right w:val="single" w:sz="6"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Suspected cultural heritage sites; known heritage sites in broader area of influence </w:t>
            </w:r>
          </w:p>
        </w:tc>
        <w:tc>
          <w:tcPr>
            <w:tcW w:w="1384" w:type="pct"/>
            <w:tcBorders>
              <w:top w:val="single" w:sz="16" w:space="0" w:color="000000"/>
              <w:left w:val="single" w:sz="6" w:space="0" w:color="000000"/>
              <w:bottom w:val="single" w:sz="16" w:space="0" w:color="0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Known heritage sites in project area </w:t>
            </w:r>
          </w:p>
        </w:tc>
      </w:tr>
      <w:tr w:rsidR="00A959BE" w:rsidRPr="00A959BE" w:rsidTr="00A959BE">
        <w:tc>
          <w:tcPr>
            <w:tcW w:w="847" w:type="pct"/>
            <w:tcBorders>
              <w:top w:val="single" w:sz="16" w:space="0" w:color="000000"/>
              <w:left w:val="single" w:sz="6" w:space="0" w:color="000000"/>
              <w:bottom w:val="single" w:sz="18" w:space="0" w:color="000000"/>
              <w:right w:val="single" w:sz="4" w:space="0" w:color="000000"/>
            </w:tcBorders>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Involuntary resettlement </w:t>
            </w:r>
          </w:p>
        </w:tc>
        <w:tc>
          <w:tcPr>
            <w:tcW w:w="1461" w:type="pct"/>
            <w:tcBorders>
              <w:top w:val="single" w:sz="16" w:space="0" w:color="000000"/>
              <w:left w:val="single" w:sz="4" w:space="0" w:color="000000"/>
              <w:bottom w:val="single" w:sz="18" w:space="0" w:color="0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Low population density; dispersed population; legal tenure is well-defined; well-defined water rights </w:t>
            </w:r>
          </w:p>
        </w:tc>
        <w:tc>
          <w:tcPr>
            <w:tcW w:w="1308" w:type="pct"/>
            <w:tcBorders>
              <w:top w:val="single" w:sz="16" w:space="0" w:color="000000"/>
              <w:left w:val="single" w:sz="4" w:space="0" w:color="000000"/>
              <w:bottom w:val="single" w:sz="18" w:space="0" w:color="000000"/>
              <w:right w:val="single" w:sz="6"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Medium population density; mixed ownership and land tenure; well-defined water rights </w:t>
            </w:r>
          </w:p>
        </w:tc>
        <w:tc>
          <w:tcPr>
            <w:tcW w:w="1384" w:type="pct"/>
            <w:tcBorders>
              <w:top w:val="single" w:sz="16" w:space="0" w:color="000000"/>
              <w:left w:val="single" w:sz="6" w:space="0" w:color="000000"/>
              <w:bottom w:val="single" w:sz="18" w:space="0" w:color="0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High population density; major towns and villages; low-income families and/or illegal ownership of land; communal properties; unclear water rights </w:t>
            </w:r>
          </w:p>
        </w:tc>
      </w:tr>
      <w:tr w:rsidR="00A959BE" w:rsidRPr="00A959BE" w:rsidTr="00A959BE">
        <w:tc>
          <w:tcPr>
            <w:tcW w:w="847" w:type="pct"/>
            <w:tcBorders>
              <w:top w:val="single" w:sz="18" w:space="0" w:color="000000"/>
              <w:left w:val="single" w:sz="6" w:space="0" w:color="000000"/>
              <w:bottom w:val="thinThickSmallGap" w:sz="24" w:space="0" w:color="800000"/>
              <w:right w:val="single" w:sz="4" w:space="0" w:color="000000"/>
            </w:tcBorders>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Indigenous peoples </w:t>
            </w:r>
          </w:p>
        </w:tc>
        <w:tc>
          <w:tcPr>
            <w:tcW w:w="1461" w:type="pct"/>
            <w:tcBorders>
              <w:top w:val="single" w:sz="18" w:space="0" w:color="000000"/>
              <w:left w:val="single" w:sz="4" w:space="0" w:color="000000"/>
              <w:bottom w:val="thinThickSmallGap" w:sz="24" w:space="0" w:color="8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No indigenous population </w:t>
            </w:r>
          </w:p>
        </w:tc>
        <w:tc>
          <w:tcPr>
            <w:tcW w:w="1308" w:type="pct"/>
            <w:tcBorders>
              <w:top w:val="single" w:sz="18" w:space="0" w:color="000000"/>
              <w:left w:val="single" w:sz="4" w:space="0" w:color="000000"/>
              <w:bottom w:val="thinThickSmallGap" w:sz="24" w:space="0" w:color="800000"/>
              <w:right w:val="single" w:sz="6"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Dispersed and mixed indigenous populations; highly acculturated indigenous populations </w:t>
            </w:r>
          </w:p>
        </w:tc>
        <w:tc>
          <w:tcPr>
            <w:tcW w:w="1384" w:type="pct"/>
            <w:tcBorders>
              <w:top w:val="single" w:sz="18" w:space="0" w:color="000000"/>
              <w:left w:val="single" w:sz="6" w:space="0" w:color="000000"/>
              <w:bottom w:val="thinThickSmallGap" w:sz="24" w:space="0" w:color="800000"/>
              <w:right w:val="single" w:sz="4" w:space="0" w:color="000000"/>
            </w:tcBorders>
          </w:tcPr>
          <w:p w:rsidR="00A959BE" w:rsidRPr="00A959BE" w:rsidRDefault="00A959BE" w:rsidP="00A959BE">
            <w:pPr>
              <w:numPr>
                <w:ilvl w:val="0"/>
                <w:numId w:val="200"/>
              </w:numPr>
              <w:spacing w:before="60" w:after="60"/>
              <w:ind w:left="268" w:hanging="270"/>
              <w:jc w:val="both"/>
              <w:rPr>
                <w:sz w:val="22"/>
                <w:szCs w:val="22"/>
                <w:lang w:val="en-US" w:eastAsia="en-US"/>
              </w:rPr>
            </w:pPr>
            <w:r w:rsidRPr="00A959BE">
              <w:rPr>
                <w:sz w:val="22"/>
                <w:szCs w:val="22"/>
                <w:lang w:val="en-US" w:eastAsia="en-US"/>
              </w:rPr>
              <w:t xml:space="preserve">Indigenous territories, reserves and/or lands; vulnerable indigenous populations </w:t>
            </w:r>
          </w:p>
        </w:tc>
      </w:tr>
    </w:tbl>
    <w:p w:rsidR="00A959BE" w:rsidRPr="00A959BE" w:rsidRDefault="00A959BE" w:rsidP="00A959BE">
      <w:pPr>
        <w:jc w:val="both"/>
        <w:rPr>
          <w:lang w:val="en-US" w:eastAsia="en-US"/>
        </w:rPr>
      </w:pPr>
    </w:p>
    <w:p w:rsidR="00A959BE" w:rsidRPr="00A959BE" w:rsidRDefault="00A959BE" w:rsidP="00A959BE">
      <w:pPr>
        <w:numPr>
          <w:ilvl w:val="0"/>
          <w:numId w:val="197"/>
        </w:numPr>
        <w:spacing w:before="120" w:after="120"/>
        <w:jc w:val="both"/>
        <w:rPr>
          <w:b/>
          <w:lang w:val="en-US" w:eastAsia="en-US"/>
        </w:rPr>
      </w:pPr>
      <w:r w:rsidRPr="00A959BE">
        <w:rPr>
          <w:b/>
          <w:lang w:val="en-US" w:eastAsia="en-US"/>
        </w:rPr>
        <w:lastRenderedPageBreak/>
        <w:t xml:space="preserve">Assessment of the landscape </w:t>
      </w:r>
    </w:p>
    <w:tbl>
      <w:tblPr>
        <w:tblW w:w="5000" w:type="pct"/>
        <w:tblLook w:val="0000" w:firstRow="0" w:lastRow="0" w:firstColumn="0" w:lastColumn="0" w:noHBand="0" w:noVBand="0"/>
      </w:tblPr>
      <w:tblGrid>
        <w:gridCol w:w="3595"/>
        <w:gridCol w:w="720"/>
        <w:gridCol w:w="720"/>
        <w:gridCol w:w="720"/>
        <w:gridCol w:w="720"/>
        <w:gridCol w:w="6475"/>
      </w:tblGrid>
      <w:tr w:rsidR="00A959BE" w:rsidRPr="00A959BE" w:rsidTr="00A959BE">
        <w:trPr>
          <w:trHeight w:val="468"/>
        </w:trPr>
        <w:tc>
          <w:tcPr>
            <w:tcW w:w="1388" w:type="pct"/>
            <w:tcBorders>
              <w:top w:val="thinThickSmallGap" w:sz="24" w:space="0" w:color="800000"/>
              <w:left w:val="single" w:sz="4" w:space="0" w:color="000000"/>
              <w:bottom w:val="nil"/>
              <w:right w:val="single" w:sz="4" w:space="0" w:color="000000"/>
            </w:tcBorders>
            <w:shd w:val="clear" w:color="auto" w:fill="CCFFCC"/>
            <w:vAlign w:val="center"/>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Issues </w:t>
            </w:r>
          </w:p>
        </w:tc>
        <w:tc>
          <w:tcPr>
            <w:tcW w:w="3612" w:type="pct"/>
            <w:gridSpan w:val="5"/>
            <w:tcBorders>
              <w:top w:val="thinThickSmallGap" w:sz="24" w:space="0" w:color="800000"/>
              <w:left w:val="single" w:sz="4" w:space="0" w:color="000000"/>
              <w:bottom w:val="single" w:sz="4" w:space="0" w:color="auto"/>
              <w:right w:val="single" w:sz="4" w:space="0" w:color="000000"/>
            </w:tcBorders>
            <w:shd w:val="clear" w:color="auto" w:fill="CCFFCC"/>
            <w:vAlign w:val="center"/>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Potential for Adverse Impacts </w:t>
            </w:r>
          </w:p>
        </w:tc>
      </w:tr>
      <w:tr w:rsidR="00A959BE" w:rsidRPr="00A959BE" w:rsidTr="00A959BE">
        <w:tc>
          <w:tcPr>
            <w:tcW w:w="1388" w:type="pct"/>
            <w:tcBorders>
              <w:top w:val="nil"/>
              <w:left w:val="single" w:sz="4" w:space="0" w:color="000000"/>
              <w:bottom w:val="thinThickSmallGap" w:sz="24" w:space="0" w:color="800000"/>
              <w:right w:val="single" w:sz="4" w:space="0" w:color="auto"/>
            </w:tcBorders>
            <w:shd w:val="clear" w:color="auto" w:fill="CCFFCC"/>
          </w:tcPr>
          <w:p w:rsidR="00A959BE" w:rsidRPr="00A959BE" w:rsidRDefault="00A959BE" w:rsidP="00A959BE">
            <w:pPr>
              <w:spacing w:before="60" w:after="60"/>
              <w:jc w:val="both"/>
              <w:rPr>
                <w:b/>
                <w:sz w:val="22"/>
                <w:szCs w:val="22"/>
                <w:lang w:val="en-US" w:eastAsia="en-US"/>
              </w:rPr>
            </w:pPr>
          </w:p>
        </w:tc>
        <w:tc>
          <w:tcPr>
            <w:tcW w:w="278" w:type="pct"/>
            <w:tcBorders>
              <w:top w:val="single" w:sz="4" w:space="0" w:color="auto"/>
              <w:left w:val="single" w:sz="4" w:space="0" w:color="auto"/>
              <w:bottom w:val="single" w:sz="4" w:space="0" w:color="auto"/>
              <w:right w:val="single" w:sz="4" w:space="0" w:color="000000"/>
            </w:tcBorders>
            <w:shd w:val="clear" w:color="auto" w:fill="CCFFCC"/>
            <w:vAlign w:val="center"/>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None  (C)</w:t>
            </w:r>
          </w:p>
        </w:tc>
        <w:tc>
          <w:tcPr>
            <w:tcW w:w="278" w:type="pct"/>
            <w:tcBorders>
              <w:top w:val="single" w:sz="4" w:space="0" w:color="auto"/>
              <w:left w:val="single" w:sz="4" w:space="0" w:color="000000"/>
              <w:bottom w:val="single" w:sz="4" w:space="0" w:color="auto"/>
              <w:right w:val="single" w:sz="4" w:space="0" w:color="000000"/>
            </w:tcBorders>
            <w:shd w:val="clear" w:color="auto" w:fill="CCFFCC"/>
            <w:vAlign w:val="center"/>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Low (C)</w:t>
            </w:r>
          </w:p>
        </w:tc>
        <w:tc>
          <w:tcPr>
            <w:tcW w:w="278" w:type="pct"/>
            <w:tcBorders>
              <w:top w:val="single" w:sz="4" w:space="0" w:color="auto"/>
              <w:left w:val="single" w:sz="4" w:space="0" w:color="000000"/>
              <w:bottom w:val="single" w:sz="4" w:space="0" w:color="auto"/>
              <w:right w:val="single" w:sz="4" w:space="0" w:color="000000"/>
            </w:tcBorders>
            <w:shd w:val="clear" w:color="auto" w:fill="CCFFCC"/>
            <w:vAlign w:val="center"/>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Med (B) </w:t>
            </w:r>
          </w:p>
        </w:tc>
        <w:tc>
          <w:tcPr>
            <w:tcW w:w="278" w:type="pct"/>
            <w:tcBorders>
              <w:top w:val="single" w:sz="4" w:space="0" w:color="auto"/>
              <w:left w:val="single" w:sz="4" w:space="0" w:color="000000"/>
              <w:bottom w:val="single" w:sz="4" w:space="0" w:color="auto"/>
              <w:right w:val="single" w:sz="4" w:space="0" w:color="000000"/>
            </w:tcBorders>
            <w:shd w:val="clear" w:color="auto" w:fill="CCFFCC"/>
            <w:vAlign w:val="center"/>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 xml:space="preserve">High (H) </w:t>
            </w:r>
          </w:p>
        </w:tc>
        <w:tc>
          <w:tcPr>
            <w:tcW w:w="2500" w:type="pct"/>
            <w:tcBorders>
              <w:top w:val="single" w:sz="4" w:space="0" w:color="auto"/>
              <w:left w:val="single" w:sz="4" w:space="0" w:color="000000"/>
              <w:bottom w:val="single" w:sz="4" w:space="0" w:color="auto"/>
              <w:right w:val="single" w:sz="4" w:space="0" w:color="auto"/>
            </w:tcBorders>
            <w:shd w:val="clear" w:color="auto" w:fill="CCFFCC"/>
            <w:vAlign w:val="center"/>
          </w:tcPr>
          <w:p w:rsidR="00A959BE" w:rsidRPr="00A959BE" w:rsidRDefault="00A959BE" w:rsidP="00A959BE">
            <w:pPr>
              <w:spacing w:before="60" w:after="60"/>
              <w:jc w:val="both"/>
              <w:rPr>
                <w:b/>
                <w:sz w:val="22"/>
                <w:szCs w:val="22"/>
                <w:lang w:val="en-US" w:eastAsia="en-US"/>
              </w:rPr>
            </w:pPr>
            <w:r w:rsidRPr="00A959BE">
              <w:rPr>
                <w:b/>
                <w:sz w:val="22"/>
                <w:szCs w:val="22"/>
                <w:lang w:val="en-US" w:eastAsia="en-US"/>
              </w:rPr>
              <w:t>Remarks</w:t>
            </w:r>
          </w:p>
        </w:tc>
      </w:tr>
      <w:tr w:rsidR="00A959BE" w:rsidRPr="00A959BE" w:rsidTr="00A959BE">
        <w:tc>
          <w:tcPr>
            <w:tcW w:w="1388" w:type="pct"/>
            <w:tcBorders>
              <w:top w:val="thinThickSmallGap" w:sz="24" w:space="0" w:color="800000"/>
              <w:left w:val="single" w:sz="4" w:space="0" w:color="000000"/>
              <w:bottom w:val="single" w:sz="4"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Soil erosion or flooding concerns (e.g., due to highly erodable soils or steep gradients) </w:t>
            </w:r>
          </w:p>
        </w:tc>
        <w:tc>
          <w:tcPr>
            <w:tcW w:w="278" w:type="pct"/>
            <w:tcBorders>
              <w:top w:val="single" w:sz="4" w:space="0" w:color="auto"/>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auto"/>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auto"/>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auto"/>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4" w:space="0" w:color="auto"/>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thinThickSmallGap" w:sz="24" w:space="0" w:color="800000"/>
              <w:left w:val="single" w:sz="4" w:space="0" w:color="000000"/>
              <w:bottom w:val="single" w:sz="4"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Any new access (roads) construction?</w:t>
            </w:r>
            <w:r w:rsidRPr="00A959BE">
              <w:rPr>
                <w:rFonts w:cs="TTE12DD710t00"/>
                <w:sz w:val="22"/>
                <w:szCs w:val="22"/>
                <w:lang w:val="en-US" w:eastAsia="en-US"/>
              </w:rPr>
              <w:tab/>
            </w:r>
          </w:p>
        </w:tc>
        <w:tc>
          <w:tcPr>
            <w:tcW w:w="278" w:type="pct"/>
            <w:tcBorders>
              <w:top w:val="thinThickSmallGap" w:sz="24" w:space="0" w:color="8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thinThickSmallGap" w:sz="24" w:space="0" w:color="8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thinThickSmallGap" w:sz="24" w:space="0" w:color="8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thinThickSmallGap" w:sz="24" w:space="0" w:color="8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thinThickSmallGap" w:sz="24" w:space="0" w:color="8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4" w:space="0" w:color="000000"/>
              <w:left w:val="single" w:sz="4" w:space="0" w:color="000000"/>
              <w:bottom w:val="single" w:sz="4"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Disturbances of streams, footpaths, rural roads? </w:t>
            </w:r>
          </w:p>
        </w:tc>
        <w:tc>
          <w:tcPr>
            <w:tcW w:w="278"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4" w:space="0" w:color="000000"/>
              <w:left w:val="single" w:sz="4" w:space="0" w:color="000000"/>
              <w:bottom w:val="single" w:sz="4"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Wet season excavation? </w:t>
            </w:r>
          </w:p>
        </w:tc>
        <w:tc>
          <w:tcPr>
            <w:tcW w:w="278"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4" w:space="0" w:color="000000"/>
              <w:left w:val="single" w:sz="4" w:space="0" w:color="000000"/>
              <w:bottom w:val="single" w:sz="4"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4"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Quarry sites or borrow pits? </w:t>
            </w:r>
          </w:p>
        </w:tc>
        <w:tc>
          <w:tcPr>
            <w:tcW w:w="278"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Significant vegetation removal? </w:t>
            </w: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Wildlife habitats or populations disturbed? </w:t>
            </w: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Environmentally sensitive areas disturbed? </w:t>
            </w: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Cultural or religious sites disturbed? </w:t>
            </w: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Economic or physical resettlement required? Yes/No</w:t>
            </w: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New settlement pressures created? Yes/No</w:t>
            </w: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spacing w:before="60" w:after="60"/>
              <w:jc w:val="both"/>
              <w:rPr>
                <w:sz w:val="22"/>
                <w:szCs w:val="22"/>
                <w:lang w:val="en-US" w:eastAsia="en-US"/>
              </w:rPr>
            </w:pPr>
          </w:p>
        </w:tc>
      </w:tr>
      <w:tr w:rsidR="00A959BE" w:rsidRPr="00A959BE" w:rsidTr="00A959BE">
        <w:tc>
          <w:tcPr>
            <w:tcW w:w="1388" w:type="pct"/>
            <w:tcBorders>
              <w:top w:val="single" w:sz="6" w:space="0" w:color="000000"/>
              <w:left w:val="single" w:sz="4" w:space="0" w:color="000000"/>
              <w:bottom w:val="thinThickSmallGap" w:sz="24" w:space="0" w:color="800000"/>
              <w:right w:val="single" w:sz="4" w:space="0" w:color="000000"/>
            </w:tcBorders>
            <w:vAlign w:val="center"/>
          </w:tcPr>
          <w:p w:rsidR="00A959BE" w:rsidRPr="00A959BE" w:rsidRDefault="00A959BE" w:rsidP="00A959BE">
            <w:pPr>
              <w:spacing w:before="60" w:after="60"/>
              <w:jc w:val="both"/>
              <w:rPr>
                <w:rFonts w:cs="TTE12DD710t00"/>
                <w:sz w:val="22"/>
                <w:szCs w:val="22"/>
                <w:lang w:val="en-US" w:eastAsia="en-US"/>
              </w:rPr>
            </w:pPr>
            <w:r w:rsidRPr="00A959BE">
              <w:rPr>
                <w:rFonts w:cs="TTE12DD710t00"/>
                <w:sz w:val="22"/>
                <w:szCs w:val="22"/>
                <w:lang w:val="en-US" w:eastAsia="en-US"/>
              </w:rPr>
              <w:t xml:space="preserve">Other (specify): </w:t>
            </w:r>
          </w:p>
        </w:tc>
        <w:tc>
          <w:tcPr>
            <w:tcW w:w="278" w:type="pct"/>
            <w:tcBorders>
              <w:top w:val="single" w:sz="6" w:space="0" w:color="000000"/>
              <w:left w:val="single" w:sz="4" w:space="0" w:color="000000"/>
              <w:bottom w:val="thinThickSmallGap" w:sz="24" w:space="0" w:color="8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thinThickSmallGap" w:sz="24" w:space="0" w:color="8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thinThickSmallGap" w:sz="24" w:space="0" w:color="800000"/>
              <w:right w:val="single" w:sz="4" w:space="0" w:color="000000"/>
            </w:tcBorders>
          </w:tcPr>
          <w:p w:rsidR="00A959BE" w:rsidRPr="00A959BE" w:rsidRDefault="00A959BE" w:rsidP="00A959BE">
            <w:pPr>
              <w:spacing w:before="60" w:after="60"/>
              <w:jc w:val="both"/>
              <w:rPr>
                <w:sz w:val="22"/>
                <w:szCs w:val="22"/>
                <w:lang w:val="en-US" w:eastAsia="en-US"/>
              </w:rPr>
            </w:pPr>
          </w:p>
        </w:tc>
        <w:tc>
          <w:tcPr>
            <w:tcW w:w="278" w:type="pct"/>
            <w:tcBorders>
              <w:top w:val="single" w:sz="6" w:space="0" w:color="000000"/>
              <w:left w:val="single" w:sz="4" w:space="0" w:color="000000"/>
              <w:bottom w:val="thinThickSmallGap" w:sz="24" w:space="0" w:color="800000"/>
              <w:right w:val="single" w:sz="4" w:space="0" w:color="000000"/>
            </w:tcBorders>
          </w:tcPr>
          <w:p w:rsidR="00A959BE" w:rsidRPr="00A959BE" w:rsidRDefault="00A959BE" w:rsidP="00A959BE">
            <w:pPr>
              <w:spacing w:before="60" w:after="60"/>
              <w:jc w:val="both"/>
              <w:rPr>
                <w:sz w:val="22"/>
                <w:szCs w:val="22"/>
                <w:lang w:val="en-US" w:eastAsia="en-US"/>
              </w:rPr>
            </w:pPr>
          </w:p>
        </w:tc>
        <w:tc>
          <w:tcPr>
            <w:tcW w:w="2500" w:type="pct"/>
            <w:tcBorders>
              <w:top w:val="single" w:sz="6" w:space="0" w:color="000000"/>
              <w:left w:val="single" w:sz="4" w:space="0" w:color="000000"/>
              <w:bottom w:val="thinThickSmallGap" w:sz="24" w:space="0" w:color="800000"/>
              <w:right w:val="single" w:sz="4" w:space="0" w:color="000000"/>
            </w:tcBorders>
          </w:tcPr>
          <w:p w:rsidR="00A959BE" w:rsidRPr="00A959BE" w:rsidRDefault="00A959BE" w:rsidP="00A959BE">
            <w:pPr>
              <w:spacing w:before="60" w:after="60"/>
              <w:jc w:val="both"/>
              <w:rPr>
                <w:sz w:val="22"/>
                <w:szCs w:val="22"/>
                <w:lang w:val="en-US" w:eastAsia="en-US"/>
              </w:rPr>
            </w:pPr>
          </w:p>
        </w:tc>
      </w:tr>
    </w:tbl>
    <w:p w:rsidR="00A959BE" w:rsidRPr="00A959BE" w:rsidRDefault="00A959BE" w:rsidP="00A959BE">
      <w:pPr>
        <w:jc w:val="both"/>
        <w:rPr>
          <w:lang w:val="en-US" w:eastAsia="en-US"/>
        </w:rPr>
      </w:pPr>
    </w:p>
    <w:p w:rsidR="00A959BE" w:rsidRPr="00A959BE" w:rsidRDefault="00A959BE" w:rsidP="00A959BE">
      <w:pPr>
        <w:jc w:val="both"/>
        <w:rPr>
          <w:lang w:val="en-US" w:eastAsia="en-US"/>
        </w:rPr>
      </w:pPr>
    </w:p>
    <w:p w:rsidR="00A959BE" w:rsidRPr="00A959BE" w:rsidRDefault="00A959BE" w:rsidP="00A959BE">
      <w:pPr>
        <w:rPr>
          <w:lang w:val="en-US" w:eastAsia="en-US"/>
        </w:rPr>
      </w:pPr>
      <w:r w:rsidRPr="00A959BE">
        <w:rPr>
          <w:lang w:val="en-US" w:eastAsia="en-US"/>
        </w:rPr>
        <w:br w:type="page"/>
      </w:r>
    </w:p>
    <w:tbl>
      <w:tblPr>
        <w:tblW w:w="5000" w:type="pct"/>
        <w:tblLook w:val="0000" w:firstRow="0" w:lastRow="0" w:firstColumn="0" w:lastColumn="0" w:noHBand="0" w:noVBand="0"/>
      </w:tblPr>
      <w:tblGrid>
        <w:gridCol w:w="6378"/>
        <w:gridCol w:w="789"/>
        <w:gridCol w:w="706"/>
        <w:gridCol w:w="683"/>
        <w:gridCol w:w="723"/>
        <w:gridCol w:w="3676"/>
      </w:tblGrid>
      <w:tr w:rsidR="00A959BE" w:rsidRPr="00A959BE" w:rsidTr="00A959BE">
        <w:tc>
          <w:tcPr>
            <w:tcW w:w="2467" w:type="pct"/>
            <w:tcBorders>
              <w:top w:val="thinThickSmallGap" w:sz="24" w:space="0" w:color="800000"/>
              <w:left w:val="single" w:sz="4" w:space="0" w:color="000000"/>
              <w:bottom w:val="nil"/>
              <w:right w:val="single" w:sz="4" w:space="0" w:color="000000"/>
            </w:tcBorders>
            <w:shd w:val="clear" w:color="auto" w:fill="CCFFCC"/>
            <w:vAlign w:val="center"/>
          </w:tcPr>
          <w:p w:rsidR="00A959BE" w:rsidRPr="00A959BE" w:rsidRDefault="00A959BE" w:rsidP="00A959BE">
            <w:pPr>
              <w:widowControl w:val="0"/>
              <w:autoSpaceDE w:val="0"/>
              <w:autoSpaceDN w:val="0"/>
              <w:adjustRightInd w:val="0"/>
              <w:spacing w:before="60" w:after="60"/>
              <w:jc w:val="both"/>
              <w:rPr>
                <w:b/>
                <w:lang w:eastAsia="en-US"/>
              </w:rPr>
            </w:pPr>
            <w:r w:rsidRPr="00A959BE">
              <w:rPr>
                <w:b/>
                <w:lang w:eastAsia="en-US"/>
              </w:rPr>
              <w:lastRenderedPageBreak/>
              <w:t xml:space="preserve">Water supply </w:t>
            </w:r>
          </w:p>
        </w:tc>
        <w:tc>
          <w:tcPr>
            <w:tcW w:w="2533" w:type="pct"/>
            <w:gridSpan w:val="5"/>
            <w:tcBorders>
              <w:top w:val="thinThickSmallGap" w:sz="24" w:space="0" w:color="800000"/>
              <w:left w:val="single" w:sz="4" w:space="0" w:color="000000"/>
              <w:bottom w:val="single" w:sz="4" w:space="0" w:color="auto"/>
              <w:right w:val="nil"/>
            </w:tcBorders>
            <w:shd w:val="clear" w:color="auto" w:fill="CCFFCC"/>
            <w:vAlign w:val="center"/>
          </w:tcPr>
          <w:p w:rsidR="00A959BE" w:rsidRPr="00A959BE" w:rsidRDefault="00A959BE" w:rsidP="00A959BE">
            <w:pPr>
              <w:widowControl w:val="0"/>
              <w:autoSpaceDE w:val="0"/>
              <w:autoSpaceDN w:val="0"/>
              <w:adjustRightInd w:val="0"/>
              <w:spacing w:before="60" w:after="60"/>
              <w:jc w:val="center"/>
              <w:rPr>
                <w:b/>
                <w:lang w:eastAsia="en-US"/>
              </w:rPr>
            </w:pPr>
            <w:r w:rsidRPr="00A959BE">
              <w:rPr>
                <w:b/>
                <w:lang w:eastAsia="en-US"/>
              </w:rPr>
              <w:t>Potential for Adverse Impacts</w:t>
            </w:r>
          </w:p>
        </w:tc>
      </w:tr>
      <w:tr w:rsidR="00A959BE" w:rsidRPr="00A959BE" w:rsidTr="00A959BE">
        <w:tc>
          <w:tcPr>
            <w:tcW w:w="2467" w:type="pct"/>
            <w:tcBorders>
              <w:top w:val="nil"/>
              <w:left w:val="single" w:sz="4" w:space="0" w:color="000000"/>
              <w:bottom w:val="thinThickSmallGap" w:sz="24" w:space="0" w:color="800000"/>
              <w:right w:val="single" w:sz="4" w:space="0" w:color="000000"/>
            </w:tcBorders>
            <w:shd w:val="clear" w:color="auto" w:fill="CCFFCC"/>
          </w:tcPr>
          <w:p w:rsidR="00A959BE" w:rsidRPr="00A959BE" w:rsidRDefault="00A959BE" w:rsidP="00A959BE">
            <w:pPr>
              <w:widowControl w:val="0"/>
              <w:autoSpaceDE w:val="0"/>
              <w:autoSpaceDN w:val="0"/>
              <w:adjustRightInd w:val="0"/>
              <w:spacing w:before="60" w:after="60"/>
              <w:jc w:val="both"/>
              <w:rPr>
                <w:b/>
                <w:lang w:eastAsia="en-US"/>
              </w:rPr>
            </w:pPr>
          </w:p>
        </w:tc>
        <w:tc>
          <w:tcPr>
            <w:tcW w:w="310" w:type="pct"/>
            <w:tcBorders>
              <w:top w:val="single" w:sz="4" w:space="0" w:color="auto"/>
              <w:left w:val="single" w:sz="4" w:space="0" w:color="000000"/>
              <w:bottom w:val="thinThickSmallGap" w:sz="24" w:space="0" w:color="800000"/>
              <w:right w:val="single" w:sz="4" w:space="0" w:color="000000"/>
            </w:tcBorders>
            <w:shd w:val="clear" w:color="auto" w:fill="CCFFCC"/>
            <w:vAlign w:val="center"/>
          </w:tcPr>
          <w:p w:rsidR="00A959BE" w:rsidRPr="00A959BE" w:rsidRDefault="00A959BE" w:rsidP="00A959BE">
            <w:pPr>
              <w:widowControl w:val="0"/>
              <w:autoSpaceDE w:val="0"/>
              <w:autoSpaceDN w:val="0"/>
              <w:adjustRightInd w:val="0"/>
              <w:spacing w:before="60" w:after="60"/>
              <w:jc w:val="both"/>
              <w:rPr>
                <w:b/>
                <w:lang w:eastAsia="en-US"/>
              </w:rPr>
            </w:pPr>
            <w:r w:rsidRPr="00A959BE">
              <w:rPr>
                <w:b/>
                <w:lang w:eastAsia="en-US"/>
              </w:rPr>
              <w:t xml:space="preserve">None (C) </w:t>
            </w:r>
          </w:p>
        </w:tc>
        <w:tc>
          <w:tcPr>
            <w:tcW w:w="278" w:type="pct"/>
            <w:tcBorders>
              <w:top w:val="single" w:sz="4" w:space="0" w:color="auto"/>
              <w:left w:val="single" w:sz="4" w:space="0" w:color="000000"/>
              <w:bottom w:val="thinThickSmallGap" w:sz="24" w:space="0" w:color="800000"/>
              <w:right w:val="single" w:sz="4" w:space="0" w:color="000000"/>
            </w:tcBorders>
            <w:shd w:val="clear" w:color="auto" w:fill="CCFFCC"/>
            <w:vAlign w:val="center"/>
          </w:tcPr>
          <w:p w:rsidR="00A959BE" w:rsidRPr="00A959BE" w:rsidRDefault="00A959BE" w:rsidP="00A959BE">
            <w:pPr>
              <w:widowControl w:val="0"/>
              <w:autoSpaceDE w:val="0"/>
              <w:autoSpaceDN w:val="0"/>
              <w:adjustRightInd w:val="0"/>
              <w:spacing w:before="60" w:after="60"/>
              <w:jc w:val="both"/>
              <w:rPr>
                <w:b/>
                <w:lang w:eastAsia="en-US"/>
              </w:rPr>
            </w:pPr>
            <w:r w:rsidRPr="00A959BE">
              <w:rPr>
                <w:b/>
                <w:lang w:eastAsia="en-US"/>
              </w:rPr>
              <w:t xml:space="preserve">Low (C) </w:t>
            </w:r>
          </w:p>
        </w:tc>
        <w:tc>
          <w:tcPr>
            <w:tcW w:w="249" w:type="pct"/>
            <w:tcBorders>
              <w:top w:val="single" w:sz="4" w:space="0" w:color="auto"/>
              <w:left w:val="single" w:sz="4" w:space="0" w:color="000000"/>
              <w:bottom w:val="thinThickSmallGap" w:sz="24" w:space="0" w:color="800000"/>
              <w:right w:val="single" w:sz="4" w:space="0" w:color="000000"/>
            </w:tcBorders>
            <w:shd w:val="clear" w:color="auto" w:fill="CCFFCC"/>
            <w:vAlign w:val="center"/>
          </w:tcPr>
          <w:p w:rsidR="00A959BE" w:rsidRPr="00A959BE" w:rsidRDefault="00A959BE" w:rsidP="00A959BE">
            <w:pPr>
              <w:widowControl w:val="0"/>
              <w:autoSpaceDE w:val="0"/>
              <w:autoSpaceDN w:val="0"/>
              <w:adjustRightInd w:val="0"/>
              <w:spacing w:before="60" w:after="60"/>
              <w:jc w:val="both"/>
              <w:rPr>
                <w:b/>
                <w:lang w:eastAsia="en-US"/>
              </w:rPr>
            </w:pPr>
            <w:r w:rsidRPr="00A959BE">
              <w:rPr>
                <w:b/>
                <w:lang w:eastAsia="en-US"/>
              </w:rPr>
              <w:t xml:space="preserve">Med (B) </w:t>
            </w:r>
          </w:p>
        </w:tc>
        <w:tc>
          <w:tcPr>
            <w:tcW w:w="272" w:type="pct"/>
            <w:tcBorders>
              <w:top w:val="single" w:sz="4" w:space="0" w:color="auto"/>
              <w:left w:val="single" w:sz="4" w:space="0" w:color="000000"/>
              <w:bottom w:val="thinThickSmallGap" w:sz="24" w:space="0" w:color="800000"/>
              <w:right w:val="single" w:sz="4" w:space="0" w:color="000000"/>
            </w:tcBorders>
            <w:shd w:val="clear" w:color="auto" w:fill="CCFFCC"/>
            <w:vAlign w:val="center"/>
          </w:tcPr>
          <w:p w:rsidR="00A959BE" w:rsidRPr="00A959BE" w:rsidRDefault="00A959BE" w:rsidP="00A959BE">
            <w:pPr>
              <w:widowControl w:val="0"/>
              <w:autoSpaceDE w:val="0"/>
              <w:autoSpaceDN w:val="0"/>
              <w:adjustRightInd w:val="0"/>
              <w:spacing w:before="60" w:after="60"/>
              <w:jc w:val="both"/>
              <w:rPr>
                <w:b/>
                <w:lang w:eastAsia="en-US"/>
              </w:rPr>
            </w:pPr>
            <w:r w:rsidRPr="00A959BE">
              <w:rPr>
                <w:b/>
                <w:lang w:eastAsia="en-US"/>
              </w:rPr>
              <w:t xml:space="preserve">High (A) </w:t>
            </w:r>
          </w:p>
        </w:tc>
        <w:tc>
          <w:tcPr>
            <w:tcW w:w="1424" w:type="pct"/>
            <w:tcBorders>
              <w:top w:val="single" w:sz="4" w:space="0" w:color="auto"/>
              <w:left w:val="single" w:sz="4" w:space="0" w:color="000000"/>
              <w:bottom w:val="thinThickSmallGap" w:sz="24" w:space="0" w:color="800000"/>
              <w:right w:val="nil"/>
            </w:tcBorders>
            <w:shd w:val="clear" w:color="auto" w:fill="CCFFCC"/>
            <w:vAlign w:val="center"/>
          </w:tcPr>
          <w:p w:rsidR="00A959BE" w:rsidRPr="00A959BE" w:rsidRDefault="00A959BE" w:rsidP="00A959BE">
            <w:pPr>
              <w:widowControl w:val="0"/>
              <w:autoSpaceDE w:val="0"/>
              <w:autoSpaceDN w:val="0"/>
              <w:adjustRightInd w:val="0"/>
              <w:spacing w:before="60" w:after="60"/>
              <w:jc w:val="both"/>
              <w:rPr>
                <w:b/>
                <w:lang w:eastAsia="en-US"/>
              </w:rPr>
            </w:pPr>
            <w:r w:rsidRPr="00A959BE">
              <w:rPr>
                <w:b/>
                <w:lang w:eastAsia="en-US"/>
              </w:rPr>
              <w:t xml:space="preserve">Remarks </w:t>
            </w:r>
          </w:p>
        </w:tc>
      </w:tr>
      <w:tr w:rsidR="00A959BE" w:rsidRPr="00A959BE" w:rsidTr="00A959BE">
        <w:tc>
          <w:tcPr>
            <w:tcW w:w="2467"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 xml:space="preserve">Existing water sources supply/yield depletion </w:t>
            </w:r>
          </w:p>
        </w:tc>
        <w:tc>
          <w:tcPr>
            <w:tcW w:w="31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r w:rsidR="00A959BE" w:rsidRPr="00A959BE" w:rsidTr="00A959BE">
        <w:tc>
          <w:tcPr>
            <w:tcW w:w="2467"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 xml:space="preserve">Existing water users disrupted </w:t>
            </w:r>
          </w:p>
        </w:tc>
        <w:tc>
          <w:tcPr>
            <w:tcW w:w="31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r w:rsidR="00A959BE" w:rsidRPr="00A959BE" w:rsidTr="00A959BE">
        <w:tc>
          <w:tcPr>
            <w:tcW w:w="2467"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 xml:space="preserve">Downstream water users disrupted </w:t>
            </w:r>
          </w:p>
        </w:tc>
        <w:tc>
          <w:tcPr>
            <w:tcW w:w="31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r w:rsidR="00A959BE" w:rsidRPr="00A959BE" w:rsidTr="00A959BE">
        <w:tc>
          <w:tcPr>
            <w:tcW w:w="2467"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Sensitive ecosystems downstream disrupted</w:t>
            </w:r>
          </w:p>
        </w:tc>
        <w:tc>
          <w:tcPr>
            <w:tcW w:w="31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r w:rsidR="00A959BE" w:rsidRPr="00A959BE" w:rsidTr="00A959BE">
        <w:tc>
          <w:tcPr>
            <w:tcW w:w="2467"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Salination of soil/Ground water</w:t>
            </w:r>
          </w:p>
          <w:p w:rsidR="00A959BE" w:rsidRPr="00A959BE" w:rsidRDefault="00A959BE" w:rsidP="00A959BE">
            <w:pPr>
              <w:widowControl w:val="0"/>
              <w:autoSpaceDE w:val="0"/>
              <w:autoSpaceDN w:val="0"/>
              <w:adjustRightInd w:val="0"/>
              <w:spacing w:before="60" w:after="60"/>
              <w:jc w:val="both"/>
              <w:rPr>
                <w:color w:val="FF0000"/>
                <w:lang w:eastAsia="en-US"/>
              </w:rPr>
            </w:pPr>
            <w:r w:rsidRPr="00A959BE">
              <w:rPr>
                <w:lang w:eastAsia="en-US"/>
              </w:rPr>
              <w:t>(if unknown check with Department of Water Resources)</w:t>
            </w:r>
          </w:p>
        </w:tc>
        <w:tc>
          <w:tcPr>
            <w:tcW w:w="31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r w:rsidR="00A959BE" w:rsidRPr="00A959BE" w:rsidTr="00A959BE">
        <w:tc>
          <w:tcPr>
            <w:tcW w:w="2467"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 xml:space="preserve">Potential for water contamination/leaching </w:t>
            </w:r>
          </w:p>
        </w:tc>
        <w:tc>
          <w:tcPr>
            <w:tcW w:w="31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r w:rsidR="00A959BE" w:rsidRPr="00A959BE" w:rsidTr="00A959BE">
        <w:tc>
          <w:tcPr>
            <w:tcW w:w="2467" w:type="pct"/>
            <w:tcBorders>
              <w:top w:val="single" w:sz="6" w:space="0" w:color="000000"/>
              <w:left w:val="single" w:sz="4" w:space="0" w:color="000000"/>
              <w:bottom w:val="single" w:sz="4"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 xml:space="preserve">Increased social tensions/conflict over water allocation </w:t>
            </w:r>
          </w:p>
        </w:tc>
        <w:tc>
          <w:tcPr>
            <w:tcW w:w="310"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r w:rsidR="00A959BE" w:rsidRPr="00A959BE" w:rsidTr="00A959BE">
        <w:tc>
          <w:tcPr>
            <w:tcW w:w="2467"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 xml:space="preserve">Local incapacity/inexperience to manage facilities </w:t>
            </w:r>
          </w:p>
        </w:tc>
        <w:tc>
          <w:tcPr>
            <w:tcW w:w="31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r w:rsidR="00A959BE" w:rsidRPr="00A959BE" w:rsidTr="00A959BE">
        <w:tc>
          <w:tcPr>
            <w:tcW w:w="2467" w:type="pct"/>
            <w:tcBorders>
              <w:top w:val="single" w:sz="6" w:space="0" w:color="000000"/>
              <w:left w:val="single" w:sz="4" w:space="0" w:color="000000"/>
              <w:bottom w:val="single" w:sz="6" w:space="0" w:color="000000"/>
              <w:right w:val="single" w:sz="4" w:space="0" w:color="000000"/>
            </w:tcBorders>
            <w:vAlign w:val="center"/>
          </w:tcPr>
          <w:p w:rsidR="00A959BE" w:rsidRPr="00A959BE" w:rsidRDefault="00A959BE" w:rsidP="00A959BE">
            <w:pPr>
              <w:widowControl w:val="0"/>
              <w:autoSpaceDE w:val="0"/>
              <w:autoSpaceDN w:val="0"/>
              <w:adjustRightInd w:val="0"/>
              <w:spacing w:before="60" w:after="60"/>
              <w:jc w:val="both"/>
              <w:rPr>
                <w:lang w:eastAsia="en-US"/>
              </w:rPr>
            </w:pPr>
            <w:r w:rsidRPr="00A959BE">
              <w:rPr>
                <w:lang w:eastAsia="en-US"/>
              </w:rPr>
              <w:t xml:space="preserve">Other (specify): </w:t>
            </w:r>
          </w:p>
        </w:tc>
        <w:tc>
          <w:tcPr>
            <w:tcW w:w="310"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27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c>
          <w:tcPr>
            <w:tcW w:w="142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lang w:eastAsia="en-US"/>
              </w:rPr>
            </w:pPr>
          </w:p>
        </w:tc>
      </w:tr>
    </w:tbl>
    <w:p w:rsidR="00A959BE" w:rsidRPr="00A959BE" w:rsidRDefault="00A959BE" w:rsidP="00A959BE">
      <w:pPr>
        <w:jc w:val="both"/>
        <w:rPr>
          <w:lang w:val="en-US" w:eastAsia="en-US"/>
        </w:rPr>
      </w:pPr>
    </w:p>
    <w:p w:rsidR="00A959BE" w:rsidRPr="00A959BE" w:rsidRDefault="00A959BE" w:rsidP="00A959BE">
      <w:pPr>
        <w:rPr>
          <w:rFonts w:cs="TTE12F4768t00"/>
          <w:b/>
          <w:szCs w:val="20"/>
          <w:lang w:val="en-US" w:eastAsia="en-US"/>
        </w:rPr>
      </w:pPr>
      <w:r w:rsidRPr="00A959BE">
        <w:rPr>
          <w:rFonts w:cs="TTE12F4768t00"/>
          <w:b/>
          <w:szCs w:val="20"/>
          <w:lang w:val="en-US" w:eastAsia="en-US"/>
        </w:rPr>
        <w:br w:type="page"/>
      </w:r>
    </w:p>
    <w:p w:rsidR="00A959BE" w:rsidRPr="00A959BE" w:rsidRDefault="00A959BE" w:rsidP="00A959BE">
      <w:pPr>
        <w:numPr>
          <w:ilvl w:val="0"/>
          <w:numId w:val="197"/>
        </w:numPr>
        <w:spacing w:before="120" w:after="120"/>
        <w:jc w:val="both"/>
        <w:rPr>
          <w:rFonts w:cs="TTE12F4768t00"/>
          <w:b/>
          <w:szCs w:val="20"/>
          <w:lang w:val="en-US" w:eastAsia="en-US"/>
        </w:rPr>
        <w:sectPr w:rsidR="00A959BE" w:rsidRPr="00A959BE" w:rsidSect="00A959BE">
          <w:pgSz w:w="15840" w:h="12240" w:orient="landscape"/>
          <w:pgMar w:top="720" w:right="1440" w:bottom="1440" w:left="1440" w:header="720" w:footer="720" w:gutter="0"/>
          <w:cols w:space="720"/>
          <w:docGrid w:linePitch="360"/>
        </w:sectPr>
      </w:pPr>
    </w:p>
    <w:p w:rsidR="00A959BE" w:rsidRPr="00A959BE" w:rsidRDefault="00A959BE" w:rsidP="00A959BE">
      <w:pPr>
        <w:numPr>
          <w:ilvl w:val="0"/>
          <w:numId w:val="197"/>
        </w:numPr>
        <w:spacing w:before="120" w:after="120"/>
        <w:jc w:val="both"/>
        <w:rPr>
          <w:rFonts w:cs="TTE12F4768t00"/>
          <w:b/>
          <w:szCs w:val="20"/>
          <w:lang w:val="en-US" w:eastAsia="en-US"/>
        </w:rPr>
      </w:pPr>
      <w:r w:rsidRPr="00A959BE">
        <w:rPr>
          <w:rFonts w:cs="TTE12F4768t00"/>
          <w:b/>
          <w:szCs w:val="20"/>
          <w:lang w:val="en-US" w:eastAsia="en-US"/>
        </w:rPr>
        <w:lastRenderedPageBreak/>
        <w:t xml:space="preserve">Detailed questions: </w:t>
      </w:r>
    </w:p>
    <w:tbl>
      <w:tblPr>
        <w:tblW w:w="5000" w:type="pct"/>
        <w:tblLook w:val="0000" w:firstRow="0" w:lastRow="0" w:firstColumn="0" w:lastColumn="0" w:noHBand="0" w:noVBand="0"/>
      </w:tblPr>
      <w:tblGrid>
        <w:gridCol w:w="6925"/>
        <w:gridCol w:w="1137"/>
        <w:gridCol w:w="2685"/>
      </w:tblGrid>
      <w:tr w:rsidR="00A959BE" w:rsidRPr="00A959BE" w:rsidTr="00A959BE">
        <w:tc>
          <w:tcPr>
            <w:tcW w:w="322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F4768t00"/>
                <w:b/>
                <w:sz w:val="22"/>
                <w:szCs w:val="22"/>
                <w:lang w:eastAsia="en-US"/>
              </w:rPr>
            </w:pPr>
            <w:r w:rsidRPr="00A959BE">
              <w:rPr>
                <w:rFonts w:cs="TTE12F4768t00"/>
                <w:b/>
                <w:sz w:val="22"/>
                <w:szCs w:val="22"/>
                <w:lang w:eastAsia="en-US"/>
              </w:rPr>
              <w:t xml:space="preserve">1.  Preliminary Environmental Information: </w:t>
            </w:r>
          </w:p>
        </w:tc>
        <w:tc>
          <w:tcPr>
            <w:tcW w:w="52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center"/>
              <w:rPr>
                <w:rFonts w:cs="TTE1316548t00"/>
                <w:i/>
                <w:sz w:val="22"/>
                <w:szCs w:val="22"/>
                <w:lang w:eastAsia="en-US"/>
              </w:rPr>
            </w:pPr>
            <w:r w:rsidRPr="00A959BE">
              <w:rPr>
                <w:rFonts w:cs="TTE1316548t00"/>
                <w:i/>
                <w:sz w:val="22"/>
                <w:szCs w:val="22"/>
                <w:lang w:eastAsia="en-US"/>
              </w:rPr>
              <w:t>Yes/No</w:t>
            </w:r>
          </w:p>
        </w:tc>
        <w:tc>
          <w:tcPr>
            <w:tcW w:w="1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center"/>
              <w:rPr>
                <w:rFonts w:cs="TTE1316548t00"/>
                <w:i/>
                <w:sz w:val="22"/>
                <w:szCs w:val="22"/>
                <w:lang w:eastAsia="en-US"/>
              </w:rPr>
            </w:pPr>
            <w:r w:rsidRPr="00A959BE">
              <w:rPr>
                <w:rFonts w:cs="TTE1316548t00"/>
                <w:i/>
                <w:sz w:val="22"/>
                <w:szCs w:val="22"/>
                <w:lang w:eastAsia="en-US"/>
              </w:rPr>
              <w:t>Remarks</w:t>
            </w:r>
          </w:p>
        </w:tc>
      </w:tr>
      <w:tr w:rsidR="00A959BE" w:rsidRPr="00A959BE" w:rsidTr="00A959BE">
        <w:tc>
          <w:tcPr>
            <w:tcW w:w="322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22"/>
                <w:lang w:eastAsia="en-US"/>
              </w:rPr>
            </w:pPr>
            <w:r w:rsidRPr="00A959BE">
              <w:rPr>
                <w:rFonts w:cs="TTE12DD710t00"/>
                <w:sz w:val="22"/>
                <w:szCs w:val="22"/>
                <w:lang w:eastAsia="en-US"/>
              </w:rPr>
              <w:t xml:space="preserve">State the source of information available at this stage. Is there an EIA or other environmental study?  </w:t>
            </w:r>
          </w:p>
        </w:tc>
        <w:tc>
          <w:tcPr>
            <w:tcW w:w="52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szCs w:val="22"/>
                <w:lang w:eastAsia="en-US"/>
              </w:rPr>
            </w:pPr>
          </w:p>
        </w:tc>
        <w:tc>
          <w:tcPr>
            <w:tcW w:w="1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szCs w:val="22"/>
                <w:lang w:eastAsia="en-US"/>
              </w:rPr>
            </w:pPr>
          </w:p>
        </w:tc>
      </w:tr>
      <w:tr w:rsidR="00A959BE" w:rsidRPr="00A959BE" w:rsidTr="00A959BE">
        <w:tc>
          <w:tcPr>
            <w:tcW w:w="322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22"/>
                <w:lang w:eastAsia="en-US"/>
              </w:rPr>
            </w:pPr>
            <w:r w:rsidRPr="00A959BE">
              <w:rPr>
                <w:rFonts w:cs="TTE12DD710t00"/>
                <w:sz w:val="22"/>
                <w:szCs w:val="22"/>
                <w:lang w:eastAsia="en-US"/>
              </w:rPr>
              <w:t xml:space="preserve">Has there been litigation or complaints of any environmental nature directed against the proponent or READ investment project? </w:t>
            </w:r>
          </w:p>
        </w:tc>
        <w:tc>
          <w:tcPr>
            <w:tcW w:w="52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szCs w:val="22"/>
                <w:lang w:eastAsia="en-US"/>
              </w:rPr>
            </w:pPr>
          </w:p>
        </w:tc>
        <w:tc>
          <w:tcPr>
            <w:tcW w:w="1249"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szCs w:val="22"/>
                <w:lang w:eastAsia="en-US"/>
              </w:rPr>
            </w:pPr>
          </w:p>
        </w:tc>
      </w:tr>
    </w:tbl>
    <w:p w:rsidR="00A959BE" w:rsidRPr="00A959BE" w:rsidRDefault="00A959BE" w:rsidP="00A959BE">
      <w:pPr>
        <w:jc w:val="both"/>
        <w:rPr>
          <w:i/>
          <w:sz w:val="22"/>
          <w:szCs w:val="22"/>
          <w:lang w:val="en-US" w:eastAsia="en-US"/>
        </w:rPr>
      </w:pPr>
      <w:r w:rsidRPr="00A959BE">
        <w:rPr>
          <w:i/>
          <w:sz w:val="22"/>
          <w:szCs w:val="22"/>
          <w:lang w:val="en-US" w:eastAsia="en-US"/>
        </w:rPr>
        <w:t>Refer to application and/or relevant environmental authority for this information</w:t>
      </w:r>
    </w:p>
    <w:p w:rsidR="00A959BE" w:rsidRPr="00A959BE" w:rsidRDefault="00A959BE" w:rsidP="00A959BE">
      <w:pPr>
        <w:jc w:val="both"/>
        <w:rPr>
          <w:sz w:val="20"/>
          <w:szCs w:val="20"/>
          <w:lang w:val="en-US" w:eastAsia="en-US"/>
        </w:rPr>
      </w:pPr>
    </w:p>
    <w:tbl>
      <w:tblPr>
        <w:tblW w:w="5000" w:type="pct"/>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25"/>
        <w:gridCol w:w="3822"/>
      </w:tblGrid>
      <w:tr w:rsidR="00A959BE" w:rsidRPr="00A959BE" w:rsidTr="00A959BE">
        <w:trPr>
          <w:trHeight w:val="480"/>
        </w:trPr>
        <w:tc>
          <w:tcPr>
            <w:tcW w:w="3222" w:type="pct"/>
            <w:tcBorders>
              <w:top w:val="single" w:sz="6" w:space="0" w:color="000000"/>
            </w:tcBorders>
          </w:tcPr>
          <w:p w:rsidR="00A959BE" w:rsidRPr="00A959BE" w:rsidRDefault="00A959BE" w:rsidP="00A959BE">
            <w:pPr>
              <w:widowControl w:val="0"/>
              <w:autoSpaceDE w:val="0"/>
              <w:autoSpaceDN w:val="0"/>
              <w:adjustRightInd w:val="0"/>
              <w:jc w:val="both"/>
              <w:rPr>
                <w:rFonts w:cs="TTE12F4768t00"/>
                <w:b/>
                <w:sz w:val="22"/>
                <w:szCs w:val="19"/>
                <w:lang w:eastAsia="en-US"/>
              </w:rPr>
            </w:pPr>
            <w:r w:rsidRPr="00A959BE">
              <w:rPr>
                <w:rFonts w:cs="TTE12F4768t00"/>
                <w:b/>
                <w:sz w:val="22"/>
                <w:szCs w:val="19"/>
                <w:lang w:eastAsia="en-US"/>
              </w:rPr>
              <w:t xml:space="preserve">2.  Identify type of activities and likely environmental impacts: </w:t>
            </w:r>
          </w:p>
        </w:tc>
        <w:tc>
          <w:tcPr>
            <w:tcW w:w="1778" w:type="pct"/>
            <w:tcBorders>
              <w:top w:val="single" w:sz="6" w:space="0" w:color="000000"/>
            </w:tcBorders>
          </w:tcPr>
          <w:p w:rsidR="00A959BE" w:rsidRPr="00A959BE" w:rsidRDefault="00A959BE" w:rsidP="00A959BE">
            <w:pPr>
              <w:widowControl w:val="0"/>
              <w:autoSpaceDE w:val="0"/>
              <w:autoSpaceDN w:val="0"/>
              <w:adjustRightInd w:val="0"/>
              <w:jc w:val="both"/>
              <w:rPr>
                <w:rFonts w:cs="TTE1316548t00"/>
                <w:i/>
                <w:sz w:val="22"/>
                <w:szCs w:val="19"/>
                <w:lang w:eastAsia="en-US"/>
              </w:rPr>
            </w:pPr>
            <w:r w:rsidRPr="00A959BE">
              <w:rPr>
                <w:rFonts w:cs="TTE1316548t00"/>
                <w:i/>
                <w:sz w:val="22"/>
                <w:szCs w:val="19"/>
                <w:lang w:eastAsia="en-US"/>
              </w:rPr>
              <w:t>Remarks</w:t>
            </w:r>
          </w:p>
        </w:tc>
      </w:tr>
      <w:tr w:rsidR="00A959BE" w:rsidRPr="00A959BE" w:rsidTr="00A959BE">
        <w:trPr>
          <w:trHeight w:val="795"/>
        </w:trPr>
        <w:tc>
          <w:tcPr>
            <w:tcW w:w="3222" w:type="pct"/>
          </w:tcPr>
          <w:p w:rsidR="00A959BE" w:rsidRPr="00A959BE" w:rsidRDefault="00A959BE" w:rsidP="00A959BE">
            <w:pPr>
              <w:widowControl w:val="0"/>
              <w:autoSpaceDE w:val="0"/>
              <w:autoSpaceDN w:val="0"/>
              <w:adjustRightInd w:val="0"/>
              <w:jc w:val="both"/>
              <w:rPr>
                <w:rFonts w:cs="TTE12F4768t00"/>
                <w:sz w:val="22"/>
                <w:szCs w:val="19"/>
                <w:lang w:eastAsia="en-US"/>
              </w:rPr>
            </w:pPr>
            <w:r w:rsidRPr="00A959BE">
              <w:rPr>
                <w:rFonts w:cs="TTE12F4768t00"/>
                <w:sz w:val="22"/>
                <w:szCs w:val="19"/>
                <w:lang w:eastAsia="en-US"/>
              </w:rPr>
              <w:t xml:space="preserve">What are the likely environmental impacts, opportunities, risks and liabilities associated with the project? </w:t>
            </w:r>
          </w:p>
        </w:tc>
        <w:tc>
          <w:tcPr>
            <w:tcW w:w="1778" w:type="pct"/>
          </w:tcPr>
          <w:p w:rsidR="00A959BE" w:rsidRPr="00A959BE" w:rsidRDefault="00A959BE" w:rsidP="00A959BE">
            <w:pPr>
              <w:widowControl w:val="0"/>
              <w:autoSpaceDE w:val="0"/>
              <w:autoSpaceDN w:val="0"/>
              <w:adjustRightInd w:val="0"/>
              <w:jc w:val="both"/>
              <w:rPr>
                <w:rFonts w:cs="TTE1316548t00"/>
                <w:sz w:val="22"/>
                <w:szCs w:val="19"/>
                <w:lang w:eastAsia="en-US"/>
              </w:rPr>
            </w:pPr>
          </w:p>
        </w:tc>
      </w:tr>
    </w:tbl>
    <w:p w:rsidR="00A959BE" w:rsidRPr="00A959BE" w:rsidRDefault="00A959BE" w:rsidP="00A959BE">
      <w:pPr>
        <w:jc w:val="both"/>
        <w:rPr>
          <w:i/>
          <w:sz w:val="22"/>
          <w:szCs w:val="22"/>
          <w:lang w:val="en-US" w:eastAsia="en-US"/>
        </w:rPr>
      </w:pPr>
      <w:r w:rsidRPr="00A959BE">
        <w:rPr>
          <w:i/>
          <w:sz w:val="22"/>
          <w:szCs w:val="22"/>
          <w:lang w:val="en-US" w:eastAsia="en-US"/>
        </w:rPr>
        <w:t xml:space="preserve">Refer to ESMF– Impact, Mitigation and Monitoring Guidelines </w:t>
      </w:r>
    </w:p>
    <w:p w:rsidR="00A959BE" w:rsidRPr="00A959BE" w:rsidRDefault="00A959BE" w:rsidP="00A959BE">
      <w:pPr>
        <w:jc w:val="both"/>
        <w:rPr>
          <w:i/>
          <w:sz w:val="20"/>
          <w:szCs w:val="20"/>
          <w:lang w:val="en-US" w:eastAsia="en-US"/>
        </w:rPr>
      </w:pPr>
    </w:p>
    <w:tbl>
      <w:tblPr>
        <w:tblW w:w="5000" w:type="pct"/>
        <w:tblLook w:val="0000" w:firstRow="0" w:lastRow="0" w:firstColumn="0" w:lastColumn="0" w:noHBand="0" w:noVBand="0"/>
      </w:tblPr>
      <w:tblGrid>
        <w:gridCol w:w="6925"/>
        <w:gridCol w:w="3822"/>
      </w:tblGrid>
      <w:tr w:rsidR="00A959BE" w:rsidRPr="00A959BE" w:rsidTr="00A959BE">
        <w:trPr>
          <w:trHeight w:val="678"/>
        </w:trPr>
        <w:tc>
          <w:tcPr>
            <w:tcW w:w="3222"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F4768t00"/>
                <w:b/>
                <w:sz w:val="22"/>
                <w:szCs w:val="22"/>
                <w:lang w:eastAsia="en-US"/>
              </w:rPr>
            </w:pPr>
            <w:r w:rsidRPr="00A959BE">
              <w:rPr>
                <w:rFonts w:cs="TTE12F4768t00"/>
                <w:b/>
                <w:sz w:val="22"/>
                <w:szCs w:val="22"/>
                <w:lang w:eastAsia="en-US"/>
              </w:rPr>
              <w:t xml:space="preserve">3.  Determine environmental screening category: </w:t>
            </w:r>
          </w:p>
        </w:tc>
        <w:tc>
          <w:tcPr>
            <w:tcW w:w="177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22"/>
                <w:lang w:eastAsia="en-US"/>
              </w:rPr>
            </w:pPr>
            <w:r w:rsidRPr="00A959BE">
              <w:rPr>
                <w:rFonts w:cs="TTE1316548t00"/>
                <w:i/>
                <w:sz w:val="22"/>
                <w:szCs w:val="22"/>
                <w:lang w:eastAsia="en-US"/>
              </w:rPr>
              <w:t xml:space="preserve">Category A, B, or C  </w:t>
            </w:r>
          </w:p>
        </w:tc>
      </w:tr>
      <w:tr w:rsidR="00A959BE" w:rsidRPr="00A959BE" w:rsidTr="00A959BE">
        <w:trPr>
          <w:trHeight w:val="1030"/>
        </w:trPr>
        <w:tc>
          <w:tcPr>
            <w:tcW w:w="3222"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22"/>
                <w:lang w:eastAsia="en-US"/>
              </w:rPr>
            </w:pPr>
            <w:r w:rsidRPr="00A959BE">
              <w:rPr>
                <w:rFonts w:cs="TTE12DD710t00"/>
                <w:sz w:val="22"/>
                <w:szCs w:val="22"/>
                <w:lang w:eastAsia="en-US"/>
              </w:rPr>
              <w:t xml:space="preserve">After compiling the above, determine which category the READ investment project falls under based on the environmental categories: A, B or C.  </w:t>
            </w:r>
          </w:p>
        </w:tc>
        <w:tc>
          <w:tcPr>
            <w:tcW w:w="1778"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szCs w:val="22"/>
                <w:lang w:eastAsia="en-US"/>
              </w:rPr>
            </w:pPr>
          </w:p>
        </w:tc>
      </w:tr>
    </w:tbl>
    <w:p w:rsidR="00A959BE" w:rsidRPr="00A959BE" w:rsidRDefault="00A959BE" w:rsidP="00A959BE">
      <w:pPr>
        <w:jc w:val="both"/>
        <w:rPr>
          <w:i/>
          <w:sz w:val="22"/>
          <w:szCs w:val="22"/>
          <w:lang w:val="en-US" w:eastAsia="en-US"/>
        </w:rPr>
      </w:pPr>
      <w:r w:rsidRPr="00A959BE">
        <w:rPr>
          <w:i/>
          <w:sz w:val="22"/>
          <w:szCs w:val="22"/>
          <w:lang w:val="en-US" w:eastAsia="en-US"/>
        </w:rPr>
        <w:t>Refer to ESMF – Screening and Review Process</w:t>
      </w:r>
    </w:p>
    <w:p w:rsidR="00A959BE" w:rsidRPr="00A959BE" w:rsidRDefault="00A959BE" w:rsidP="00A959BE">
      <w:pPr>
        <w:jc w:val="both"/>
        <w:rPr>
          <w:i/>
          <w:sz w:val="20"/>
          <w:szCs w:val="20"/>
          <w:lang w:val="en-US" w:eastAsia="en-US"/>
        </w:rPr>
      </w:pPr>
    </w:p>
    <w:tbl>
      <w:tblPr>
        <w:tblW w:w="5000" w:type="pct"/>
        <w:tblLook w:val="0000" w:firstRow="0" w:lastRow="0" w:firstColumn="0" w:lastColumn="0" w:noHBand="0" w:noVBand="0"/>
      </w:tblPr>
      <w:tblGrid>
        <w:gridCol w:w="6993"/>
        <w:gridCol w:w="1182"/>
        <w:gridCol w:w="2572"/>
      </w:tblGrid>
      <w:tr w:rsidR="00A959BE" w:rsidRPr="00A959BE" w:rsidTr="00A959BE">
        <w:tc>
          <w:tcPr>
            <w:tcW w:w="3318"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F4768t00"/>
                <w:b/>
                <w:sz w:val="22"/>
                <w:szCs w:val="19"/>
                <w:lang w:eastAsia="en-US"/>
              </w:rPr>
            </w:pPr>
            <w:r w:rsidRPr="00A959BE">
              <w:rPr>
                <w:rFonts w:cs="TTE12F4768t00"/>
                <w:b/>
                <w:sz w:val="22"/>
                <w:szCs w:val="19"/>
                <w:lang w:eastAsia="en-US"/>
              </w:rPr>
              <w:t xml:space="preserve">4.  Mitigation of Potential Pollution: </w:t>
            </w:r>
          </w:p>
        </w:tc>
        <w:tc>
          <w:tcPr>
            <w:tcW w:w="421"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Yes/No/NA</w:t>
            </w:r>
          </w:p>
        </w:tc>
        <w:tc>
          <w:tcPr>
            <w:tcW w:w="1261"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 xml:space="preserve">Remarks </w:t>
            </w:r>
          </w:p>
        </w:tc>
      </w:tr>
      <w:tr w:rsidR="00A959BE" w:rsidRPr="00A959BE" w:rsidTr="00A959BE">
        <w:tc>
          <w:tcPr>
            <w:tcW w:w="331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Does the READ investment project have the potential to pollute the environment, or contravene any environmental laws and regulations? </w:t>
            </w:r>
          </w:p>
        </w:tc>
        <w:tc>
          <w:tcPr>
            <w:tcW w:w="421"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261"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31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Will the READ project require pesticide use? </w:t>
            </w:r>
          </w:p>
        </w:tc>
        <w:tc>
          <w:tcPr>
            <w:tcW w:w="421"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261"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31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If so, then the proposal must detail the methodology and equipment incorporated in the design to constrain pollution within the laws and regulations and to address pesticide use, storage and handling.  </w:t>
            </w:r>
          </w:p>
        </w:tc>
        <w:tc>
          <w:tcPr>
            <w:tcW w:w="421"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261"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318"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Does the design adequately detail mitigating measures? </w:t>
            </w:r>
          </w:p>
        </w:tc>
        <w:tc>
          <w:tcPr>
            <w:tcW w:w="421"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261"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bl>
    <w:p w:rsidR="00A959BE" w:rsidRPr="00A959BE" w:rsidRDefault="00A959BE" w:rsidP="00A959BE">
      <w:pPr>
        <w:jc w:val="both"/>
        <w:rPr>
          <w:i/>
          <w:sz w:val="22"/>
          <w:szCs w:val="22"/>
          <w:lang w:val="en-US" w:eastAsia="en-US"/>
        </w:rPr>
      </w:pPr>
      <w:r w:rsidRPr="00A959BE">
        <w:rPr>
          <w:i/>
          <w:sz w:val="22"/>
          <w:szCs w:val="22"/>
          <w:lang w:val="en-US" w:eastAsia="en-US"/>
        </w:rPr>
        <w:t>Refer to ESMF– Impact, Mitigation and Monitoring Guidelines</w:t>
      </w:r>
    </w:p>
    <w:p w:rsidR="00A959BE" w:rsidRPr="00A959BE" w:rsidRDefault="00A959BE" w:rsidP="00A959BE">
      <w:pPr>
        <w:jc w:val="both"/>
        <w:rPr>
          <w:i/>
          <w:sz w:val="20"/>
          <w:szCs w:val="20"/>
          <w:lang w:val="en-US" w:eastAsia="en-US"/>
        </w:rPr>
      </w:pPr>
    </w:p>
    <w:tbl>
      <w:tblPr>
        <w:tblW w:w="5000" w:type="pct"/>
        <w:tblLayout w:type="fixed"/>
        <w:tblLook w:val="0000" w:firstRow="0" w:lastRow="0" w:firstColumn="0" w:lastColumn="0" w:noHBand="0" w:noVBand="0"/>
      </w:tblPr>
      <w:tblGrid>
        <w:gridCol w:w="2570"/>
        <w:gridCol w:w="4355"/>
        <w:gridCol w:w="1447"/>
        <w:gridCol w:w="2375"/>
      </w:tblGrid>
      <w:tr w:rsidR="00A959BE" w:rsidRPr="00A959BE" w:rsidTr="00A959BE">
        <w:tc>
          <w:tcPr>
            <w:tcW w:w="3222" w:type="pct"/>
            <w:gridSpan w:val="2"/>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F4768t00"/>
                <w:b/>
                <w:sz w:val="22"/>
                <w:szCs w:val="19"/>
                <w:lang w:eastAsia="en-US"/>
              </w:rPr>
            </w:pPr>
            <w:r w:rsidRPr="00A959BE">
              <w:rPr>
                <w:rFonts w:cs="TTE12F4768t00"/>
                <w:b/>
                <w:sz w:val="22"/>
                <w:szCs w:val="19"/>
                <w:lang w:eastAsia="en-US"/>
              </w:rPr>
              <w:t xml:space="preserve">5.  Environmental Assessment Report or environmental studies required: </w:t>
            </w:r>
          </w:p>
        </w:tc>
        <w:tc>
          <w:tcPr>
            <w:tcW w:w="673"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Yes/No/NA</w:t>
            </w:r>
          </w:p>
        </w:tc>
        <w:tc>
          <w:tcPr>
            <w:tcW w:w="1105"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Remarks</w:t>
            </w:r>
          </w:p>
        </w:tc>
      </w:tr>
      <w:tr w:rsidR="00A959BE" w:rsidRPr="00A959BE" w:rsidTr="00A959BE">
        <w:tc>
          <w:tcPr>
            <w:tcW w:w="3222" w:type="pct"/>
            <w:gridSpan w:val="2"/>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If Screening identifies environmental issues that require an EIA or a study, does the proposal include the EIA or study? </w:t>
            </w:r>
          </w:p>
        </w:tc>
        <w:tc>
          <w:tcPr>
            <w:tcW w:w="673"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5"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Indicate the scope and time frame of any outstanding environmental study.  </w:t>
            </w:r>
          </w:p>
        </w:tc>
        <w:tc>
          <w:tcPr>
            <w:tcW w:w="673"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5"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F4768t00"/>
                <w:sz w:val="22"/>
                <w:szCs w:val="19"/>
                <w:lang w:eastAsia="en-US"/>
              </w:rPr>
            </w:pPr>
            <w:r w:rsidRPr="00A959BE">
              <w:rPr>
                <w:rFonts w:cs="TTE12F4768t00"/>
                <w:sz w:val="22"/>
                <w:szCs w:val="19"/>
                <w:lang w:eastAsia="en-US"/>
              </w:rPr>
              <w:t xml:space="preserve">Required Environmental Monitoring Plan: </w:t>
            </w:r>
          </w:p>
        </w:tc>
        <w:tc>
          <w:tcPr>
            <w:tcW w:w="673"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5"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4" w:space="0" w:color="auto"/>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If the screening identifies environmental issues that require long term or intermittent monitoring (effluent, gaseous discharges, water quality, soil quality, air quality, noise etc), does the proposal detail adequate monitoring requirements? </w:t>
            </w:r>
          </w:p>
        </w:tc>
        <w:tc>
          <w:tcPr>
            <w:tcW w:w="673" w:type="pct"/>
            <w:tcBorders>
              <w:top w:val="single" w:sz="6" w:space="0" w:color="000000"/>
              <w:left w:val="single" w:sz="4" w:space="0" w:color="000000"/>
              <w:bottom w:val="single" w:sz="4" w:space="0" w:color="auto"/>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5" w:type="pct"/>
            <w:tcBorders>
              <w:top w:val="single" w:sz="6" w:space="0" w:color="000000"/>
              <w:left w:val="single" w:sz="4" w:space="0" w:color="000000"/>
              <w:bottom w:val="single" w:sz="4" w:space="0" w:color="auto"/>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1196" w:type="pct"/>
            <w:tcBorders>
              <w:top w:val="single" w:sz="4" w:space="0" w:color="auto"/>
              <w:bottom w:val="single" w:sz="4" w:space="0" w:color="auto"/>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3804" w:type="pct"/>
            <w:gridSpan w:val="3"/>
            <w:tcBorders>
              <w:top w:val="single" w:sz="4" w:space="0" w:color="auto"/>
              <w:bottom w:val="single" w:sz="4" w:space="0" w:color="auto"/>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4" w:space="0" w:color="auto"/>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F4768t00"/>
                <w:b/>
                <w:sz w:val="22"/>
                <w:szCs w:val="19"/>
                <w:lang w:eastAsia="en-US"/>
              </w:rPr>
            </w:pPr>
            <w:r w:rsidRPr="00A959BE">
              <w:rPr>
                <w:rFonts w:cs="TTE12F4768t00"/>
                <w:b/>
                <w:sz w:val="22"/>
                <w:szCs w:val="19"/>
                <w:lang w:eastAsia="en-US"/>
              </w:rPr>
              <w:t xml:space="preserve">6.  Public participation/information requirements: </w:t>
            </w:r>
          </w:p>
        </w:tc>
        <w:tc>
          <w:tcPr>
            <w:tcW w:w="673" w:type="pct"/>
            <w:tcBorders>
              <w:top w:val="single" w:sz="4" w:space="0" w:color="auto"/>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Yes/No/NA</w:t>
            </w:r>
          </w:p>
        </w:tc>
        <w:tc>
          <w:tcPr>
            <w:tcW w:w="1104" w:type="pct"/>
            <w:tcBorders>
              <w:top w:val="single" w:sz="4" w:space="0" w:color="auto"/>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 xml:space="preserve">Remarks  </w:t>
            </w:r>
          </w:p>
        </w:tc>
      </w:tr>
      <w:tr w:rsidR="00A959BE" w:rsidRPr="00A959BE" w:rsidTr="00A959BE">
        <w:tc>
          <w:tcPr>
            <w:tcW w:w="3222" w:type="pct"/>
            <w:gridSpan w:val="2"/>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lastRenderedPageBreak/>
              <w:t xml:space="preserve">Does the proposal require, under national or local laws, the public to be informed, consulted or involved? </w:t>
            </w:r>
          </w:p>
        </w:tc>
        <w:tc>
          <w:tcPr>
            <w:tcW w:w="673"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Has consultation been completed? </w:t>
            </w:r>
          </w:p>
        </w:tc>
        <w:tc>
          <w:tcPr>
            <w:tcW w:w="673"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4" w:space="0" w:color="auto"/>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Indicate the time frame of any outstanding consultation process.  </w:t>
            </w:r>
          </w:p>
        </w:tc>
        <w:tc>
          <w:tcPr>
            <w:tcW w:w="673" w:type="pct"/>
            <w:tcBorders>
              <w:top w:val="single" w:sz="6" w:space="0" w:color="000000"/>
              <w:left w:val="single" w:sz="4" w:space="0" w:color="000000"/>
              <w:bottom w:val="single" w:sz="4" w:space="0" w:color="auto"/>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6" w:space="0" w:color="000000"/>
              <w:left w:val="single" w:sz="4" w:space="0" w:color="000000"/>
              <w:bottom w:val="single" w:sz="4" w:space="0" w:color="auto"/>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4" w:space="0" w:color="auto"/>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 xml:space="preserve">Refer to relevant legislative acts in The Gambia.  </w:t>
            </w:r>
          </w:p>
          <w:p w:rsidR="00A959BE" w:rsidRPr="00A959BE" w:rsidRDefault="00A959BE" w:rsidP="00A959BE">
            <w:pPr>
              <w:widowControl w:val="0"/>
              <w:autoSpaceDE w:val="0"/>
              <w:autoSpaceDN w:val="0"/>
              <w:adjustRightInd w:val="0"/>
              <w:spacing w:before="60" w:after="60"/>
              <w:jc w:val="both"/>
              <w:rPr>
                <w:rFonts w:cs="TTE1316548t00"/>
                <w:i/>
                <w:sz w:val="20"/>
                <w:szCs w:val="20"/>
                <w:lang w:eastAsia="en-US"/>
              </w:rPr>
            </w:pPr>
          </w:p>
        </w:tc>
        <w:tc>
          <w:tcPr>
            <w:tcW w:w="673" w:type="pct"/>
            <w:tcBorders>
              <w:top w:val="single" w:sz="4" w:space="0" w:color="auto"/>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4" w:space="0" w:color="auto"/>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4" w:space="0" w:color="auto"/>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F4768t00"/>
                <w:b/>
                <w:sz w:val="22"/>
                <w:szCs w:val="19"/>
                <w:lang w:eastAsia="en-US"/>
              </w:rPr>
            </w:pPr>
            <w:r w:rsidRPr="00A959BE">
              <w:rPr>
                <w:rFonts w:cs="TTE12F4768t00"/>
                <w:b/>
                <w:sz w:val="22"/>
                <w:szCs w:val="19"/>
                <w:lang w:eastAsia="en-US"/>
              </w:rPr>
              <w:t xml:space="preserve">7.  Land and resettlement: </w:t>
            </w:r>
          </w:p>
        </w:tc>
        <w:tc>
          <w:tcPr>
            <w:tcW w:w="673" w:type="pct"/>
            <w:tcBorders>
              <w:top w:val="single" w:sz="4" w:space="0" w:color="auto"/>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Yes/No/NA</w:t>
            </w:r>
          </w:p>
        </w:tc>
        <w:tc>
          <w:tcPr>
            <w:tcW w:w="1104" w:type="pct"/>
            <w:tcBorders>
              <w:top w:val="single" w:sz="4" w:space="0" w:color="auto"/>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316548t00"/>
                <w:i/>
                <w:sz w:val="22"/>
                <w:szCs w:val="19"/>
                <w:lang w:eastAsia="en-US"/>
              </w:rPr>
            </w:pPr>
            <w:r w:rsidRPr="00A959BE">
              <w:rPr>
                <w:rFonts w:cs="TTE1316548t00"/>
                <w:i/>
                <w:sz w:val="22"/>
                <w:szCs w:val="19"/>
                <w:lang w:eastAsia="en-US"/>
              </w:rPr>
              <w:t>Remarks</w:t>
            </w:r>
          </w:p>
        </w:tc>
      </w:tr>
      <w:tr w:rsidR="00A959BE" w:rsidRPr="00A959BE" w:rsidTr="00A959BE">
        <w:tc>
          <w:tcPr>
            <w:tcW w:w="3222" w:type="pct"/>
            <w:gridSpan w:val="2"/>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What is the likelihood of land purchase for the READ project? </w:t>
            </w:r>
          </w:p>
        </w:tc>
        <w:tc>
          <w:tcPr>
            <w:tcW w:w="673"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How will the proponent go about land purchase? </w:t>
            </w:r>
          </w:p>
        </w:tc>
        <w:tc>
          <w:tcPr>
            <w:tcW w:w="673"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Will people’s livelihoods be affected in any way, therefore requiring some form of compensation? </w:t>
            </w:r>
          </w:p>
        </w:tc>
        <w:tc>
          <w:tcPr>
            <w:tcW w:w="673"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6" w:space="0" w:color="000000"/>
              <w:left w:val="single" w:sz="4" w:space="0" w:color="000000"/>
              <w:bottom w:val="single" w:sz="4"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Will people need to be displaced, and therefore require compensation and resettlement assistance? </w:t>
            </w:r>
          </w:p>
        </w:tc>
        <w:tc>
          <w:tcPr>
            <w:tcW w:w="673"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4"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Are the relevant authorities aware of the need for a Resettlement Process, involving a census, valuation, consultation, compensation, evaluation and monitoring? </w:t>
            </w:r>
          </w:p>
        </w:tc>
        <w:tc>
          <w:tcPr>
            <w:tcW w:w="673"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What level or type of compensation is planned? </w:t>
            </w:r>
          </w:p>
        </w:tc>
        <w:tc>
          <w:tcPr>
            <w:tcW w:w="673"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r w:rsidR="00A959BE" w:rsidRPr="00A959BE" w:rsidTr="00A959BE">
        <w:tc>
          <w:tcPr>
            <w:tcW w:w="3222" w:type="pct"/>
            <w:gridSpan w:val="2"/>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rFonts w:cs="TTE12DD710t00"/>
                <w:sz w:val="22"/>
                <w:szCs w:val="19"/>
                <w:lang w:eastAsia="en-US"/>
              </w:rPr>
            </w:pPr>
            <w:r w:rsidRPr="00A959BE">
              <w:rPr>
                <w:rFonts w:cs="TTE12DD710t00"/>
                <w:sz w:val="22"/>
                <w:szCs w:val="19"/>
                <w:lang w:eastAsia="en-US"/>
              </w:rPr>
              <w:t xml:space="preserve">Who will monitor actual payments? </w:t>
            </w:r>
          </w:p>
        </w:tc>
        <w:tc>
          <w:tcPr>
            <w:tcW w:w="673"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c>
          <w:tcPr>
            <w:tcW w:w="1104" w:type="pct"/>
            <w:tcBorders>
              <w:top w:val="single" w:sz="6" w:space="0" w:color="000000"/>
              <w:left w:val="single" w:sz="4" w:space="0" w:color="000000"/>
              <w:bottom w:val="single" w:sz="6" w:space="0" w:color="000000"/>
              <w:right w:val="single" w:sz="4" w:space="0" w:color="000000"/>
            </w:tcBorders>
          </w:tcPr>
          <w:p w:rsidR="00A959BE" w:rsidRPr="00A959BE" w:rsidRDefault="00A959BE" w:rsidP="00A959BE">
            <w:pPr>
              <w:widowControl w:val="0"/>
              <w:autoSpaceDE w:val="0"/>
              <w:autoSpaceDN w:val="0"/>
              <w:adjustRightInd w:val="0"/>
              <w:spacing w:before="60" w:after="60"/>
              <w:jc w:val="both"/>
              <w:rPr>
                <w:sz w:val="22"/>
                <w:lang w:eastAsia="en-US"/>
              </w:rPr>
            </w:pPr>
          </w:p>
        </w:tc>
      </w:tr>
    </w:tbl>
    <w:p w:rsidR="00A959BE" w:rsidRPr="00A959BE" w:rsidRDefault="00A959BE" w:rsidP="00A959BE">
      <w:pPr>
        <w:jc w:val="both"/>
        <w:rPr>
          <w:i/>
          <w:sz w:val="22"/>
          <w:szCs w:val="22"/>
          <w:lang w:val="en-US" w:eastAsia="en-US"/>
        </w:rPr>
      </w:pPr>
      <w:r w:rsidRPr="00A959BE">
        <w:rPr>
          <w:i/>
          <w:sz w:val="22"/>
          <w:szCs w:val="22"/>
          <w:lang w:val="en-US" w:eastAsia="en-US"/>
        </w:rPr>
        <w:t>Refer to the Resettlement Policy Framework.</w:t>
      </w:r>
    </w:p>
    <w:p w:rsidR="00A959BE" w:rsidRPr="00A959BE" w:rsidRDefault="00A959BE" w:rsidP="00A959BE">
      <w:pPr>
        <w:jc w:val="both"/>
        <w:rPr>
          <w:i/>
          <w:lang w:val="en-US" w:eastAsia="en-US"/>
        </w:rPr>
      </w:pPr>
    </w:p>
    <w:p w:rsidR="00A959BE" w:rsidRPr="00A959BE" w:rsidRDefault="00A959BE" w:rsidP="00A959BE">
      <w:pPr>
        <w:numPr>
          <w:ilvl w:val="0"/>
          <w:numId w:val="197"/>
        </w:numPr>
        <w:jc w:val="both"/>
        <w:rPr>
          <w:b/>
          <w:lang w:val="en-US" w:eastAsia="en-US"/>
        </w:rPr>
      </w:pPr>
      <w:r w:rsidRPr="00A959BE">
        <w:rPr>
          <w:b/>
          <w:lang w:val="en-US" w:eastAsia="en-US"/>
        </w:rPr>
        <w:t xml:space="preserve">Categorization </w:t>
      </w:r>
    </w:p>
    <w:p w:rsidR="00A959BE" w:rsidRPr="00A959BE" w:rsidRDefault="00A959BE" w:rsidP="00A959BE">
      <w:pPr>
        <w:ind w:left="567"/>
        <w:jc w:val="both"/>
        <w:rPr>
          <w:b/>
          <w:lang w:val="en-US" w:eastAsia="en-US"/>
        </w:rPr>
      </w:pPr>
      <w:r w:rsidRPr="00A959BE">
        <w:rPr>
          <w:b/>
          <w:lang w:val="en-US" w:eastAsia="en-US"/>
        </w:rPr>
        <w:t>*Place tick in applicable box</w:t>
      </w:r>
    </w:p>
    <w:p w:rsidR="00A959BE" w:rsidRPr="00A959BE" w:rsidRDefault="00A959BE" w:rsidP="00A959BE">
      <w:pPr>
        <w:ind w:left="567"/>
        <w:jc w:val="both"/>
        <w:rPr>
          <w:b/>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2230"/>
        <w:gridCol w:w="3664"/>
        <w:gridCol w:w="3643"/>
        <w:gridCol w:w="174"/>
      </w:tblGrid>
      <w:tr w:rsidR="00A959BE" w:rsidRPr="00A959BE" w:rsidTr="00A959BE">
        <w:trPr>
          <w:trHeight w:val="567"/>
        </w:trPr>
        <w:tc>
          <w:tcPr>
            <w:tcW w:w="484" w:type="pct"/>
            <w:vAlign w:val="center"/>
          </w:tcPr>
          <w:p w:rsidR="00A959BE" w:rsidRPr="00A959BE" w:rsidRDefault="00A959BE" w:rsidP="00A959BE">
            <w:pPr>
              <w:spacing w:before="60" w:after="60"/>
              <w:jc w:val="both"/>
              <w:rPr>
                <w:sz w:val="22"/>
                <w:szCs w:val="22"/>
                <w:lang w:val="en-US" w:eastAsia="en-US"/>
              </w:rPr>
            </w:pPr>
          </w:p>
        </w:tc>
        <w:tc>
          <w:tcPr>
            <w:tcW w:w="1037" w:type="pct"/>
            <w:tcBorders>
              <w:top w:val="nil"/>
              <w:bottom w:val="nil"/>
              <w:right w:val="nil"/>
            </w:tcBorders>
            <w:vAlign w:val="center"/>
          </w:tcPr>
          <w:p w:rsidR="00A959BE" w:rsidRPr="00A959BE" w:rsidRDefault="0009609E" w:rsidP="00A959BE">
            <w:pPr>
              <w:spacing w:before="60" w:after="60"/>
              <w:jc w:val="both"/>
              <w:rPr>
                <w:sz w:val="22"/>
                <w:szCs w:val="22"/>
                <w:lang w:val="en-US" w:eastAsia="en-US"/>
              </w:rPr>
            </w:pPr>
            <w:r>
              <w:rPr>
                <w:sz w:val="22"/>
                <w:szCs w:val="22"/>
                <w:lang w:val="en-US" w:eastAsia="en-US"/>
              </w:rPr>
              <w:t xml:space="preserve">Class </w:t>
            </w:r>
            <w:r w:rsidR="00A959BE" w:rsidRPr="00A959BE">
              <w:rPr>
                <w:sz w:val="22"/>
                <w:szCs w:val="22"/>
                <w:lang w:val="en-US" w:eastAsia="en-US"/>
              </w:rPr>
              <w:t>A</w:t>
            </w:r>
          </w:p>
        </w:tc>
        <w:tc>
          <w:tcPr>
            <w:tcW w:w="3479" w:type="pct"/>
            <w:gridSpan w:val="3"/>
            <w:tcBorders>
              <w:top w:val="nil"/>
              <w:left w:val="nil"/>
              <w:right w:val="nil"/>
            </w:tcBorders>
            <w:vAlign w:val="center"/>
          </w:tcPr>
          <w:p w:rsidR="00A959BE" w:rsidRPr="00A959BE" w:rsidRDefault="0009609E" w:rsidP="00E92F55">
            <w:pPr>
              <w:spacing w:after="160" w:line="276" w:lineRule="auto"/>
              <w:jc w:val="both"/>
              <w:rPr>
                <w:sz w:val="22"/>
                <w:szCs w:val="22"/>
                <w:lang w:val="en-US" w:eastAsia="en-US"/>
              </w:rPr>
            </w:pPr>
            <w:r w:rsidRPr="0009609E">
              <w:t xml:space="preserve">Full Environmental Impact Assessment Required – If the Agency, either based on the screening form or after additional information has been provided, has sufficient reason to believe that the project will cause a significant negative impact on the environment, it will require that an environmental impact assessment be made in accordance with the provisions made </w:t>
            </w:r>
            <w:r w:rsidR="00E92F55">
              <w:t>in the ESMF</w:t>
            </w:r>
            <w:r w:rsidRPr="0009609E">
              <w:t>.</w:t>
            </w:r>
          </w:p>
        </w:tc>
      </w:tr>
      <w:tr w:rsidR="00A959BE" w:rsidRPr="00A959BE" w:rsidTr="00A959BE">
        <w:trPr>
          <w:trHeight w:val="567"/>
        </w:trPr>
        <w:tc>
          <w:tcPr>
            <w:tcW w:w="484" w:type="pct"/>
            <w:vAlign w:val="center"/>
          </w:tcPr>
          <w:p w:rsidR="00A959BE" w:rsidRPr="00A959BE" w:rsidRDefault="00A959BE" w:rsidP="00A959BE">
            <w:pPr>
              <w:spacing w:before="60" w:after="60"/>
              <w:jc w:val="both"/>
              <w:rPr>
                <w:sz w:val="22"/>
                <w:szCs w:val="22"/>
                <w:lang w:val="en-US" w:eastAsia="en-US"/>
              </w:rPr>
            </w:pPr>
          </w:p>
        </w:tc>
        <w:tc>
          <w:tcPr>
            <w:tcW w:w="1037" w:type="pct"/>
            <w:tcBorders>
              <w:top w:val="nil"/>
              <w:bottom w:val="nil"/>
              <w:right w:val="nil"/>
            </w:tcBorders>
            <w:vAlign w:val="center"/>
          </w:tcPr>
          <w:p w:rsidR="00A959BE" w:rsidRPr="00A959BE" w:rsidRDefault="00A959BE" w:rsidP="0009609E">
            <w:pPr>
              <w:spacing w:before="60" w:after="60"/>
              <w:jc w:val="both"/>
              <w:rPr>
                <w:sz w:val="22"/>
                <w:szCs w:val="22"/>
                <w:lang w:val="en-US" w:eastAsia="en-US"/>
              </w:rPr>
            </w:pPr>
            <w:r w:rsidRPr="00A959BE">
              <w:rPr>
                <w:sz w:val="22"/>
                <w:szCs w:val="22"/>
                <w:lang w:val="en-US" w:eastAsia="en-US"/>
              </w:rPr>
              <w:t>C</w:t>
            </w:r>
            <w:r w:rsidR="0009609E">
              <w:rPr>
                <w:sz w:val="22"/>
                <w:szCs w:val="22"/>
                <w:lang w:val="en-US" w:eastAsia="en-US"/>
              </w:rPr>
              <w:t>lass</w:t>
            </w:r>
            <w:r w:rsidRPr="00A959BE">
              <w:rPr>
                <w:sz w:val="22"/>
                <w:szCs w:val="22"/>
                <w:lang w:val="en-US" w:eastAsia="en-US"/>
              </w:rPr>
              <w:t xml:space="preserve"> B</w:t>
            </w:r>
          </w:p>
        </w:tc>
        <w:tc>
          <w:tcPr>
            <w:tcW w:w="3479" w:type="pct"/>
            <w:gridSpan w:val="3"/>
            <w:tcBorders>
              <w:left w:val="nil"/>
              <w:right w:val="nil"/>
            </w:tcBorders>
            <w:vAlign w:val="center"/>
          </w:tcPr>
          <w:p w:rsidR="00A959BE" w:rsidRPr="00A959BE" w:rsidRDefault="0009609E" w:rsidP="0009609E">
            <w:pPr>
              <w:spacing w:after="160" w:line="276" w:lineRule="auto"/>
              <w:jc w:val="both"/>
              <w:rPr>
                <w:sz w:val="22"/>
                <w:szCs w:val="22"/>
                <w:lang w:val="en-US" w:eastAsia="en-US"/>
              </w:rPr>
            </w:pPr>
            <w:r w:rsidRPr="0009609E">
              <w:t>Additional Information Necessary – In cases where doubts remain as to the significance of potential impacts on the environment, further information is required. Projects rated as Class B will be required to provide additional information prior to the Agency making a decision on classification. In this case, the Agency will give the project proponent, in writing, a clear indication of the information that needs to be provided. The Executive Director of NEA reserves the right to determine what additional information is required. After additional information has been provided, the Agency will reassess the proposed project and will determine if it falls into Class A or C.</w:t>
            </w:r>
          </w:p>
        </w:tc>
      </w:tr>
      <w:tr w:rsidR="00A959BE" w:rsidRPr="00A959BE" w:rsidTr="00A959BE">
        <w:trPr>
          <w:trHeight w:val="567"/>
        </w:trPr>
        <w:tc>
          <w:tcPr>
            <w:tcW w:w="484" w:type="pct"/>
            <w:vAlign w:val="center"/>
          </w:tcPr>
          <w:p w:rsidR="00A959BE" w:rsidRPr="00A959BE" w:rsidRDefault="00A959BE" w:rsidP="00A959BE">
            <w:pPr>
              <w:spacing w:before="60" w:after="60"/>
              <w:jc w:val="both"/>
              <w:rPr>
                <w:sz w:val="22"/>
                <w:szCs w:val="22"/>
                <w:lang w:val="en-US" w:eastAsia="en-US"/>
              </w:rPr>
            </w:pPr>
          </w:p>
        </w:tc>
        <w:tc>
          <w:tcPr>
            <w:tcW w:w="1037" w:type="pct"/>
            <w:tcBorders>
              <w:top w:val="nil"/>
              <w:bottom w:val="nil"/>
              <w:right w:val="nil"/>
            </w:tcBorders>
            <w:vAlign w:val="center"/>
          </w:tcPr>
          <w:p w:rsidR="00A959BE" w:rsidRPr="00A959BE" w:rsidRDefault="00A959BE" w:rsidP="00E92F55">
            <w:pPr>
              <w:spacing w:before="60" w:after="60"/>
              <w:jc w:val="both"/>
              <w:rPr>
                <w:sz w:val="22"/>
                <w:szCs w:val="22"/>
                <w:lang w:val="en-US" w:eastAsia="en-US"/>
              </w:rPr>
            </w:pPr>
            <w:r w:rsidRPr="00A959BE">
              <w:rPr>
                <w:sz w:val="22"/>
                <w:szCs w:val="22"/>
                <w:lang w:val="en-US" w:eastAsia="en-US"/>
              </w:rPr>
              <w:t>C</w:t>
            </w:r>
            <w:r w:rsidR="00E92F55">
              <w:rPr>
                <w:sz w:val="22"/>
                <w:szCs w:val="22"/>
                <w:lang w:val="en-US" w:eastAsia="en-US"/>
              </w:rPr>
              <w:t>lass</w:t>
            </w:r>
            <w:r w:rsidRPr="00A959BE">
              <w:rPr>
                <w:sz w:val="22"/>
                <w:szCs w:val="22"/>
                <w:lang w:val="en-US" w:eastAsia="en-US"/>
              </w:rPr>
              <w:t xml:space="preserve"> C</w:t>
            </w:r>
          </w:p>
        </w:tc>
        <w:tc>
          <w:tcPr>
            <w:tcW w:w="3479" w:type="pct"/>
            <w:gridSpan w:val="3"/>
            <w:tcBorders>
              <w:left w:val="nil"/>
              <w:right w:val="nil"/>
            </w:tcBorders>
            <w:vAlign w:val="center"/>
          </w:tcPr>
          <w:p w:rsidR="00A959BE" w:rsidRPr="00A959BE" w:rsidRDefault="00E92F55" w:rsidP="00A959BE">
            <w:pPr>
              <w:spacing w:before="60" w:after="60"/>
              <w:jc w:val="both"/>
              <w:rPr>
                <w:sz w:val="22"/>
                <w:szCs w:val="22"/>
                <w:lang w:val="en-US" w:eastAsia="en-US"/>
              </w:rPr>
            </w:pPr>
            <w:r w:rsidRPr="00A023C1">
              <w:t>No Full Environmental Impact Assessment required – A project may be categorised as Class C if it is determined that the proposed project will have no significant or adverse impact on the environment. The Executive Director may grant environmental approval to the project without further analysis</w:t>
            </w:r>
            <w:r w:rsidR="00A959BE" w:rsidRPr="00A959BE">
              <w:rPr>
                <w:sz w:val="22"/>
                <w:szCs w:val="22"/>
                <w:lang w:val="en-US" w:eastAsia="en-US"/>
              </w:rPr>
              <w:t xml:space="preserve">.  </w:t>
            </w:r>
          </w:p>
        </w:tc>
      </w:tr>
      <w:tr w:rsidR="00A959BE" w:rsidRPr="00A959BE" w:rsidTr="00A959BE">
        <w:trPr>
          <w:gridAfter w:val="1"/>
          <w:wAfter w:w="81" w:type="pct"/>
          <w:trHeight w:val="567"/>
        </w:trPr>
        <w:tc>
          <w:tcPr>
            <w:tcW w:w="484" w:type="pct"/>
          </w:tcPr>
          <w:p w:rsidR="00A959BE" w:rsidRPr="00A959BE" w:rsidRDefault="00A959BE" w:rsidP="00A959BE">
            <w:pPr>
              <w:ind w:left="567"/>
              <w:jc w:val="both"/>
              <w:rPr>
                <w:b/>
                <w:lang w:val="en-US" w:eastAsia="en-US"/>
              </w:rPr>
            </w:pPr>
          </w:p>
        </w:tc>
        <w:tc>
          <w:tcPr>
            <w:tcW w:w="2741" w:type="pct"/>
            <w:gridSpan w:val="2"/>
            <w:tcBorders>
              <w:top w:val="nil"/>
              <w:bottom w:val="nil"/>
              <w:right w:val="nil"/>
            </w:tcBorders>
            <w:vAlign w:val="center"/>
          </w:tcPr>
          <w:p w:rsidR="00A959BE" w:rsidRPr="00A959BE" w:rsidRDefault="00A959BE" w:rsidP="00A959BE">
            <w:pPr>
              <w:ind w:left="63"/>
              <w:jc w:val="both"/>
              <w:rPr>
                <w:lang w:val="en-US" w:eastAsia="en-US"/>
              </w:rPr>
            </w:pPr>
            <w:r w:rsidRPr="00A959BE">
              <w:rPr>
                <w:lang w:val="en-US" w:eastAsia="en-US"/>
              </w:rPr>
              <w:t>Requires a RAP is to be submitted on date</w:t>
            </w:r>
          </w:p>
        </w:tc>
        <w:tc>
          <w:tcPr>
            <w:tcW w:w="1694" w:type="pct"/>
            <w:tcBorders>
              <w:top w:val="nil"/>
              <w:left w:val="nil"/>
              <w:right w:val="nil"/>
            </w:tcBorders>
          </w:tcPr>
          <w:p w:rsidR="00A959BE" w:rsidRPr="00A959BE" w:rsidRDefault="00A959BE" w:rsidP="00A959BE">
            <w:pPr>
              <w:ind w:left="567"/>
              <w:jc w:val="both"/>
              <w:rPr>
                <w:b/>
                <w:lang w:val="en-US" w:eastAsia="en-US"/>
              </w:rPr>
            </w:pPr>
          </w:p>
        </w:tc>
      </w:tr>
      <w:tr w:rsidR="00A959BE" w:rsidRPr="00A959BE" w:rsidTr="00A959BE">
        <w:trPr>
          <w:gridAfter w:val="1"/>
          <w:wAfter w:w="81" w:type="pct"/>
          <w:trHeight w:val="567"/>
        </w:trPr>
        <w:tc>
          <w:tcPr>
            <w:tcW w:w="484" w:type="pct"/>
          </w:tcPr>
          <w:p w:rsidR="00A959BE" w:rsidRPr="00A959BE" w:rsidRDefault="00A959BE" w:rsidP="00A959BE">
            <w:pPr>
              <w:ind w:left="567"/>
              <w:jc w:val="both"/>
              <w:rPr>
                <w:b/>
                <w:lang w:val="en-US" w:eastAsia="en-US"/>
              </w:rPr>
            </w:pPr>
          </w:p>
        </w:tc>
        <w:tc>
          <w:tcPr>
            <w:tcW w:w="2741" w:type="pct"/>
            <w:gridSpan w:val="2"/>
            <w:tcBorders>
              <w:top w:val="nil"/>
              <w:bottom w:val="nil"/>
              <w:right w:val="nil"/>
            </w:tcBorders>
            <w:vAlign w:val="center"/>
          </w:tcPr>
          <w:p w:rsidR="00A959BE" w:rsidRPr="00A959BE" w:rsidRDefault="00A959BE" w:rsidP="00A959BE">
            <w:pPr>
              <w:ind w:left="63"/>
              <w:jc w:val="both"/>
              <w:rPr>
                <w:lang w:val="en-US" w:eastAsia="en-US"/>
              </w:rPr>
            </w:pPr>
            <w:r w:rsidRPr="00A959BE">
              <w:rPr>
                <w:lang w:val="en-US" w:eastAsia="en-US"/>
              </w:rPr>
              <w:t>Requires an ARAP to be submitted on date</w:t>
            </w:r>
          </w:p>
        </w:tc>
        <w:tc>
          <w:tcPr>
            <w:tcW w:w="1694" w:type="pct"/>
            <w:tcBorders>
              <w:left w:val="nil"/>
              <w:right w:val="nil"/>
            </w:tcBorders>
          </w:tcPr>
          <w:p w:rsidR="00A959BE" w:rsidRPr="00A959BE" w:rsidRDefault="00A959BE" w:rsidP="00A959BE">
            <w:pPr>
              <w:ind w:left="567"/>
              <w:jc w:val="both"/>
              <w:rPr>
                <w:b/>
                <w:lang w:val="en-US" w:eastAsia="en-US"/>
              </w:rPr>
            </w:pPr>
          </w:p>
        </w:tc>
      </w:tr>
      <w:tr w:rsidR="00A959BE" w:rsidRPr="00A959BE" w:rsidTr="00A959BE">
        <w:trPr>
          <w:gridAfter w:val="1"/>
          <w:wAfter w:w="81" w:type="pct"/>
          <w:trHeight w:val="567"/>
        </w:trPr>
        <w:tc>
          <w:tcPr>
            <w:tcW w:w="484" w:type="pct"/>
          </w:tcPr>
          <w:p w:rsidR="00A959BE" w:rsidRPr="00A959BE" w:rsidRDefault="00A959BE" w:rsidP="00A959BE">
            <w:pPr>
              <w:ind w:left="567"/>
              <w:jc w:val="both"/>
              <w:rPr>
                <w:b/>
                <w:lang w:val="en-US" w:eastAsia="en-US"/>
              </w:rPr>
            </w:pPr>
          </w:p>
        </w:tc>
        <w:tc>
          <w:tcPr>
            <w:tcW w:w="2741" w:type="pct"/>
            <w:gridSpan w:val="2"/>
            <w:tcBorders>
              <w:top w:val="nil"/>
              <w:bottom w:val="nil"/>
              <w:right w:val="nil"/>
            </w:tcBorders>
            <w:vAlign w:val="center"/>
          </w:tcPr>
          <w:p w:rsidR="00A959BE" w:rsidRPr="00A959BE" w:rsidRDefault="00A959BE" w:rsidP="00A959BE">
            <w:pPr>
              <w:ind w:left="63"/>
              <w:jc w:val="both"/>
              <w:rPr>
                <w:lang w:val="en-US" w:eastAsia="en-US"/>
              </w:rPr>
            </w:pPr>
            <w:r w:rsidRPr="00A959BE">
              <w:rPr>
                <w:lang w:val="en-US" w:eastAsia="en-US"/>
              </w:rPr>
              <w:t>Requires an census and land inventory to be submitted on date</w:t>
            </w:r>
          </w:p>
        </w:tc>
        <w:tc>
          <w:tcPr>
            <w:tcW w:w="1694" w:type="pct"/>
            <w:tcBorders>
              <w:left w:val="nil"/>
              <w:right w:val="nil"/>
            </w:tcBorders>
          </w:tcPr>
          <w:p w:rsidR="00A959BE" w:rsidRPr="00A959BE" w:rsidRDefault="00A959BE" w:rsidP="00A959BE">
            <w:pPr>
              <w:ind w:left="567"/>
              <w:jc w:val="both"/>
              <w:rPr>
                <w:b/>
                <w:lang w:val="en-US" w:eastAsia="en-US"/>
              </w:rPr>
            </w:pPr>
          </w:p>
        </w:tc>
      </w:tr>
      <w:tr w:rsidR="00A959BE" w:rsidRPr="00A959BE" w:rsidTr="00A959BE">
        <w:trPr>
          <w:gridAfter w:val="1"/>
          <w:wAfter w:w="81" w:type="pct"/>
          <w:trHeight w:val="567"/>
        </w:trPr>
        <w:tc>
          <w:tcPr>
            <w:tcW w:w="484" w:type="pct"/>
          </w:tcPr>
          <w:p w:rsidR="00A959BE" w:rsidRPr="00A959BE" w:rsidRDefault="00A959BE" w:rsidP="00A959BE">
            <w:pPr>
              <w:ind w:left="567"/>
              <w:jc w:val="both"/>
              <w:rPr>
                <w:b/>
                <w:lang w:val="en-US" w:eastAsia="en-US"/>
              </w:rPr>
            </w:pPr>
          </w:p>
        </w:tc>
        <w:tc>
          <w:tcPr>
            <w:tcW w:w="2741" w:type="pct"/>
            <w:gridSpan w:val="2"/>
            <w:tcBorders>
              <w:top w:val="nil"/>
              <w:bottom w:val="nil"/>
              <w:right w:val="nil"/>
            </w:tcBorders>
            <w:vAlign w:val="center"/>
          </w:tcPr>
          <w:p w:rsidR="00A959BE" w:rsidRPr="00A959BE" w:rsidRDefault="00A959BE" w:rsidP="00A959BE">
            <w:pPr>
              <w:ind w:left="63"/>
              <w:jc w:val="both"/>
              <w:rPr>
                <w:lang w:val="en-US" w:eastAsia="en-US"/>
              </w:rPr>
            </w:pPr>
            <w:r w:rsidRPr="00A959BE">
              <w:rPr>
                <w:lang w:val="en-US" w:eastAsia="en-US"/>
              </w:rPr>
              <w:t>Does not require further environmental or social studies</w:t>
            </w:r>
          </w:p>
        </w:tc>
        <w:tc>
          <w:tcPr>
            <w:tcW w:w="1694" w:type="pct"/>
            <w:tcBorders>
              <w:left w:val="nil"/>
              <w:right w:val="nil"/>
            </w:tcBorders>
          </w:tcPr>
          <w:p w:rsidR="00A959BE" w:rsidRPr="00A959BE" w:rsidRDefault="00A959BE" w:rsidP="00A959BE">
            <w:pPr>
              <w:ind w:left="567"/>
              <w:jc w:val="both"/>
              <w:rPr>
                <w:b/>
                <w:lang w:val="en-US" w:eastAsia="en-US"/>
              </w:rPr>
            </w:pPr>
          </w:p>
        </w:tc>
      </w:tr>
    </w:tbl>
    <w:p w:rsidR="00A959BE" w:rsidRPr="00A959BE" w:rsidRDefault="00A959BE" w:rsidP="00A959BE">
      <w:pPr>
        <w:ind w:left="567"/>
        <w:jc w:val="both"/>
        <w:rPr>
          <w:b/>
          <w:lang w:val="en-US" w:eastAsia="en-US"/>
        </w:rPr>
      </w:pPr>
    </w:p>
    <w:p w:rsidR="00A959BE" w:rsidRPr="00A959BE" w:rsidRDefault="00A959BE" w:rsidP="00A959BE">
      <w:pPr>
        <w:numPr>
          <w:ilvl w:val="0"/>
          <w:numId w:val="197"/>
        </w:numPr>
        <w:jc w:val="both"/>
        <w:rPr>
          <w:b/>
          <w:lang w:val="en-US" w:eastAsia="en-US"/>
        </w:rPr>
      </w:pPr>
      <w:r w:rsidRPr="00A959BE">
        <w:rPr>
          <w:b/>
          <w:lang w:val="en-US" w:eastAsia="en-US"/>
        </w:rPr>
        <w:t>Viability of the proposed site for construction of:</w:t>
      </w:r>
    </w:p>
    <w:p w:rsidR="00A959BE" w:rsidRPr="00A959BE" w:rsidRDefault="00A959BE" w:rsidP="00A959BE">
      <w:pPr>
        <w:jc w:val="both"/>
        <w:rPr>
          <w:b/>
          <w:lang w:val="en-US" w:eastAsia="en-US"/>
        </w:rPr>
      </w:pPr>
    </w:p>
    <w:p w:rsidR="00A959BE" w:rsidRPr="00A959BE" w:rsidRDefault="00A959BE" w:rsidP="00A959BE">
      <w:pPr>
        <w:jc w:val="both"/>
        <w:rPr>
          <w:lang w:val="en-US" w:eastAsia="en-US"/>
        </w:rPr>
      </w:pPr>
      <w:r w:rsidRPr="00A959BE">
        <w:rPr>
          <w:lang w:val="en-US" w:eastAsia="en-US"/>
        </w:rPr>
        <w:t xml:space="preserve">The proposed site is viable for the construction of Classrooms/Teachers quarters/Toilets: </w:t>
      </w:r>
    </w:p>
    <w:p w:rsidR="00A959BE" w:rsidRPr="00A959BE" w:rsidRDefault="00A959BE" w:rsidP="00A959BE">
      <w:pPr>
        <w:numPr>
          <w:ilvl w:val="0"/>
          <w:numId w:val="199"/>
        </w:numPr>
        <w:jc w:val="both"/>
        <w:rPr>
          <w:lang w:val="en-US" w:eastAsia="en-US"/>
        </w:rPr>
      </w:pPr>
      <w:r w:rsidRPr="00A959BE">
        <w:rPr>
          <w:lang w:val="en-US" w:eastAsia="en-US"/>
        </w:rPr>
        <w:t xml:space="preserve">Yes               </w:t>
      </w:r>
    </w:p>
    <w:p w:rsidR="00A959BE" w:rsidRPr="00A959BE" w:rsidRDefault="00A959BE" w:rsidP="00A959BE">
      <w:pPr>
        <w:numPr>
          <w:ilvl w:val="0"/>
          <w:numId w:val="199"/>
        </w:numPr>
        <w:jc w:val="both"/>
        <w:rPr>
          <w:lang w:val="en-US" w:eastAsia="en-US"/>
        </w:rPr>
      </w:pPr>
      <w:r w:rsidRPr="00A959BE">
        <w:rPr>
          <w:lang w:val="en-US" w:eastAsia="en-US"/>
        </w:rPr>
        <w:t>No</w:t>
      </w:r>
    </w:p>
    <w:p w:rsidR="00A959BE" w:rsidRPr="00A959BE" w:rsidRDefault="00A959BE" w:rsidP="00A959BE">
      <w:pPr>
        <w:jc w:val="both"/>
        <w:rPr>
          <w:lang w:val="en-US" w:eastAsia="en-US"/>
        </w:rPr>
      </w:pPr>
      <w:r w:rsidRPr="00A959BE">
        <w:rPr>
          <w:lang w:val="en-US" w:eastAsia="en-US"/>
        </w:rPr>
        <w:t>The proposed site is viable for the construction of water point</w:t>
      </w:r>
    </w:p>
    <w:p w:rsidR="00A959BE" w:rsidRPr="00A959BE" w:rsidRDefault="00A959BE" w:rsidP="00A959BE">
      <w:pPr>
        <w:numPr>
          <w:ilvl w:val="0"/>
          <w:numId w:val="199"/>
        </w:numPr>
        <w:jc w:val="both"/>
        <w:rPr>
          <w:lang w:val="en-US" w:eastAsia="en-US"/>
        </w:rPr>
      </w:pPr>
      <w:r w:rsidRPr="00A959BE">
        <w:rPr>
          <w:lang w:val="en-US" w:eastAsia="en-US"/>
        </w:rPr>
        <w:t xml:space="preserve">Yes               </w:t>
      </w:r>
    </w:p>
    <w:p w:rsidR="00A959BE" w:rsidRPr="00A959BE" w:rsidRDefault="00A959BE" w:rsidP="00A959BE">
      <w:pPr>
        <w:numPr>
          <w:ilvl w:val="0"/>
          <w:numId w:val="199"/>
        </w:numPr>
        <w:jc w:val="both"/>
        <w:rPr>
          <w:lang w:val="en-US" w:eastAsia="en-US"/>
        </w:rPr>
      </w:pPr>
      <w:r w:rsidRPr="00A959BE">
        <w:rPr>
          <w:lang w:val="en-US" w:eastAsia="en-US"/>
        </w:rPr>
        <w:t>No</w:t>
      </w:r>
    </w:p>
    <w:p w:rsidR="00A959BE" w:rsidRPr="00A959BE" w:rsidRDefault="00A959BE" w:rsidP="00A959BE">
      <w:pPr>
        <w:jc w:val="both"/>
        <w:rPr>
          <w:b/>
          <w:lang w:val="en-US" w:eastAsia="en-US"/>
        </w:rPr>
      </w:pPr>
    </w:p>
    <w:p w:rsidR="00A959BE" w:rsidRPr="00A959BE" w:rsidRDefault="00A959BE" w:rsidP="00A959BE">
      <w:pPr>
        <w:numPr>
          <w:ilvl w:val="0"/>
          <w:numId w:val="197"/>
        </w:numPr>
        <w:jc w:val="both"/>
        <w:rPr>
          <w:b/>
          <w:lang w:val="en-US" w:eastAsia="en-US"/>
        </w:rPr>
      </w:pPr>
      <w:r w:rsidRPr="00A959BE">
        <w:rPr>
          <w:b/>
          <w:lang w:val="en-US" w:eastAsia="en-US"/>
        </w:rPr>
        <w:t>Testimony</w:t>
      </w:r>
    </w:p>
    <w:p w:rsidR="00A959BE" w:rsidRPr="00A959BE" w:rsidRDefault="00A959BE" w:rsidP="00A959BE">
      <w:pPr>
        <w:jc w:val="both"/>
        <w:rPr>
          <w:lang w:val="en-US" w:eastAsia="en-US"/>
        </w:rPr>
      </w:pPr>
    </w:p>
    <w:p w:rsidR="00A959BE" w:rsidRPr="00A959BE" w:rsidRDefault="00A959BE" w:rsidP="00A959BE">
      <w:pPr>
        <w:jc w:val="both"/>
        <w:rPr>
          <w:lang w:val="en-US" w:eastAsia="en-US"/>
        </w:rPr>
      </w:pPr>
      <w:r w:rsidRPr="00A959BE">
        <w:rPr>
          <w:lang w:val="en-US" w:eastAsia="en-US"/>
        </w:rPr>
        <w:t>I confirm that the information provided herein is accurate to the best of my knowledge. I will also endeavor to provide additional information and facilitate a site visit if required.</w:t>
      </w:r>
    </w:p>
    <w:p w:rsidR="00A959BE" w:rsidRPr="00A959BE" w:rsidRDefault="00A959BE" w:rsidP="00A959BE">
      <w:pPr>
        <w:jc w:val="both"/>
        <w:rPr>
          <w:lang w:val="en-US" w:eastAsia="en-US"/>
        </w:rPr>
      </w:pPr>
      <w:r w:rsidRPr="00A959BE">
        <w:rPr>
          <w:lang w:val="en-US" w:eastAsia="en-US"/>
        </w:rPr>
        <w:br/>
      </w:r>
    </w:p>
    <w:p w:rsidR="00A959BE" w:rsidRPr="00A959BE" w:rsidRDefault="00A959BE" w:rsidP="00A959BE">
      <w:pPr>
        <w:jc w:val="both"/>
        <w:rPr>
          <w:lang w:val="en-US" w:eastAsia="en-US"/>
        </w:rPr>
      </w:pPr>
      <w:r w:rsidRPr="00A959BE">
        <w:rPr>
          <w:lang w:val="en-US" w:eastAsia="en-US"/>
        </w:rPr>
        <w:t>-----------------------------------------------------------------------------------------------------------------</w:t>
      </w:r>
    </w:p>
    <w:p w:rsidR="00A959BE" w:rsidRPr="00A959BE" w:rsidRDefault="00A959BE" w:rsidP="00A959BE">
      <w:pPr>
        <w:jc w:val="both"/>
        <w:rPr>
          <w:lang w:val="en-US" w:eastAsia="en-US"/>
        </w:rPr>
      </w:pPr>
      <w:r w:rsidRPr="00A959BE">
        <w:rPr>
          <w:lang w:val="en-US" w:eastAsia="en-US"/>
        </w:rPr>
        <w:t>Signed: Developer</w:t>
      </w:r>
      <w:r w:rsidRPr="00A959BE">
        <w:rPr>
          <w:lang w:val="en-US" w:eastAsia="en-US"/>
        </w:rPr>
        <w:tab/>
      </w:r>
      <w:r w:rsidRPr="00A959BE">
        <w:rPr>
          <w:lang w:val="en-US" w:eastAsia="en-US"/>
        </w:rPr>
        <w:tab/>
      </w:r>
      <w:r w:rsidRPr="00A959BE">
        <w:rPr>
          <w:lang w:val="en-US" w:eastAsia="en-US"/>
        </w:rPr>
        <w:tab/>
      </w:r>
      <w:r w:rsidRPr="00A959BE">
        <w:rPr>
          <w:lang w:val="en-US" w:eastAsia="en-US"/>
        </w:rPr>
        <w:tab/>
      </w:r>
      <w:r w:rsidRPr="00A959BE">
        <w:rPr>
          <w:lang w:val="en-US" w:eastAsia="en-US"/>
        </w:rPr>
        <w:tab/>
      </w:r>
      <w:r w:rsidRPr="00A959BE">
        <w:rPr>
          <w:lang w:val="en-US" w:eastAsia="en-US"/>
        </w:rPr>
        <w:tab/>
      </w:r>
      <w:r w:rsidRPr="00A959BE">
        <w:rPr>
          <w:lang w:val="en-US" w:eastAsia="en-US"/>
        </w:rPr>
        <w:tab/>
      </w:r>
      <w:r w:rsidRPr="00A959BE">
        <w:rPr>
          <w:lang w:val="en-US" w:eastAsia="en-US"/>
        </w:rPr>
        <w:tab/>
        <w:t>Date:</w:t>
      </w:r>
      <w:r w:rsidRPr="00A959BE">
        <w:rPr>
          <w:lang w:val="en-US" w:eastAsia="en-US"/>
        </w:rPr>
        <w:tab/>
      </w:r>
    </w:p>
    <w:p w:rsidR="00A959BE" w:rsidRPr="00A959BE" w:rsidRDefault="00A959BE" w:rsidP="00A959BE">
      <w:pPr>
        <w:jc w:val="both"/>
        <w:rPr>
          <w:lang w:val="en-US" w:eastAsia="en-US"/>
        </w:rPr>
      </w:pPr>
      <w:r w:rsidRPr="00A959BE">
        <w:rPr>
          <w:lang w:val="en-US" w:eastAsia="en-US"/>
        </w:rPr>
        <w:tab/>
      </w:r>
    </w:p>
    <w:p w:rsidR="00A959BE" w:rsidRPr="00A959BE" w:rsidRDefault="00A959BE" w:rsidP="00A959BE">
      <w:pPr>
        <w:jc w:val="both"/>
        <w:rPr>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7"/>
      </w:tblGrid>
      <w:tr w:rsidR="00A959BE" w:rsidRPr="00A959BE" w:rsidTr="00A959BE">
        <w:trPr>
          <w:trHeight w:val="265"/>
        </w:trPr>
        <w:tc>
          <w:tcPr>
            <w:tcW w:w="5000" w:type="pct"/>
            <w:tcBorders>
              <w:top w:val="single" w:sz="4" w:space="0" w:color="auto"/>
              <w:left w:val="single" w:sz="4" w:space="0" w:color="auto"/>
              <w:bottom w:val="single" w:sz="4" w:space="0" w:color="auto"/>
              <w:right w:val="single" w:sz="4" w:space="0" w:color="auto"/>
            </w:tcBorders>
            <w:shd w:val="clear" w:color="auto" w:fill="C0C0C0"/>
          </w:tcPr>
          <w:bookmarkEnd w:id="2893"/>
          <w:p w:rsidR="00A959BE" w:rsidRPr="00A959BE" w:rsidRDefault="00A959BE" w:rsidP="00A959BE">
            <w:pPr>
              <w:jc w:val="center"/>
              <w:rPr>
                <w:rFonts w:ascii="Arial" w:hAnsi="Arial" w:cs="Arial"/>
                <w:b/>
                <w:bCs/>
                <w:sz w:val="22"/>
                <w:szCs w:val="22"/>
                <w:lang w:val="en-US" w:eastAsia="en-US"/>
              </w:rPr>
            </w:pPr>
            <w:r w:rsidRPr="00A959BE">
              <w:rPr>
                <w:rFonts w:ascii="Arial" w:hAnsi="Arial" w:cs="Arial"/>
                <w:b/>
                <w:bCs/>
                <w:sz w:val="22"/>
                <w:szCs w:val="22"/>
                <w:lang w:val="en-US" w:eastAsia="en-US"/>
              </w:rPr>
              <w:t>For Official Use Only</w:t>
            </w:r>
          </w:p>
        </w:tc>
      </w:tr>
      <w:tr w:rsidR="00A959BE" w:rsidRPr="00A959BE" w:rsidTr="00A959BE">
        <w:trPr>
          <w:trHeight w:val="811"/>
        </w:trPr>
        <w:tc>
          <w:tcPr>
            <w:tcW w:w="5000" w:type="pct"/>
            <w:tcBorders>
              <w:top w:val="single" w:sz="4" w:space="0" w:color="auto"/>
              <w:left w:val="single" w:sz="4" w:space="0" w:color="auto"/>
              <w:bottom w:val="single" w:sz="4" w:space="0" w:color="auto"/>
              <w:right w:val="single" w:sz="4" w:space="0" w:color="auto"/>
            </w:tcBorders>
          </w:tcPr>
          <w:p w:rsidR="00A959BE" w:rsidRPr="00A959BE" w:rsidRDefault="00A959BE" w:rsidP="00A959BE">
            <w:pPr>
              <w:jc w:val="both"/>
              <w:rPr>
                <w:lang w:val="en-US" w:eastAsia="en-US"/>
              </w:rPr>
            </w:pPr>
            <w:r w:rsidRPr="00A959BE">
              <w:rPr>
                <w:lang w:val="en-US" w:eastAsia="en-US"/>
              </w:rPr>
              <w:t>Reviewed by :                                                                             Date :</w:t>
            </w:r>
          </w:p>
          <w:p w:rsidR="00A959BE" w:rsidRPr="00A959BE" w:rsidRDefault="00A959BE" w:rsidP="00A959BE">
            <w:pPr>
              <w:jc w:val="both"/>
              <w:rPr>
                <w:lang w:val="en-US" w:eastAsia="en-US"/>
              </w:rPr>
            </w:pPr>
          </w:p>
          <w:p w:rsidR="00A959BE" w:rsidRPr="00A959BE" w:rsidRDefault="00A959BE" w:rsidP="00A959BE">
            <w:pPr>
              <w:jc w:val="both"/>
              <w:rPr>
                <w:rFonts w:ascii="Arial" w:hAnsi="Arial" w:cs="Arial"/>
                <w:sz w:val="22"/>
                <w:szCs w:val="22"/>
                <w:lang w:val="en-US" w:eastAsia="en-US"/>
              </w:rPr>
            </w:pPr>
            <w:r w:rsidRPr="00A959BE">
              <w:rPr>
                <w:lang w:val="en-US" w:eastAsia="en-US"/>
              </w:rPr>
              <w:t>Classified         A             B              C</w:t>
            </w:r>
          </w:p>
        </w:tc>
      </w:tr>
      <w:tr w:rsidR="00A959BE" w:rsidRPr="00A959BE" w:rsidTr="00A959BE">
        <w:trPr>
          <w:trHeight w:val="811"/>
        </w:trPr>
        <w:tc>
          <w:tcPr>
            <w:tcW w:w="5000" w:type="pct"/>
            <w:tcBorders>
              <w:top w:val="single" w:sz="4" w:space="0" w:color="auto"/>
              <w:left w:val="single" w:sz="4" w:space="0" w:color="auto"/>
              <w:bottom w:val="single" w:sz="4" w:space="0" w:color="auto"/>
              <w:right w:val="single" w:sz="4" w:space="0" w:color="auto"/>
            </w:tcBorders>
          </w:tcPr>
          <w:p w:rsidR="00A959BE" w:rsidRPr="00A959BE" w:rsidRDefault="00A959BE" w:rsidP="00A959BE">
            <w:pPr>
              <w:jc w:val="both"/>
              <w:rPr>
                <w:lang w:val="en-US" w:eastAsia="en-US"/>
              </w:rPr>
            </w:pPr>
            <w:r w:rsidRPr="00A959BE">
              <w:rPr>
                <w:lang w:val="en-US" w:eastAsia="en-US"/>
              </w:rPr>
              <w:t>Reason for Classification:</w:t>
            </w:r>
          </w:p>
          <w:p w:rsidR="00A959BE" w:rsidRPr="00A959BE" w:rsidRDefault="00A959BE" w:rsidP="00A959BE">
            <w:pPr>
              <w:jc w:val="both"/>
              <w:rPr>
                <w:lang w:val="en-US" w:eastAsia="en-US"/>
              </w:rPr>
            </w:pPr>
          </w:p>
          <w:p w:rsidR="00A959BE" w:rsidRPr="00A959BE" w:rsidRDefault="00A959BE" w:rsidP="00A959BE">
            <w:pPr>
              <w:jc w:val="both"/>
              <w:rPr>
                <w:lang w:val="en-US" w:eastAsia="en-US"/>
              </w:rPr>
            </w:pPr>
          </w:p>
          <w:p w:rsidR="00A959BE" w:rsidRPr="00A959BE" w:rsidRDefault="00A959BE" w:rsidP="00A959BE">
            <w:pPr>
              <w:jc w:val="both"/>
              <w:rPr>
                <w:lang w:val="en-US" w:eastAsia="en-US"/>
              </w:rPr>
            </w:pPr>
          </w:p>
          <w:p w:rsidR="00A959BE" w:rsidRPr="00A959BE" w:rsidRDefault="00A959BE" w:rsidP="00A959BE">
            <w:pPr>
              <w:jc w:val="both"/>
              <w:rPr>
                <w:lang w:val="en-US" w:eastAsia="en-US"/>
              </w:rPr>
            </w:pPr>
          </w:p>
          <w:p w:rsidR="00A959BE" w:rsidRPr="00A959BE" w:rsidRDefault="00A959BE" w:rsidP="00A959BE">
            <w:pPr>
              <w:jc w:val="both"/>
              <w:rPr>
                <w:lang w:val="en-US" w:eastAsia="en-US"/>
              </w:rPr>
            </w:pPr>
          </w:p>
          <w:p w:rsidR="00A959BE" w:rsidRPr="00A959BE" w:rsidRDefault="00A959BE" w:rsidP="00A959BE">
            <w:pPr>
              <w:jc w:val="both"/>
              <w:rPr>
                <w:lang w:val="en-US" w:eastAsia="en-US"/>
              </w:rPr>
            </w:pPr>
          </w:p>
          <w:p w:rsidR="00A959BE" w:rsidRPr="00A959BE" w:rsidRDefault="00A959BE" w:rsidP="00A959BE">
            <w:pPr>
              <w:jc w:val="both"/>
              <w:rPr>
                <w:lang w:val="en-US" w:eastAsia="en-US"/>
              </w:rPr>
            </w:pPr>
          </w:p>
          <w:p w:rsidR="00A959BE" w:rsidRPr="00A959BE" w:rsidRDefault="00A959BE" w:rsidP="00A959BE">
            <w:pPr>
              <w:jc w:val="both"/>
              <w:rPr>
                <w:lang w:val="en-US" w:eastAsia="en-US"/>
              </w:rPr>
            </w:pPr>
          </w:p>
          <w:p w:rsidR="00A959BE" w:rsidRPr="00A959BE" w:rsidRDefault="00A959BE" w:rsidP="00A959BE">
            <w:pPr>
              <w:jc w:val="both"/>
              <w:rPr>
                <w:lang w:val="en-US" w:eastAsia="en-US"/>
              </w:rPr>
            </w:pPr>
          </w:p>
        </w:tc>
      </w:tr>
      <w:tr w:rsidR="00A959BE" w:rsidRPr="00A959BE" w:rsidTr="00A959BE">
        <w:trPr>
          <w:trHeight w:val="1253"/>
        </w:trPr>
        <w:tc>
          <w:tcPr>
            <w:tcW w:w="5000" w:type="pct"/>
            <w:tcBorders>
              <w:top w:val="single" w:sz="4" w:space="0" w:color="auto"/>
              <w:left w:val="single" w:sz="4" w:space="0" w:color="auto"/>
              <w:bottom w:val="single" w:sz="4" w:space="0" w:color="auto"/>
              <w:right w:val="single" w:sz="4" w:space="0" w:color="auto"/>
            </w:tcBorders>
          </w:tcPr>
          <w:p w:rsidR="00A959BE" w:rsidRPr="00A959BE" w:rsidRDefault="00A959BE" w:rsidP="00A959BE">
            <w:pPr>
              <w:jc w:val="both"/>
              <w:rPr>
                <w:rFonts w:ascii="Arial" w:hAnsi="Arial" w:cs="Arial"/>
                <w:sz w:val="22"/>
                <w:szCs w:val="22"/>
                <w:lang w:val="en-US" w:eastAsia="en-US"/>
              </w:rPr>
            </w:pPr>
          </w:p>
          <w:p w:rsidR="00A959BE" w:rsidRPr="00A959BE" w:rsidRDefault="00A959BE" w:rsidP="00A959BE">
            <w:pPr>
              <w:jc w:val="both"/>
              <w:rPr>
                <w:lang w:val="en-US" w:eastAsia="en-US"/>
              </w:rPr>
            </w:pPr>
            <w:r w:rsidRPr="00A959BE">
              <w:rPr>
                <w:lang w:val="en-US" w:eastAsia="en-US"/>
              </w:rPr>
              <w:t>Endorsed by MoBSE:                                                                             Date :</w:t>
            </w:r>
          </w:p>
          <w:p w:rsidR="00A959BE" w:rsidRPr="00A959BE" w:rsidRDefault="00A959BE" w:rsidP="00A959BE">
            <w:pPr>
              <w:jc w:val="both"/>
              <w:rPr>
                <w:lang w:val="en-US" w:eastAsia="en-US"/>
              </w:rPr>
            </w:pPr>
          </w:p>
          <w:p w:rsidR="00A959BE" w:rsidRPr="00A959BE" w:rsidRDefault="00A959BE" w:rsidP="00A959BE">
            <w:pPr>
              <w:jc w:val="both"/>
              <w:rPr>
                <w:lang w:val="en-US" w:eastAsia="en-US"/>
              </w:rPr>
            </w:pPr>
            <w:r w:rsidRPr="00A959BE">
              <w:rPr>
                <w:lang w:val="en-US" w:eastAsia="en-US"/>
              </w:rPr>
              <w:t>Approved by NEA:                                                                                 Date :</w:t>
            </w:r>
          </w:p>
          <w:p w:rsidR="00A959BE" w:rsidRPr="00A959BE" w:rsidRDefault="00A959BE" w:rsidP="00A959BE">
            <w:pPr>
              <w:ind w:left="147"/>
              <w:jc w:val="both"/>
              <w:rPr>
                <w:rFonts w:ascii="Arial" w:hAnsi="Arial" w:cs="Arial"/>
                <w:sz w:val="22"/>
                <w:szCs w:val="22"/>
                <w:lang w:val="en-US" w:eastAsia="en-US"/>
              </w:rPr>
            </w:pPr>
          </w:p>
        </w:tc>
      </w:tr>
    </w:tbl>
    <w:p w:rsidR="00A959BE" w:rsidRPr="00A959BE" w:rsidRDefault="00A959BE" w:rsidP="00A959BE">
      <w:pPr>
        <w:rPr>
          <w:lang w:val="en-US" w:eastAsia="en-US"/>
        </w:rPr>
      </w:pPr>
    </w:p>
    <w:p w:rsidR="00A959BE" w:rsidRPr="00A959BE" w:rsidRDefault="00A959BE" w:rsidP="00A959BE">
      <w:pPr>
        <w:rPr>
          <w:lang w:val="en-US" w:eastAsia="en-US"/>
        </w:rPr>
      </w:pPr>
    </w:p>
    <w:p w:rsidR="006B3729" w:rsidRPr="00D7241D" w:rsidRDefault="006B3729" w:rsidP="006B3729">
      <w:pPr>
        <w:autoSpaceDE w:val="0"/>
        <w:autoSpaceDN w:val="0"/>
        <w:adjustRightInd w:val="0"/>
        <w:rPr>
          <w:rFonts w:ascii="Arial" w:hAnsi="Arial" w:cs="Arial"/>
          <w:sz w:val="22"/>
          <w:szCs w:val="22"/>
        </w:rPr>
      </w:pPr>
    </w:p>
    <w:p w:rsidR="006B3729" w:rsidRPr="00A959BE" w:rsidRDefault="00CF3EEE" w:rsidP="00C34C37">
      <w:pPr>
        <w:pStyle w:val="Caption"/>
        <w:jc w:val="center"/>
        <w:rPr>
          <w:sz w:val="24"/>
          <w:szCs w:val="24"/>
        </w:rPr>
      </w:pPr>
      <w:bookmarkStart w:id="2895" w:name="_Toc130120180"/>
      <w:bookmarkStart w:id="2896" w:name="_Toc453694406"/>
      <w:r w:rsidRPr="00F05D05">
        <w:rPr>
          <w:sz w:val="24"/>
          <w:szCs w:val="24"/>
        </w:rPr>
        <w:lastRenderedPageBreak/>
        <w:t xml:space="preserve">Annex </w:t>
      </w:r>
      <w:r w:rsidR="00722BF9" w:rsidRPr="00F05D05">
        <w:rPr>
          <w:sz w:val="24"/>
          <w:szCs w:val="24"/>
        </w:rPr>
        <w:fldChar w:fldCharType="begin"/>
      </w:r>
      <w:r w:rsidRPr="00F05D05">
        <w:rPr>
          <w:sz w:val="24"/>
          <w:szCs w:val="24"/>
        </w:rPr>
        <w:instrText xml:space="preserve"> SEQ Annex \* ARABIC </w:instrText>
      </w:r>
      <w:r w:rsidR="00722BF9" w:rsidRPr="00F05D05">
        <w:rPr>
          <w:sz w:val="24"/>
          <w:szCs w:val="24"/>
        </w:rPr>
        <w:fldChar w:fldCharType="separate"/>
      </w:r>
      <w:r w:rsidR="00A959BE">
        <w:rPr>
          <w:noProof/>
          <w:sz w:val="24"/>
          <w:szCs w:val="24"/>
        </w:rPr>
        <w:t>2</w:t>
      </w:r>
      <w:r w:rsidR="00722BF9" w:rsidRPr="00F05D05">
        <w:rPr>
          <w:sz w:val="24"/>
          <w:szCs w:val="24"/>
        </w:rPr>
        <w:fldChar w:fldCharType="end"/>
      </w:r>
      <w:r w:rsidR="00575845" w:rsidRPr="00F05D05">
        <w:rPr>
          <w:sz w:val="24"/>
          <w:szCs w:val="24"/>
        </w:rPr>
        <w:t>:</w:t>
      </w:r>
      <w:r w:rsidR="00C34C37">
        <w:rPr>
          <w:sz w:val="24"/>
          <w:szCs w:val="24"/>
        </w:rPr>
        <w:t xml:space="preserve"> </w:t>
      </w:r>
      <w:r w:rsidR="006B3729" w:rsidRPr="00F05D05">
        <w:rPr>
          <w:sz w:val="24"/>
          <w:szCs w:val="24"/>
        </w:rPr>
        <w:t>Mitigation Measures List</w:t>
      </w:r>
      <w:bookmarkEnd w:id="2895"/>
      <w:bookmarkEnd w:id="2896"/>
    </w:p>
    <w:p w:rsidR="006B3729" w:rsidRPr="00E5400A" w:rsidRDefault="006B3729" w:rsidP="006B3729">
      <w:pPr>
        <w:rPr>
          <w:rFonts w:ascii="Arial" w:hAnsi="Arial" w:cs="Arial"/>
          <w:sz w:val="22"/>
          <w:szCs w:val="22"/>
          <w:lang w:val="en-US"/>
        </w:rPr>
      </w:pPr>
    </w:p>
    <w:p w:rsidR="006B3729" w:rsidRPr="00E5400A" w:rsidRDefault="006B3729" w:rsidP="006B3729">
      <w:pPr>
        <w:jc w:val="center"/>
        <w:rPr>
          <w:rFonts w:ascii="Arial" w:hAnsi="Arial" w:cs="Arial"/>
          <w:b/>
          <w:bCs/>
          <w:sz w:val="22"/>
          <w:szCs w:val="22"/>
          <w:lang w:val="en-US"/>
        </w:rPr>
      </w:pPr>
      <w:r w:rsidRPr="00E5400A">
        <w:rPr>
          <w:rFonts w:ascii="Arial" w:hAnsi="Arial" w:cs="Arial"/>
          <w:b/>
          <w:bCs/>
          <w:sz w:val="22"/>
          <w:szCs w:val="22"/>
          <w:lang w:val="en-US"/>
        </w:rPr>
        <w:t>General Mitigation Measures</w:t>
      </w:r>
    </w:p>
    <w:tbl>
      <w:tblP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6516"/>
      </w:tblGrid>
      <w:tr w:rsidR="006B3729" w:rsidRPr="00E5400A">
        <w:trPr>
          <w:trHeight w:val="243"/>
        </w:trPr>
        <w:tc>
          <w:tcPr>
            <w:tcW w:w="422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jc w:val="center"/>
              <w:rPr>
                <w:rFonts w:ascii="Arial" w:hAnsi="Arial" w:cs="Arial"/>
                <w:b/>
                <w:bCs/>
                <w:sz w:val="22"/>
                <w:szCs w:val="22"/>
                <w:lang w:val="en-US"/>
              </w:rPr>
            </w:pPr>
            <w:r w:rsidRPr="00E5400A">
              <w:rPr>
                <w:rFonts w:ascii="Arial" w:hAnsi="Arial" w:cs="Arial"/>
                <w:b/>
                <w:bCs/>
                <w:sz w:val="22"/>
                <w:szCs w:val="22"/>
              </w:rPr>
              <w:t>Potential</w:t>
            </w:r>
            <w:r w:rsidRPr="00E5400A">
              <w:rPr>
                <w:rFonts w:ascii="Arial" w:hAnsi="Arial" w:cs="Arial"/>
                <w:b/>
                <w:bCs/>
                <w:sz w:val="22"/>
                <w:szCs w:val="22"/>
                <w:lang w:val="en-US"/>
              </w:rPr>
              <w:t xml:space="preserve"> adverse impacts</w:t>
            </w:r>
          </w:p>
        </w:tc>
        <w:tc>
          <w:tcPr>
            <w:tcW w:w="651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jc w:val="center"/>
              <w:rPr>
                <w:rFonts w:ascii="Arial" w:hAnsi="Arial" w:cs="Arial"/>
                <w:b/>
                <w:bCs/>
                <w:sz w:val="22"/>
                <w:szCs w:val="22"/>
                <w:lang w:val="en-US"/>
              </w:rPr>
            </w:pPr>
            <w:r w:rsidRPr="00E5400A">
              <w:rPr>
                <w:rFonts w:ascii="Arial" w:hAnsi="Arial" w:cs="Arial"/>
                <w:b/>
                <w:bCs/>
                <w:sz w:val="22"/>
                <w:szCs w:val="22"/>
                <w:lang w:val="en-US"/>
              </w:rPr>
              <w:t xml:space="preserve">Potential Mitigation measures </w:t>
            </w:r>
          </w:p>
        </w:tc>
      </w:tr>
      <w:tr w:rsidR="006B3729" w:rsidRPr="00E5400A">
        <w:trPr>
          <w:trHeight w:val="9008"/>
        </w:trPr>
        <w:tc>
          <w:tcPr>
            <w:tcW w:w="4227"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Visual impact following the disposal of work sites discharge areas into waste dumps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Air pollution during the burning of some work site wastes (wheels, papers, etc...)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Risks of accidents during works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Contamination risk by HIV from the labour force.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Disturbance of school and education activities during works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Disturbance of the circulation of goods and persons by the engines, the storage of materials   (works done in town)</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Involuntary displacement of populations or economic activities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Waste generation during building works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Pollution and </w:t>
            </w:r>
            <w:r w:rsidR="00575845" w:rsidRPr="00E5400A">
              <w:rPr>
                <w:rFonts w:ascii="Arial" w:hAnsi="Arial" w:cs="Arial"/>
                <w:sz w:val="22"/>
                <w:szCs w:val="22"/>
                <w:lang w:val="en-US"/>
              </w:rPr>
              <w:t>noise</w:t>
            </w:r>
            <w:r w:rsidRPr="00E5400A">
              <w:rPr>
                <w:rFonts w:ascii="Arial" w:hAnsi="Arial" w:cs="Arial"/>
                <w:sz w:val="22"/>
                <w:szCs w:val="22"/>
                <w:lang w:val="en-US"/>
              </w:rPr>
              <w:t xml:space="preserve"> nuisances; degradation of the living environment</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Non use of local manpower </w:t>
            </w:r>
          </w:p>
          <w:p w:rsidR="006B3729" w:rsidRPr="00E5400A" w:rsidRDefault="006B3729" w:rsidP="00343987">
            <w:pPr>
              <w:numPr>
                <w:ilvl w:val="0"/>
                <w:numId w:val="29"/>
              </w:numPr>
              <w:rPr>
                <w:rFonts w:ascii="Arial" w:hAnsi="Arial" w:cs="Arial"/>
                <w:sz w:val="22"/>
                <w:szCs w:val="22"/>
                <w:lang w:val="en-US"/>
              </w:rPr>
            </w:pPr>
            <w:r w:rsidRPr="00E5400A">
              <w:rPr>
                <w:rFonts w:ascii="Arial" w:hAnsi="Arial" w:cs="Arial"/>
                <w:sz w:val="22"/>
                <w:szCs w:val="22"/>
                <w:lang w:val="en-US"/>
              </w:rPr>
              <w:t xml:space="preserve">Use of the lands of displaced people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Disruption or destruction of sites of cultural, historic or religious importance</w:t>
            </w:r>
          </w:p>
          <w:p w:rsidR="006B3729" w:rsidRPr="00E5400A" w:rsidRDefault="006B3729" w:rsidP="006B3729">
            <w:pPr>
              <w:rPr>
                <w:rFonts w:ascii="Arial" w:hAnsi="Arial" w:cs="Arial"/>
                <w:sz w:val="22"/>
                <w:szCs w:val="22"/>
                <w:u w:val="single"/>
                <w:lang w:val="en-US"/>
              </w:rPr>
            </w:pPr>
          </w:p>
          <w:p w:rsidR="006B3729" w:rsidRPr="00E5400A" w:rsidRDefault="006B3729" w:rsidP="006B3729">
            <w:pPr>
              <w:rPr>
                <w:rFonts w:ascii="Arial" w:hAnsi="Arial" w:cs="Arial"/>
                <w:sz w:val="22"/>
                <w:szCs w:val="22"/>
                <w:u w:val="single"/>
                <w:lang w:val="en-US"/>
              </w:rPr>
            </w:pPr>
            <w:r w:rsidRPr="00E5400A">
              <w:rPr>
                <w:rFonts w:ascii="Arial" w:hAnsi="Arial" w:cs="Arial"/>
                <w:sz w:val="22"/>
                <w:szCs w:val="22"/>
                <w:u w:val="single"/>
                <w:lang w:val="en-US"/>
              </w:rPr>
              <w:t xml:space="preserve">Exploitation phase </w:t>
            </w:r>
          </w:p>
          <w:p w:rsidR="006B3729" w:rsidRPr="00E5400A" w:rsidRDefault="006B3729" w:rsidP="00343987">
            <w:pPr>
              <w:numPr>
                <w:ilvl w:val="0"/>
                <w:numId w:val="30"/>
              </w:numPr>
              <w:rPr>
                <w:rFonts w:ascii="Arial" w:hAnsi="Arial" w:cs="Arial"/>
                <w:sz w:val="22"/>
                <w:szCs w:val="22"/>
                <w:lang w:val="en-US"/>
              </w:rPr>
            </w:pPr>
            <w:r w:rsidRPr="00E5400A">
              <w:rPr>
                <w:rFonts w:ascii="Arial" w:hAnsi="Arial" w:cs="Arial"/>
                <w:sz w:val="22"/>
                <w:szCs w:val="22"/>
                <w:lang w:val="en-US"/>
              </w:rPr>
              <w:t>Lack of maintenance measures</w:t>
            </w:r>
          </w:p>
          <w:p w:rsidR="006B3729" w:rsidRPr="00E5400A" w:rsidRDefault="006B3729" w:rsidP="00343987">
            <w:pPr>
              <w:numPr>
                <w:ilvl w:val="0"/>
                <w:numId w:val="30"/>
              </w:numPr>
              <w:rPr>
                <w:rFonts w:ascii="Arial" w:hAnsi="Arial" w:cs="Arial"/>
                <w:sz w:val="22"/>
                <w:szCs w:val="22"/>
                <w:lang w:val="en-US"/>
              </w:rPr>
            </w:pPr>
            <w:r w:rsidRPr="00E5400A">
              <w:rPr>
                <w:rFonts w:ascii="Arial" w:hAnsi="Arial" w:cs="Arial"/>
                <w:sz w:val="22"/>
                <w:szCs w:val="22"/>
                <w:lang w:val="en-US"/>
              </w:rPr>
              <w:t>Lack of support measures (equipment; staff; connection to water and electricity network;)</w:t>
            </w:r>
          </w:p>
          <w:p w:rsidR="006B3729" w:rsidRPr="00E5400A" w:rsidRDefault="006B3729" w:rsidP="00343987">
            <w:pPr>
              <w:numPr>
                <w:ilvl w:val="0"/>
                <w:numId w:val="30"/>
              </w:numPr>
              <w:rPr>
                <w:rFonts w:ascii="Arial" w:hAnsi="Arial" w:cs="Arial"/>
                <w:sz w:val="22"/>
                <w:szCs w:val="22"/>
                <w:lang w:val="en-US"/>
              </w:rPr>
            </w:pPr>
            <w:r w:rsidRPr="00E5400A">
              <w:rPr>
                <w:rFonts w:ascii="Arial" w:hAnsi="Arial" w:cs="Arial"/>
                <w:sz w:val="22"/>
                <w:szCs w:val="22"/>
                <w:lang w:val="en-US"/>
              </w:rPr>
              <w:t>Non operation because the non execution of the works</w:t>
            </w:r>
          </w:p>
        </w:tc>
        <w:tc>
          <w:tcPr>
            <w:tcW w:w="6516"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Regular collection and evacuation of work site refuse towards authorized dumps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Involve the Local Communities in the selection of discharge sites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Put in place safety measures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Conduct an awareness raising campaign for the work sites staff and the users of school infrastructures (schoolboys, teachers, etc.)</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Conduct awareness raising campaigns on HIV/AIDS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Select work periods (avoiding as much as possible periods of classes)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Design traffic deviation plans approved by the concerned administrative authorities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Make careful and motivated selection of installation sites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Conduct an awareness raising campaign before the start of the works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Ensure hygiene and security measures are respected in work sites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Post signaling systems for the works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Hire in priority local man power</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Ensure the safety rules are complied with during works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Include in the project support measures (connection to water and electricity and sanitation facilities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Design an action plan for  resettlement in case of involuntary relocation of populations as per RPF</w:t>
            </w:r>
          </w:p>
          <w:p w:rsidR="006B3729" w:rsidRPr="00E5400A" w:rsidRDefault="006B3729" w:rsidP="00343987">
            <w:pPr>
              <w:numPr>
                <w:ilvl w:val="0"/>
                <w:numId w:val="28"/>
              </w:numPr>
              <w:jc w:val="both"/>
              <w:rPr>
                <w:rFonts w:ascii="Arial" w:hAnsi="Arial" w:cs="Arial"/>
                <w:sz w:val="22"/>
                <w:szCs w:val="22"/>
                <w:lang w:val="en-US"/>
              </w:rPr>
            </w:pPr>
            <w:r w:rsidRPr="00E5400A">
              <w:rPr>
                <w:rFonts w:ascii="Arial" w:hAnsi="Arial" w:cs="Arial"/>
                <w:sz w:val="22"/>
                <w:szCs w:val="22"/>
                <w:lang w:val="en-US"/>
              </w:rPr>
              <w:t>Avoid to install the facilities in a way that will need resettlement, the displacement of other important land users; or the encroachment on historic, cultural or traditional use areas; refer to the Bank’s safeguard policies in Annex 6)</w:t>
            </w:r>
          </w:p>
          <w:p w:rsidR="006B3729" w:rsidRPr="00E5400A" w:rsidRDefault="006B3729" w:rsidP="006B3729">
            <w:pPr>
              <w:rPr>
                <w:rFonts w:ascii="Arial" w:hAnsi="Arial" w:cs="Arial"/>
                <w:sz w:val="22"/>
                <w:szCs w:val="22"/>
                <w:u w:val="single"/>
                <w:lang w:val="en-US"/>
              </w:rPr>
            </w:pPr>
            <w:r w:rsidRPr="00E5400A">
              <w:rPr>
                <w:rFonts w:ascii="Arial" w:hAnsi="Arial" w:cs="Arial"/>
                <w:sz w:val="22"/>
                <w:szCs w:val="22"/>
                <w:u w:val="single"/>
                <w:lang w:val="en-US"/>
              </w:rPr>
              <w:t>Exploitation phase</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Closely involve provincial departments in the implementation monitoring</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Reclaim the quarries and other sites that served as burrow pits..</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 xml:space="preserve">Design a management and maintenance plan of infrastructures </w:t>
            </w:r>
          </w:p>
          <w:p w:rsidR="006B3729" w:rsidRPr="00E5400A" w:rsidRDefault="006B3729" w:rsidP="00343987">
            <w:pPr>
              <w:numPr>
                <w:ilvl w:val="0"/>
                <w:numId w:val="28"/>
              </w:numPr>
              <w:rPr>
                <w:rFonts w:ascii="Arial" w:hAnsi="Arial" w:cs="Arial"/>
                <w:sz w:val="22"/>
                <w:szCs w:val="22"/>
                <w:lang w:val="en-US"/>
              </w:rPr>
            </w:pPr>
            <w:r w:rsidRPr="00E5400A">
              <w:rPr>
                <w:rFonts w:ascii="Arial" w:hAnsi="Arial" w:cs="Arial"/>
                <w:sz w:val="22"/>
                <w:szCs w:val="22"/>
                <w:lang w:val="en-US"/>
              </w:rPr>
              <w:t>Ensure regular monitoring of works</w:t>
            </w:r>
          </w:p>
        </w:tc>
      </w:tr>
      <w:tr w:rsidR="006B3729" w:rsidRPr="00E5400A">
        <w:trPr>
          <w:trHeight w:val="208"/>
        </w:trPr>
        <w:tc>
          <w:tcPr>
            <w:tcW w:w="422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b/>
                <w:bCs/>
                <w:sz w:val="22"/>
                <w:szCs w:val="22"/>
              </w:rPr>
            </w:pPr>
            <w:r w:rsidRPr="00E5400A">
              <w:rPr>
                <w:rFonts w:ascii="Arial" w:hAnsi="Arial" w:cs="Arial"/>
                <w:b/>
                <w:bCs/>
                <w:sz w:val="22"/>
                <w:szCs w:val="22"/>
              </w:rPr>
              <w:t xml:space="preserve">Impacts  on </w:t>
            </w:r>
            <w:r w:rsidRPr="00E5400A">
              <w:rPr>
                <w:rFonts w:ascii="Arial" w:hAnsi="Arial" w:cs="Arial"/>
                <w:b/>
                <w:bCs/>
                <w:sz w:val="22"/>
                <w:szCs w:val="22"/>
                <w:lang w:val="en-US"/>
              </w:rPr>
              <w:t>the</w:t>
            </w:r>
            <w:r w:rsidRPr="00E5400A">
              <w:rPr>
                <w:rFonts w:ascii="Arial" w:hAnsi="Arial" w:cs="Arial"/>
                <w:b/>
                <w:bCs/>
                <w:sz w:val="22"/>
                <w:szCs w:val="22"/>
              </w:rPr>
              <w:t xml:space="preserve"> natural environment </w:t>
            </w:r>
          </w:p>
        </w:tc>
        <w:tc>
          <w:tcPr>
            <w:tcW w:w="651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553"/>
        </w:trPr>
        <w:tc>
          <w:tcPr>
            <w:tcW w:w="422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t xml:space="preserve">Impacts on protected areas; critical habitats for rare species or of ecologic or domestic importance; and wills areas. </w:t>
            </w:r>
          </w:p>
        </w:tc>
        <w:tc>
          <w:tcPr>
            <w:tcW w:w="6516"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t>Avoid excavations of building materials in  natural protected areas</w:t>
            </w:r>
          </w:p>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t>Careful planning and selection of new installation sites</w:t>
            </w:r>
          </w:p>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t>Respect protected areas particularly forests and cultural heritage sites.</w:t>
            </w:r>
          </w:p>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t>Refer to the Bank’s safeguard policies, Annex 6</w:t>
            </w:r>
          </w:p>
        </w:tc>
      </w:tr>
      <w:tr w:rsidR="006B3729" w:rsidRPr="00E5400A">
        <w:trPr>
          <w:trHeight w:val="986"/>
        </w:trPr>
        <w:tc>
          <w:tcPr>
            <w:tcW w:w="422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b/>
                <w:bCs/>
                <w:sz w:val="22"/>
                <w:szCs w:val="22"/>
                <w:lang w:val="en-US"/>
              </w:rPr>
            </w:pPr>
          </w:p>
          <w:p w:rsidR="006B3729" w:rsidRPr="00E5400A" w:rsidRDefault="006B3729" w:rsidP="006B3729">
            <w:pPr>
              <w:rPr>
                <w:rFonts w:ascii="Arial" w:hAnsi="Arial" w:cs="Arial"/>
                <w:b/>
                <w:bCs/>
                <w:sz w:val="22"/>
                <w:szCs w:val="22"/>
                <w:lang w:val="en-US"/>
              </w:rPr>
            </w:pPr>
          </w:p>
          <w:p w:rsidR="006B3729" w:rsidRPr="00E5400A" w:rsidRDefault="006B3729" w:rsidP="006B3729">
            <w:pPr>
              <w:rPr>
                <w:rFonts w:ascii="Arial" w:hAnsi="Arial" w:cs="Arial"/>
                <w:b/>
                <w:bCs/>
                <w:sz w:val="22"/>
                <w:szCs w:val="22"/>
                <w:lang w:val="en-US"/>
              </w:rPr>
            </w:pPr>
          </w:p>
          <w:p w:rsidR="006B3729" w:rsidRPr="00E5400A" w:rsidRDefault="006B3729" w:rsidP="006B3729">
            <w:pPr>
              <w:rPr>
                <w:rFonts w:ascii="Arial" w:hAnsi="Arial" w:cs="Arial"/>
                <w:b/>
                <w:bCs/>
                <w:sz w:val="22"/>
                <w:szCs w:val="22"/>
                <w:lang w:val="en-US"/>
              </w:rPr>
            </w:pPr>
          </w:p>
          <w:p w:rsidR="006B3729" w:rsidRPr="00E5400A" w:rsidRDefault="006B3729" w:rsidP="006B3729">
            <w:pPr>
              <w:rPr>
                <w:rFonts w:ascii="Arial" w:hAnsi="Arial" w:cs="Arial"/>
                <w:b/>
                <w:bCs/>
                <w:sz w:val="22"/>
                <w:szCs w:val="22"/>
                <w:lang w:val="en-US"/>
              </w:rPr>
            </w:pPr>
            <w:r w:rsidRPr="00E5400A">
              <w:rPr>
                <w:rFonts w:ascii="Arial" w:hAnsi="Arial" w:cs="Arial"/>
                <w:b/>
                <w:bCs/>
                <w:sz w:val="22"/>
                <w:szCs w:val="22"/>
                <w:lang w:val="en-US"/>
              </w:rPr>
              <w:t xml:space="preserve">Impacts on water quality </w:t>
            </w:r>
          </w:p>
        </w:tc>
        <w:tc>
          <w:tcPr>
            <w:tcW w:w="651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r>
      <w:tr w:rsidR="006B3729" w:rsidRPr="00E5400A">
        <w:trPr>
          <w:trHeight w:val="1296"/>
        </w:trPr>
        <w:tc>
          <w:tcPr>
            <w:tcW w:w="4227"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lastRenderedPageBreak/>
              <w:t>Potential pollution of the quality of surface and groundwaters</w:t>
            </w:r>
          </w:p>
        </w:tc>
        <w:tc>
          <w:tcPr>
            <w:tcW w:w="6516"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t>Install work sites far from waterways</w:t>
            </w:r>
          </w:p>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t>Regular collection of work sites refuse towards authorized dumps</w:t>
            </w:r>
          </w:p>
          <w:p w:rsidR="006B3729" w:rsidRPr="00E5400A" w:rsidRDefault="006B3729" w:rsidP="00343987">
            <w:pPr>
              <w:numPr>
                <w:ilvl w:val="0"/>
                <w:numId w:val="31"/>
              </w:numPr>
              <w:rPr>
                <w:rFonts w:ascii="Arial" w:hAnsi="Arial" w:cs="Arial"/>
                <w:sz w:val="22"/>
                <w:szCs w:val="22"/>
                <w:lang w:val="en-US"/>
              </w:rPr>
            </w:pPr>
            <w:r w:rsidRPr="00E5400A">
              <w:rPr>
                <w:rFonts w:ascii="Arial" w:hAnsi="Arial" w:cs="Arial"/>
                <w:sz w:val="22"/>
                <w:szCs w:val="22"/>
                <w:lang w:val="en-US"/>
              </w:rPr>
              <w:t xml:space="preserve">Protect water resources; discharges of liquid waste at designated outfalls after effluent treatment. </w:t>
            </w:r>
          </w:p>
        </w:tc>
      </w:tr>
    </w:tbl>
    <w:p w:rsidR="006B3729" w:rsidRPr="00E5400A" w:rsidRDefault="006B3729" w:rsidP="006B3729">
      <w:pPr>
        <w:jc w:val="both"/>
        <w:rPr>
          <w:rFonts w:ascii="Arial" w:hAnsi="Arial" w:cs="Arial"/>
          <w:b/>
          <w:sz w:val="22"/>
          <w:szCs w:val="22"/>
        </w:rPr>
      </w:pPr>
    </w:p>
    <w:p w:rsidR="006B3729" w:rsidRPr="00E5400A" w:rsidRDefault="006B3729" w:rsidP="006B3729">
      <w:pPr>
        <w:jc w:val="both"/>
        <w:rPr>
          <w:rFonts w:ascii="Arial" w:hAnsi="Arial" w:cs="Arial"/>
          <w:bCs/>
          <w:sz w:val="22"/>
          <w:szCs w:val="22"/>
        </w:rPr>
      </w:pPr>
    </w:p>
    <w:p w:rsidR="006B3729" w:rsidRPr="00E5400A" w:rsidRDefault="006B3729" w:rsidP="006B3729">
      <w:pPr>
        <w:jc w:val="both"/>
        <w:rPr>
          <w:rFonts w:ascii="Arial" w:hAnsi="Arial" w:cs="Arial"/>
          <w:b/>
          <w:sz w:val="22"/>
          <w:szCs w:val="22"/>
        </w:rPr>
      </w:pPr>
      <w:r w:rsidRPr="00E5400A">
        <w:rPr>
          <w:rFonts w:ascii="Arial" w:hAnsi="Arial" w:cs="Arial"/>
          <w:b/>
          <w:sz w:val="22"/>
          <w:szCs w:val="22"/>
        </w:rPr>
        <w:t>Specific Mitigation M</w:t>
      </w:r>
      <w:r w:rsidRPr="00E5400A">
        <w:rPr>
          <w:rFonts w:ascii="Arial" w:hAnsi="Arial" w:cs="Arial"/>
          <w:b/>
          <w:bCs/>
          <w:sz w:val="22"/>
          <w:szCs w:val="22"/>
          <w:lang w:val="en-US"/>
        </w:rPr>
        <w:t>easures</w:t>
      </w:r>
      <w:r w:rsidRPr="00E5400A">
        <w:rPr>
          <w:rFonts w:ascii="Arial" w:hAnsi="Arial" w:cs="Arial"/>
          <w:b/>
          <w:sz w:val="22"/>
          <w:szCs w:val="22"/>
        </w:rPr>
        <w:t xml:space="preserve"> for Education Facilities</w:t>
      </w:r>
    </w:p>
    <w:p w:rsidR="006B3729" w:rsidRPr="00E5400A" w:rsidRDefault="006B3729" w:rsidP="006B3729">
      <w:pPr>
        <w:jc w:val="both"/>
        <w:rPr>
          <w:rFonts w:ascii="Arial" w:hAnsi="Arial" w:cs="Arial"/>
          <w:b/>
          <w:sz w:val="22"/>
          <w:szCs w:val="22"/>
        </w:rPr>
      </w:pPr>
    </w:p>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6"/>
        <w:gridCol w:w="6118"/>
      </w:tblGrid>
      <w:tr w:rsidR="006B3729" w:rsidRPr="00E5400A">
        <w:trPr>
          <w:trHeight w:val="289"/>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jc w:val="center"/>
              <w:rPr>
                <w:rFonts w:ascii="Arial" w:hAnsi="Arial" w:cs="Arial"/>
                <w:b/>
                <w:bCs/>
                <w:sz w:val="22"/>
                <w:szCs w:val="22"/>
                <w:lang w:val="en-US"/>
              </w:rPr>
            </w:pPr>
            <w:r w:rsidRPr="00E5400A">
              <w:rPr>
                <w:rFonts w:ascii="Arial" w:hAnsi="Arial" w:cs="Arial"/>
                <w:b/>
                <w:bCs/>
                <w:sz w:val="22"/>
                <w:szCs w:val="22"/>
              </w:rPr>
              <w:t>PotentialNegative</w:t>
            </w:r>
            <w:r w:rsidRPr="00E5400A">
              <w:rPr>
                <w:rFonts w:ascii="Arial" w:hAnsi="Arial" w:cs="Arial"/>
                <w:b/>
                <w:bCs/>
                <w:sz w:val="22"/>
                <w:szCs w:val="22"/>
                <w:lang w:val="en-US"/>
              </w:rPr>
              <w:t xml:space="preserve"> Impacts</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jc w:val="center"/>
              <w:rPr>
                <w:rFonts w:ascii="Arial" w:hAnsi="Arial" w:cs="Arial"/>
                <w:b/>
                <w:bCs/>
                <w:sz w:val="22"/>
                <w:szCs w:val="22"/>
                <w:lang w:val="en-US"/>
              </w:rPr>
            </w:pPr>
            <w:r w:rsidRPr="00E5400A">
              <w:rPr>
                <w:rFonts w:ascii="Arial" w:hAnsi="Arial" w:cs="Arial"/>
                <w:b/>
                <w:bCs/>
                <w:sz w:val="22"/>
                <w:szCs w:val="22"/>
                <w:lang w:val="en-US"/>
              </w:rPr>
              <w:t xml:space="preserve">Possible Mitigation measures </w:t>
            </w:r>
          </w:p>
        </w:tc>
      </w:tr>
      <w:tr w:rsidR="006B3729" w:rsidRPr="00E5400A">
        <w:trPr>
          <w:trHeight w:val="274"/>
        </w:trPr>
        <w:tc>
          <w:tcPr>
            <w:tcW w:w="10754"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jc w:val="center"/>
              <w:rPr>
                <w:rFonts w:ascii="Arial" w:hAnsi="Arial" w:cs="Arial"/>
                <w:bCs/>
                <w:sz w:val="22"/>
                <w:szCs w:val="22"/>
              </w:rPr>
            </w:pPr>
            <w:r w:rsidRPr="00E5400A">
              <w:rPr>
                <w:rFonts w:ascii="Arial" w:hAnsi="Arial" w:cs="Arial"/>
                <w:b/>
                <w:sz w:val="22"/>
                <w:szCs w:val="22"/>
              </w:rPr>
              <w:t>Septic tanks</w:t>
            </w:r>
          </w:p>
        </w:tc>
      </w:tr>
      <w:tr w:rsidR="006B3729" w:rsidRPr="00E5400A">
        <w:trPr>
          <w:trHeight w:val="821"/>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jc w:val="both"/>
              <w:rPr>
                <w:rFonts w:ascii="Arial" w:hAnsi="Arial" w:cs="Arial"/>
                <w:bCs/>
                <w:sz w:val="22"/>
                <w:szCs w:val="22"/>
              </w:rPr>
            </w:pPr>
            <w:r w:rsidRPr="00E5400A">
              <w:rPr>
                <w:rFonts w:ascii="Arial" w:hAnsi="Arial" w:cs="Arial"/>
                <w:bCs/>
                <w:sz w:val="22"/>
                <w:szCs w:val="22"/>
              </w:rPr>
              <w:t>Soil and water pollution due to seepage from tanks</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jc w:val="both"/>
              <w:rPr>
                <w:rFonts w:ascii="Arial" w:hAnsi="Arial" w:cs="Arial"/>
                <w:bCs/>
                <w:sz w:val="22"/>
                <w:szCs w:val="22"/>
              </w:rPr>
            </w:pPr>
            <w:r w:rsidRPr="00E5400A">
              <w:rPr>
                <w:rFonts w:ascii="Arial" w:hAnsi="Arial" w:cs="Arial"/>
                <w:bCs/>
                <w:sz w:val="22"/>
                <w:szCs w:val="22"/>
              </w:rPr>
              <w:t>Ensure regular emptying; conduct hygiene education campaign to raise awareness of the health risks of exposed sewage; establish and support affordable pump out services</w:t>
            </w:r>
          </w:p>
        </w:tc>
      </w:tr>
      <w:tr w:rsidR="006B3729" w:rsidRPr="00E5400A">
        <w:trPr>
          <w:trHeight w:val="563"/>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autoSpaceDE w:val="0"/>
              <w:autoSpaceDN w:val="0"/>
              <w:adjustRightInd w:val="0"/>
              <w:rPr>
                <w:rFonts w:ascii="Arial" w:hAnsi="Arial" w:cs="Arial"/>
                <w:sz w:val="22"/>
                <w:szCs w:val="22"/>
              </w:rPr>
            </w:pPr>
            <w:r w:rsidRPr="00E5400A">
              <w:rPr>
                <w:rFonts w:ascii="Arial" w:hAnsi="Arial" w:cs="Arial"/>
                <w:sz w:val="22"/>
                <w:szCs w:val="22"/>
              </w:rPr>
              <w:t>Contamination of water supply sources</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Locate latrine at least 30, but preferably 60m away from well, springs and boreholes</w:t>
            </w:r>
          </w:p>
        </w:tc>
      </w:tr>
      <w:tr w:rsidR="006B3729" w:rsidRPr="00E5400A">
        <w:trPr>
          <w:trHeight w:val="837"/>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Soakaways overflowing and contaminating ground and surface waters.</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Ensure that pits are located in soil where seepage can percolate</w:t>
            </w:r>
          </w:p>
          <w:p w:rsidR="006B3729" w:rsidRPr="00E5400A" w:rsidRDefault="006B3729" w:rsidP="006B3729">
            <w:pPr>
              <w:rPr>
                <w:rFonts w:ascii="Arial" w:hAnsi="Arial" w:cs="Arial"/>
                <w:sz w:val="22"/>
                <w:szCs w:val="22"/>
              </w:rPr>
            </w:pPr>
            <w:r w:rsidRPr="00E5400A">
              <w:rPr>
                <w:rFonts w:ascii="Arial" w:hAnsi="Arial" w:cs="Arial"/>
                <w:sz w:val="22"/>
                <w:szCs w:val="22"/>
              </w:rPr>
              <w:t>Establish and support affordable pump out services</w:t>
            </w:r>
          </w:p>
        </w:tc>
      </w:tr>
      <w:tr w:rsidR="006B3729" w:rsidRPr="00E5400A">
        <w:trPr>
          <w:trHeight w:val="548"/>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Blocked and overflowing latrines (health risks)</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Establish  routine maintenance and cleaning service</w:t>
            </w:r>
          </w:p>
        </w:tc>
      </w:tr>
      <w:tr w:rsidR="006B3729" w:rsidRPr="00E5400A">
        <w:trPr>
          <w:trHeight w:val="563"/>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Lack of water for sanitation or toilet facilities</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Ensure the installation of adequate water supply facilities and or water reservoirs with enough capacity</w:t>
            </w:r>
          </w:p>
        </w:tc>
      </w:tr>
      <w:tr w:rsidR="006B3729" w:rsidRPr="00E5400A">
        <w:trPr>
          <w:trHeight w:val="837"/>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Inadequate cleaning and maintenance service, creating unhygienic conditions, and as a result students avoid using them</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 xml:space="preserve">Establish a system to support the employment </w:t>
            </w:r>
            <w:r w:rsidR="00575845" w:rsidRPr="00E5400A">
              <w:rPr>
                <w:rFonts w:ascii="Arial" w:hAnsi="Arial" w:cs="Arial"/>
                <w:sz w:val="22"/>
                <w:szCs w:val="22"/>
              </w:rPr>
              <w:t>of caretakers</w:t>
            </w:r>
            <w:r w:rsidRPr="00E5400A">
              <w:rPr>
                <w:rFonts w:ascii="Arial" w:hAnsi="Arial" w:cs="Arial"/>
                <w:sz w:val="22"/>
                <w:szCs w:val="22"/>
              </w:rPr>
              <w:t xml:space="preserve"> or use of routine cleaning and maintenance services.</w:t>
            </w:r>
          </w:p>
        </w:tc>
      </w:tr>
      <w:tr w:rsidR="006B3729" w:rsidRPr="00E5400A">
        <w:trPr>
          <w:trHeight w:val="821"/>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Animals serve as vectors from latrines of flies and rodents carriers of diseases.</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 xml:space="preserve">Ensure regular cleaning </w:t>
            </w:r>
          </w:p>
          <w:p w:rsidR="006B3729" w:rsidRPr="00E5400A" w:rsidRDefault="006B3729" w:rsidP="006B3729">
            <w:pPr>
              <w:rPr>
                <w:rFonts w:ascii="Arial" w:hAnsi="Arial" w:cs="Arial"/>
                <w:sz w:val="22"/>
                <w:szCs w:val="22"/>
              </w:rPr>
            </w:pPr>
            <w:r w:rsidRPr="00E5400A">
              <w:rPr>
                <w:rFonts w:ascii="Arial" w:hAnsi="Arial" w:cs="Arial"/>
                <w:sz w:val="22"/>
                <w:szCs w:val="22"/>
              </w:rPr>
              <w:t>Ensure access pathways to decomposing excrements for flies and rodents are blocked</w:t>
            </w:r>
          </w:p>
        </w:tc>
      </w:tr>
      <w:tr w:rsidR="006B3729" w:rsidRPr="00E5400A">
        <w:trPr>
          <w:trHeight w:val="852"/>
        </w:trPr>
        <w:tc>
          <w:tcPr>
            <w:tcW w:w="463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Students defecating in open areas</w:t>
            </w:r>
          </w:p>
        </w:tc>
        <w:tc>
          <w:tcPr>
            <w:tcW w:w="6118"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Design, promote and conduct public hygiene awareness campaigns focusing on adverse health impacts arising as a consequence of open defecation and promote latrine use</w:t>
            </w:r>
          </w:p>
        </w:tc>
      </w:tr>
    </w:tbl>
    <w:p w:rsidR="006B3729" w:rsidRPr="00E5400A" w:rsidRDefault="006B3729" w:rsidP="006B3729">
      <w:pPr>
        <w:pStyle w:val="Corpsdetexte4"/>
        <w:spacing w:after="0"/>
        <w:rPr>
          <w:rFonts w:ascii="Arial" w:hAnsi="Arial" w:cs="Arial"/>
          <w:bCs/>
          <w:szCs w:val="22"/>
        </w:rPr>
      </w:pPr>
    </w:p>
    <w:p w:rsidR="006B3729" w:rsidRPr="00E5400A" w:rsidRDefault="006B3729" w:rsidP="006B3729">
      <w:pPr>
        <w:pStyle w:val="Heading2"/>
        <w:jc w:val="both"/>
        <w:rPr>
          <w:rFonts w:ascii="Arial" w:hAnsi="Arial" w:cs="Arial"/>
          <w:sz w:val="22"/>
          <w:szCs w:val="22"/>
          <w:lang w:val="en-US"/>
        </w:rPr>
      </w:pPr>
    </w:p>
    <w:p w:rsidR="006B3729" w:rsidRPr="00E5400A" w:rsidRDefault="006B3729" w:rsidP="006B3729">
      <w:pPr>
        <w:rPr>
          <w:rFonts w:ascii="Arial" w:hAnsi="Arial" w:cs="Arial"/>
          <w:color w:val="0000FF"/>
          <w:sz w:val="22"/>
          <w:szCs w:val="22"/>
          <w:lang w:val="en-US"/>
        </w:rPr>
      </w:pPr>
    </w:p>
    <w:p w:rsidR="006B3729" w:rsidRPr="00E5400A" w:rsidRDefault="006B3729" w:rsidP="006B3729">
      <w:pPr>
        <w:rPr>
          <w:rFonts w:ascii="Arial" w:hAnsi="Arial" w:cs="Arial"/>
          <w:color w:val="0000FF"/>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jc w:val="center"/>
        <w:rPr>
          <w:rFonts w:ascii="Arial" w:hAnsi="Arial" w:cs="Arial"/>
          <w:b/>
          <w:bCs/>
          <w:sz w:val="22"/>
          <w:szCs w:val="22"/>
          <w:lang w:val="en-US"/>
        </w:rPr>
      </w:pPr>
      <w:r w:rsidRPr="00E5400A">
        <w:rPr>
          <w:rFonts w:ascii="Arial" w:hAnsi="Arial" w:cs="Arial"/>
          <w:sz w:val="22"/>
          <w:szCs w:val="22"/>
          <w:lang w:val="en-US"/>
        </w:rPr>
        <w:br w:type="page"/>
      </w:r>
      <w:r w:rsidRPr="00E5400A">
        <w:rPr>
          <w:rFonts w:ascii="Arial" w:hAnsi="Arial" w:cs="Arial"/>
          <w:b/>
          <w:bCs/>
          <w:sz w:val="22"/>
          <w:szCs w:val="22"/>
          <w:lang w:val="en-US"/>
        </w:rPr>
        <w:lastRenderedPageBreak/>
        <w:t>Small-Scale Animal Husbandry</w:t>
      </w:r>
    </w:p>
    <w:p w:rsidR="006B3729" w:rsidRPr="00E5400A" w:rsidRDefault="006B3729" w:rsidP="006B372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3"/>
        <w:gridCol w:w="266"/>
        <w:gridCol w:w="5229"/>
      </w:tblGrid>
      <w:tr w:rsidR="006B3729" w:rsidRPr="00E5400A">
        <w:trPr>
          <w:trHeight w:val="147"/>
          <w:tblHeader/>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4"/>
              <w:rPr>
                <w:rFonts w:ascii="Arial" w:hAnsi="Arial" w:cs="Arial"/>
                <w:smallCaps/>
                <w:szCs w:val="22"/>
                <w:lang w:val="en-GB"/>
              </w:rPr>
            </w:pPr>
            <w:r w:rsidRPr="00E5400A">
              <w:rPr>
                <w:rFonts w:ascii="Arial" w:hAnsi="Arial" w:cs="Arial"/>
                <w:szCs w:val="22"/>
                <w:lang w:val="en-US"/>
              </w:rPr>
              <w:br w:type="page"/>
            </w:r>
            <w:r w:rsidRPr="00E5400A">
              <w:rPr>
                <w:rFonts w:ascii="Arial" w:hAnsi="Arial" w:cs="Arial"/>
                <w:smallCaps/>
                <w:szCs w:val="22"/>
                <w:lang w:val="en-GB"/>
              </w:rPr>
              <w:t>Potential Environmental Effects</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GB"/>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GB"/>
              </w:rPr>
            </w:pPr>
            <w:r w:rsidRPr="00E5400A">
              <w:rPr>
                <w:rFonts w:ascii="Arial" w:hAnsi="Arial" w:cs="Arial"/>
                <w:smallCaps/>
                <w:sz w:val="22"/>
                <w:szCs w:val="22"/>
                <w:lang w:val="en-GB"/>
              </w:rPr>
              <w:t>Mitigation Measures</w:t>
            </w: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8"/>
              <w:rPr>
                <w:rFonts w:ascii="Arial" w:hAnsi="Arial" w:cs="Arial"/>
                <w:b w:val="0"/>
                <w:sz w:val="22"/>
                <w:szCs w:val="22"/>
              </w:rPr>
            </w:pPr>
            <w:r w:rsidRPr="00E5400A">
              <w:rPr>
                <w:rFonts w:ascii="Arial" w:hAnsi="Arial" w:cs="Arial"/>
                <w:b w:val="0"/>
                <w:sz w:val="22"/>
                <w:szCs w:val="22"/>
              </w:rPr>
              <w:t>Human Environment</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32"/>
              </w:numPr>
              <w:tabs>
                <w:tab w:val="num" w:pos="342"/>
              </w:tabs>
              <w:ind w:left="360"/>
              <w:rPr>
                <w:rFonts w:ascii="Arial" w:hAnsi="Arial" w:cs="Arial"/>
                <w:sz w:val="22"/>
                <w:szCs w:val="22"/>
              </w:rPr>
            </w:pPr>
            <w:r w:rsidRPr="00E5400A">
              <w:rPr>
                <w:rFonts w:ascii="Arial" w:hAnsi="Arial" w:cs="Arial"/>
                <w:sz w:val="22"/>
                <w:szCs w:val="22"/>
              </w:rPr>
              <w:t>Human health hazards</w:t>
            </w:r>
          </w:p>
          <w:p w:rsidR="006B3729" w:rsidRPr="00E5400A" w:rsidRDefault="006B3729" w:rsidP="00343987">
            <w:pPr>
              <w:pStyle w:val="BodyTextIndent"/>
              <w:numPr>
                <w:ilvl w:val="0"/>
                <w:numId w:val="33"/>
              </w:numPr>
              <w:autoSpaceDE/>
              <w:adjustRightInd/>
              <w:spacing w:line="240" w:lineRule="auto"/>
              <w:rPr>
                <w:rFonts w:ascii="Arial" w:hAnsi="Arial" w:cs="Arial"/>
                <w:sz w:val="22"/>
                <w:szCs w:val="22"/>
                <w:lang w:val="en-GB"/>
              </w:rPr>
            </w:pPr>
            <w:r w:rsidRPr="00E5400A">
              <w:rPr>
                <w:rFonts w:ascii="Arial" w:hAnsi="Arial" w:cs="Arial"/>
                <w:sz w:val="22"/>
                <w:szCs w:val="22"/>
                <w:lang w:val="en-GB"/>
              </w:rPr>
              <w:t>Introduction of diseases to humans and contamination of water supplies for human use by animal manures and urine</w:t>
            </w:r>
          </w:p>
          <w:p w:rsidR="006B3729" w:rsidRPr="00E5400A" w:rsidRDefault="006B3729" w:rsidP="00343987">
            <w:pPr>
              <w:pStyle w:val="BodyTextIndent"/>
              <w:numPr>
                <w:ilvl w:val="0"/>
                <w:numId w:val="34"/>
              </w:numPr>
              <w:autoSpaceDE/>
              <w:adjustRightInd/>
              <w:spacing w:line="240" w:lineRule="auto"/>
              <w:rPr>
                <w:rFonts w:ascii="Arial" w:hAnsi="Arial" w:cs="Arial"/>
                <w:sz w:val="22"/>
                <w:szCs w:val="22"/>
                <w:lang w:val="en-GB"/>
              </w:rPr>
            </w:pPr>
            <w:r w:rsidRPr="00E5400A">
              <w:rPr>
                <w:rFonts w:ascii="Arial" w:hAnsi="Arial" w:cs="Arial"/>
                <w:sz w:val="22"/>
                <w:szCs w:val="22"/>
                <w:lang w:val="en-GB"/>
              </w:rPr>
              <w:t>Pollution and environmental disruption from inappropriate use of agro-chemicals</w:t>
            </w:r>
          </w:p>
          <w:p w:rsidR="006B3729" w:rsidRPr="00E5400A" w:rsidRDefault="006B3729" w:rsidP="006B3729">
            <w:pPr>
              <w:pStyle w:val="BodyTextIndent"/>
              <w:rPr>
                <w:rFonts w:ascii="Arial" w:hAnsi="Arial" w:cs="Arial"/>
                <w:sz w:val="22"/>
                <w:szCs w:val="22"/>
                <w:lang w:val="en-GB"/>
              </w:rPr>
            </w:pPr>
          </w:p>
          <w:p w:rsidR="006B3729" w:rsidRPr="00E5400A" w:rsidRDefault="006B3729" w:rsidP="006B3729">
            <w:pPr>
              <w:pStyle w:val="BodyTextIndent"/>
              <w:ind w:firstLine="0"/>
              <w:rPr>
                <w:rFonts w:ascii="Arial" w:hAnsi="Arial" w:cs="Arial"/>
                <w:sz w:val="22"/>
                <w:szCs w:val="22"/>
                <w:lang w:val="en-GB"/>
              </w:rPr>
            </w:pPr>
          </w:p>
          <w:p w:rsidR="006B3729" w:rsidRPr="00E5400A" w:rsidRDefault="006B3729" w:rsidP="006B3729">
            <w:pPr>
              <w:pStyle w:val="BodyTextIndent"/>
              <w:ind w:firstLine="0"/>
              <w:rPr>
                <w:rFonts w:ascii="Arial" w:hAnsi="Arial" w:cs="Arial"/>
                <w:sz w:val="22"/>
                <w:szCs w:val="22"/>
                <w:lang w:val="en-GB"/>
              </w:rPr>
            </w:pPr>
          </w:p>
          <w:p w:rsidR="006B3729" w:rsidRPr="00E5400A" w:rsidRDefault="006B3729" w:rsidP="006B3729">
            <w:pPr>
              <w:pStyle w:val="BodyTextIndent"/>
              <w:ind w:firstLine="0"/>
              <w:rPr>
                <w:rFonts w:ascii="Arial" w:hAnsi="Arial" w:cs="Arial"/>
                <w:sz w:val="22"/>
                <w:szCs w:val="22"/>
                <w:lang w:val="en-GB"/>
              </w:rPr>
            </w:pPr>
          </w:p>
          <w:p w:rsidR="006B3729" w:rsidRPr="00E5400A" w:rsidRDefault="006B3729" w:rsidP="006B3729">
            <w:pPr>
              <w:pStyle w:val="BodyTextIndent"/>
              <w:ind w:firstLine="0"/>
              <w:rPr>
                <w:rFonts w:ascii="Arial" w:hAnsi="Arial" w:cs="Arial"/>
                <w:sz w:val="22"/>
                <w:szCs w:val="22"/>
                <w:lang w:val="en-GB"/>
              </w:rPr>
            </w:pPr>
          </w:p>
          <w:p w:rsidR="006B3729" w:rsidRPr="00E5400A" w:rsidRDefault="006B3729" w:rsidP="006B3729">
            <w:pPr>
              <w:pStyle w:val="BodyTextIndent"/>
              <w:ind w:firstLine="0"/>
              <w:rPr>
                <w:rFonts w:ascii="Arial" w:hAnsi="Arial" w:cs="Arial"/>
                <w:sz w:val="22"/>
                <w:szCs w:val="22"/>
                <w:lang w:val="en-GB"/>
              </w:rPr>
            </w:pPr>
          </w:p>
          <w:p w:rsidR="006B3729" w:rsidRPr="00E5400A" w:rsidRDefault="006B3729" w:rsidP="00343987">
            <w:pPr>
              <w:numPr>
                <w:ilvl w:val="0"/>
                <w:numId w:val="35"/>
              </w:numPr>
              <w:rPr>
                <w:rFonts w:ascii="Arial" w:hAnsi="Arial" w:cs="Arial"/>
                <w:sz w:val="22"/>
                <w:szCs w:val="22"/>
              </w:rPr>
            </w:pPr>
            <w:r w:rsidRPr="00E5400A">
              <w:rPr>
                <w:rFonts w:ascii="Arial" w:hAnsi="Arial" w:cs="Arial"/>
                <w:sz w:val="22"/>
                <w:szCs w:val="22"/>
              </w:rPr>
              <w:t>Transformation of indigenous (sometimes communal) tenure systems and organizations</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36"/>
              </w:numPr>
              <w:rPr>
                <w:rFonts w:ascii="Arial" w:hAnsi="Arial" w:cs="Arial"/>
                <w:sz w:val="22"/>
                <w:szCs w:val="22"/>
              </w:rPr>
            </w:pPr>
            <w:r w:rsidRPr="00E5400A">
              <w:rPr>
                <w:rFonts w:ascii="Arial" w:hAnsi="Arial" w:cs="Arial"/>
                <w:sz w:val="22"/>
                <w:szCs w:val="22"/>
              </w:rPr>
              <w:t>Collect and store manure for composting and later application to fields</w:t>
            </w:r>
          </w:p>
          <w:p w:rsidR="006B3729" w:rsidRPr="00E5400A" w:rsidRDefault="006B3729" w:rsidP="00343987">
            <w:pPr>
              <w:numPr>
                <w:ilvl w:val="0"/>
                <w:numId w:val="36"/>
              </w:numPr>
              <w:rPr>
                <w:rFonts w:ascii="Arial" w:hAnsi="Arial" w:cs="Arial"/>
                <w:sz w:val="22"/>
                <w:szCs w:val="22"/>
              </w:rPr>
            </w:pPr>
            <w:r w:rsidRPr="00E5400A">
              <w:rPr>
                <w:rFonts w:ascii="Arial" w:hAnsi="Arial" w:cs="Arial"/>
                <w:sz w:val="22"/>
                <w:szCs w:val="22"/>
              </w:rPr>
              <w:t xml:space="preserve">Keep manure and urine away from household areas and </w:t>
            </w:r>
            <w:r w:rsidR="00575845" w:rsidRPr="00E5400A">
              <w:rPr>
                <w:rFonts w:ascii="Arial" w:hAnsi="Arial" w:cs="Arial"/>
                <w:sz w:val="22"/>
                <w:szCs w:val="22"/>
              </w:rPr>
              <w:t>water bodies</w:t>
            </w:r>
          </w:p>
          <w:p w:rsidR="006B3729" w:rsidRPr="00E5400A" w:rsidRDefault="006B3729" w:rsidP="00343987">
            <w:pPr>
              <w:numPr>
                <w:ilvl w:val="0"/>
                <w:numId w:val="36"/>
              </w:numPr>
              <w:rPr>
                <w:rFonts w:ascii="Arial" w:hAnsi="Arial" w:cs="Arial"/>
                <w:sz w:val="22"/>
                <w:szCs w:val="22"/>
              </w:rPr>
            </w:pPr>
            <w:r w:rsidRPr="00E5400A">
              <w:rPr>
                <w:rFonts w:ascii="Arial" w:hAnsi="Arial" w:cs="Arial"/>
                <w:sz w:val="22"/>
                <w:szCs w:val="22"/>
              </w:rPr>
              <w:t>Consider using a bio-gas system</w:t>
            </w:r>
          </w:p>
          <w:p w:rsidR="006B3729" w:rsidRPr="00E5400A" w:rsidRDefault="006B3729" w:rsidP="00343987">
            <w:pPr>
              <w:numPr>
                <w:ilvl w:val="0"/>
                <w:numId w:val="36"/>
              </w:numPr>
              <w:rPr>
                <w:rFonts w:ascii="Arial" w:hAnsi="Arial" w:cs="Arial"/>
                <w:sz w:val="22"/>
                <w:szCs w:val="22"/>
              </w:rPr>
            </w:pPr>
            <w:r w:rsidRPr="00E5400A">
              <w:rPr>
                <w:rFonts w:ascii="Arial" w:hAnsi="Arial" w:cs="Arial"/>
                <w:sz w:val="22"/>
                <w:szCs w:val="22"/>
              </w:rPr>
              <w:t>Provide protective clothes to minimize danger to field workers applying agro-chemicals</w:t>
            </w:r>
          </w:p>
          <w:p w:rsidR="006B3729" w:rsidRPr="00E5400A" w:rsidRDefault="006B3729" w:rsidP="00343987">
            <w:pPr>
              <w:numPr>
                <w:ilvl w:val="0"/>
                <w:numId w:val="36"/>
              </w:numPr>
              <w:rPr>
                <w:rFonts w:ascii="Arial" w:hAnsi="Arial" w:cs="Arial"/>
                <w:sz w:val="22"/>
                <w:szCs w:val="22"/>
              </w:rPr>
            </w:pPr>
            <w:r w:rsidRPr="00E5400A">
              <w:rPr>
                <w:rFonts w:ascii="Arial" w:hAnsi="Arial" w:cs="Arial"/>
                <w:sz w:val="22"/>
                <w:szCs w:val="22"/>
              </w:rPr>
              <w:t>Avoid overuse of fertilizers</w:t>
            </w:r>
          </w:p>
          <w:p w:rsidR="006B3729" w:rsidRPr="00E5400A" w:rsidRDefault="006B3729" w:rsidP="00343987">
            <w:pPr>
              <w:numPr>
                <w:ilvl w:val="0"/>
                <w:numId w:val="37"/>
              </w:numPr>
              <w:tabs>
                <w:tab w:val="num" w:pos="342"/>
              </w:tabs>
              <w:ind w:left="360"/>
              <w:rPr>
                <w:rFonts w:ascii="Arial" w:hAnsi="Arial" w:cs="Arial"/>
                <w:sz w:val="22"/>
                <w:szCs w:val="22"/>
              </w:rPr>
            </w:pPr>
            <w:r w:rsidRPr="00E5400A">
              <w:rPr>
                <w:rFonts w:ascii="Arial" w:hAnsi="Arial" w:cs="Arial"/>
                <w:sz w:val="22"/>
                <w:szCs w:val="22"/>
              </w:rPr>
              <w:t>Apply herbicides and pesticides at recommended times and doses</w:t>
            </w:r>
          </w:p>
          <w:p w:rsidR="006B3729" w:rsidRPr="00E5400A" w:rsidRDefault="006B3729" w:rsidP="00343987">
            <w:pPr>
              <w:numPr>
                <w:ilvl w:val="0"/>
                <w:numId w:val="37"/>
              </w:numPr>
              <w:tabs>
                <w:tab w:val="num" w:pos="342"/>
              </w:tabs>
              <w:ind w:left="360"/>
              <w:rPr>
                <w:rFonts w:ascii="Arial" w:hAnsi="Arial" w:cs="Arial"/>
                <w:sz w:val="22"/>
                <w:szCs w:val="22"/>
              </w:rPr>
            </w:pPr>
            <w:r w:rsidRPr="00E5400A">
              <w:rPr>
                <w:rFonts w:ascii="Arial" w:hAnsi="Arial" w:cs="Arial"/>
                <w:sz w:val="22"/>
                <w:szCs w:val="22"/>
              </w:rPr>
              <w:t>Consider integrated pest management</w:t>
            </w:r>
          </w:p>
          <w:p w:rsidR="006B3729" w:rsidRPr="00E5400A" w:rsidRDefault="006B3729" w:rsidP="006B3729">
            <w:pPr>
              <w:pStyle w:val="Header"/>
              <w:tabs>
                <w:tab w:val="left" w:pos="720"/>
              </w:tabs>
              <w:rPr>
                <w:rFonts w:ascii="Arial" w:hAnsi="Arial" w:cs="Arial"/>
                <w:sz w:val="22"/>
                <w:szCs w:val="22"/>
                <w:lang w:val="en-GB"/>
              </w:rPr>
            </w:pPr>
          </w:p>
          <w:p w:rsidR="006B3729" w:rsidRPr="00E5400A" w:rsidRDefault="006B3729" w:rsidP="00343987">
            <w:pPr>
              <w:numPr>
                <w:ilvl w:val="0"/>
                <w:numId w:val="37"/>
              </w:numPr>
              <w:tabs>
                <w:tab w:val="num" w:pos="342"/>
              </w:tabs>
              <w:ind w:left="360"/>
              <w:rPr>
                <w:rFonts w:ascii="Arial" w:hAnsi="Arial" w:cs="Arial"/>
                <w:sz w:val="22"/>
                <w:szCs w:val="22"/>
              </w:rPr>
            </w:pPr>
            <w:r w:rsidRPr="00E5400A">
              <w:rPr>
                <w:rFonts w:ascii="Arial" w:hAnsi="Arial" w:cs="Arial"/>
                <w:sz w:val="22"/>
                <w:szCs w:val="22"/>
              </w:rPr>
              <w:t>Comprehensive community participation and attention to rights and needs of all groups</w:t>
            </w: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8"/>
              <w:rPr>
                <w:rFonts w:ascii="Arial" w:hAnsi="Arial" w:cs="Arial"/>
                <w:b w:val="0"/>
                <w:sz w:val="22"/>
                <w:szCs w:val="22"/>
                <w:lang w:val="en-US"/>
              </w:rPr>
            </w:pPr>
            <w:r w:rsidRPr="00E5400A">
              <w:rPr>
                <w:rFonts w:ascii="Arial" w:hAnsi="Arial" w:cs="Arial"/>
                <w:b w:val="0"/>
                <w:sz w:val="22"/>
                <w:szCs w:val="22"/>
                <w:lang w:val="en-US"/>
              </w:rPr>
              <w:t>Soil and Vegetation</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r>
      <w:tr w:rsidR="006B3729" w:rsidRPr="00E5400A">
        <w:trPr>
          <w:trHeight w:val="5889"/>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38"/>
              </w:numPr>
              <w:rPr>
                <w:rFonts w:ascii="Arial" w:hAnsi="Arial" w:cs="Arial"/>
                <w:sz w:val="22"/>
                <w:szCs w:val="22"/>
              </w:rPr>
            </w:pPr>
            <w:r w:rsidRPr="00E5400A">
              <w:rPr>
                <w:rFonts w:ascii="Arial" w:hAnsi="Arial" w:cs="Arial"/>
                <w:sz w:val="22"/>
                <w:szCs w:val="22"/>
              </w:rPr>
              <w:t>Degradation of vegetation due to</w:t>
            </w:r>
          </w:p>
          <w:p w:rsidR="006B3729" w:rsidRPr="00E5400A" w:rsidRDefault="006B3729" w:rsidP="00343987">
            <w:pPr>
              <w:numPr>
                <w:ilvl w:val="0"/>
                <w:numId w:val="39"/>
              </w:numPr>
              <w:rPr>
                <w:rFonts w:ascii="Arial" w:hAnsi="Arial" w:cs="Arial"/>
                <w:sz w:val="22"/>
                <w:szCs w:val="22"/>
              </w:rPr>
            </w:pPr>
            <w:r w:rsidRPr="00E5400A">
              <w:rPr>
                <w:rFonts w:ascii="Arial" w:hAnsi="Arial" w:cs="Arial"/>
                <w:sz w:val="22"/>
                <w:szCs w:val="22"/>
              </w:rPr>
              <w:t>Too many animals and overgrazing, possibly as a result of stock improvement measures</w:t>
            </w:r>
          </w:p>
          <w:p w:rsidR="006B3729" w:rsidRPr="00E5400A" w:rsidRDefault="006B3729" w:rsidP="00343987">
            <w:pPr>
              <w:numPr>
                <w:ilvl w:val="0"/>
                <w:numId w:val="39"/>
              </w:numPr>
              <w:rPr>
                <w:rFonts w:ascii="Arial" w:hAnsi="Arial" w:cs="Arial"/>
                <w:sz w:val="22"/>
                <w:szCs w:val="22"/>
              </w:rPr>
            </w:pPr>
            <w:r w:rsidRPr="00E5400A">
              <w:rPr>
                <w:rFonts w:ascii="Arial" w:hAnsi="Arial" w:cs="Arial"/>
                <w:sz w:val="22"/>
                <w:szCs w:val="22"/>
              </w:rPr>
              <w:t>Excess harvesting of fodder and forage resources</w:t>
            </w:r>
          </w:p>
          <w:p w:rsidR="006B3729" w:rsidRPr="00E5400A" w:rsidRDefault="006B3729" w:rsidP="00343987">
            <w:pPr>
              <w:numPr>
                <w:ilvl w:val="0"/>
                <w:numId w:val="39"/>
              </w:numPr>
              <w:rPr>
                <w:rFonts w:ascii="Arial" w:hAnsi="Arial" w:cs="Arial"/>
                <w:sz w:val="22"/>
                <w:szCs w:val="22"/>
              </w:rPr>
            </w:pPr>
            <w:r w:rsidRPr="00E5400A">
              <w:rPr>
                <w:rFonts w:ascii="Arial" w:hAnsi="Arial" w:cs="Arial"/>
                <w:sz w:val="22"/>
                <w:szCs w:val="22"/>
              </w:rPr>
              <w:t>Decrease in favoured fodder species and increase in inedible weedy species</w:t>
            </w:r>
          </w:p>
          <w:p w:rsidR="006B3729" w:rsidRPr="00E5400A" w:rsidRDefault="006B3729" w:rsidP="00343987">
            <w:pPr>
              <w:numPr>
                <w:ilvl w:val="0"/>
                <w:numId w:val="38"/>
              </w:numPr>
              <w:rPr>
                <w:rFonts w:ascii="Arial" w:hAnsi="Arial" w:cs="Arial"/>
                <w:sz w:val="22"/>
                <w:szCs w:val="22"/>
              </w:rPr>
            </w:pPr>
            <w:r w:rsidRPr="00E5400A">
              <w:rPr>
                <w:rFonts w:ascii="Arial" w:hAnsi="Arial" w:cs="Arial"/>
                <w:sz w:val="22"/>
                <w:szCs w:val="22"/>
              </w:rPr>
              <w:t>Increased soil erosion due to</w:t>
            </w:r>
          </w:p>
          <w:p w:rsidR="006B3729" w:rsidRPr="00E5400A" w:rsidRDefault="006B3729" w:rsidP="00343987">
            <w:pPr>
              <w:numPr>
                <w:ilvl w:val="0"/>
                <w:numId w:val="40"/>
              </w:numPr>
              <w:rPr>
                <w:rFonts w:ascii="Arial" w:hAnsi="Arial" w:cs="Arial"/>
                <w:sz w:val="22"/>
                <w:szCs w:val="22"/>
              </w:rPr>
            </w:pPr>
            <w:r w:rsidRPr="00E5400A">
              <w:rPr>
                <w:rFonts w:ascii="Arial" w:hAnsi="Arial" w:cs="Arial"/>
                <w:sz w:val="22"/>
                <w:szCs w:val="22"/>
              </w:rPr>
              <w:t>Clearing and degradation of vegetation</w:t>
            </w:r>
          </w:p>
          <w:p w:rsidR="006B3729" w:rsidRPr="00E5400A" w:rsidRDefault="006B3729" w:rsidP="00343987">
            <w:pPr>
              <w:numPr>
                <w:ilvl w:val="0"/>
                <w:numId w:val="40"/>
              </w:numPr>
              <w:rPr>
                <w:rFonts w:ascii="Arial" w:hAnsi="Arial" w:cs="Arial"/>
                <w:sz w:val="22"/>
                <w:szCs w:val="22"/>
              </w:rPr>
            </w:pPr>
            <w:r w:rsidRPr="00E5400A">
              <w:rPr>
                <w:rFonts w:ascii="Arial" w:hAnsi="Arial" w:cs="Arial"/>
                <w:sz w:val="22"/>
                <w:szCs w:val="22"/>
              </w:rPr>
              <w:t>Trampling and loosening of soil</w:t>
            </w:r>
          </w:p>
          <w:p w:rsidR="006B3729" w:rsidRPr="00E5400A" w:rsidRDefault="006B3729" w:rsidP="00343987">
            <w:pPr>
              <w:numPr>
                <w:ilvl w:val="0"/>
                <w:numId w:val="40"/>
              </w:numPr>
              <w:rPr>
                <w:rFonts w:ascii="Arial" w:hAnsi="Arial" w:cs="Arial"/>
                <w:sz w:val="22"/>
                <w:szCs w:val="22"/>
              </w:rPr>
            </w:pPr>
            <w:r w:rsidRPr="00E5400A">
              <w:rPr>
                <w:rFonts w:ascii="Arial" w:hAnsi="Arial" w:cs="Arial"/>
                <w:sz w:val="22"/>
                <w:szCs w:val="22"/>
              </w:rPr>
              <w:t>Animal paths scarring hillsides and triggering erosion, sediment-laden runoff and, possibly, gully formation</w:t>
            </w:r>
          </w:p>
          <w:p w:rsidR="006B3729" w:rsidRPr="00E5400A" w:rsidRDefault="006B3729" w:rsidP="00343987">
            <w:pPr>
              <w:numPr>
                <w:ilvl w:val="0"/>
                <w:numId w:val="38"/>
              </w:numPr>
              <w:rPr>
                <w:rFonts w:ascii="Arial" w:hAnsi="Arial" w:cs="Arial"/>
                <w:sz w:val="22"/>
                <w:szCs w:val="22"/>
              </w:rPr>
            </w:pPr>
            <w:r w:rsidRPr="00E5400A">
              <w:rPr>
                <w:rFonts w:ascii="Arial" w:hAnsi="Arial" w:cs="Arial"/>
                <w:sz w:val="22"/>
                <w:szCs w:val="22"/>
              </w:rPr>
              <w:t>Increased rapid runoff due to</w:t>
            </w:r>
          </w:p>
          <w:p w:rsidR="006B3729" w:rsidRPr="00E5400A" w:rsidRDefault="006B3729" w:rsidP="00343987">
            <w:pPr>
              <w:numPr>
                <w:ilvl w:val="0"/>
                <w:numId w:val="41"/>
              </w:numPr>
              <w:rPr>
                <w:rFonts w:ascii="Arial" w:hAnsi="Arial" w:cs="Arial"/>
                <w:sz w:val="22"/>
                <w:szCs w:val="22"/>
              </w:rPr>
            </w:pPr>
            <w:r w:rsidRPr="00E5400A">
              <w:rPr>
                <w:rFonts w:ascii="Arial" w:hAnsi="Arial" w:cs="Arial"/>
                <w:sz w:val="22"/>
                <w:szCs w:val="22"/>
              </w:rPr>
              <w:t>Vegetation clearing</w:t>
            </w:r>
          </w:p>
          <w:p w:rsidR="006B3729" w:rsidRPr="00E5400A" w:rsidRDefault="006B3729" w:rsidP="00343987">
            <w:pPr>
              <w:numPr>
                <w:ilvl w:val="0"/>
                <w:numId w:val="41"/>
              </w:numPr>
              <w:rPr>
                <w:rFonts w:ascii="Arial" w:hAnsi="Arial" w:cs="Arial"/>
                <w:sz w:val="22"/>
                <w:szCs w:val="22"/>
              </w:rPr>
            </w:pPr>
            <w:r w:rsidRPr="00E5400A">
              <w:rPr>
                <w:rFonts w:ascii="Arial" w:hAnsi="Arial" w:cs="Arial"/>
                <w:sz w:val="22"/>
                <w:szCs w:val="22"/>
              </w:rPr>
              <w:t>Soil compaction diminishing infiltration capacity</w:t>
            </w:r>
          </w:p>
          <w:p w:rsidR="006B3729" w:rsidRPr="00E5400A" w:rsidRDefault="006B3729" w:rsidP="006B3729">
            <w:pPr>
              <w:rPr>
                <w:rFonts w:ascii="Arial" w:hAnsi="Arial" w:cs="Arial"/>
                <w:sz w:val="22"/>
                <w:szCs w:val="22"/>
              </w:rPr>
            </w:pPr>
          </w:p>
          <w:p w:rsidR="006B3729" w:rsidRPr="00E5400A" w:rsidRDefault="006B3729" w:rsidP="00343987">
            <w:pPr>
              <w:numPr>
                <w:ilvl w:val="0"/>
                <w:numId w:val="42"/>
              </w:numPr>
              <w:rPr>
                <w:rFonts w:ascii="Arial" w:hAnsi="Arial" w:cs="Arial"/>
                <w:sz w:val="22"/>
                <w:szCs w:val="22"/>
              </w:rPr>
            </w:pPr>
            <w:r w:rsidRPr="00E5400A">
              <w:rPr>
                <w:rFonts w:ascii="Arial" w:hAnsi="Arial" w:cs="Arial"/>
                <w:sz w:val="22"/>
                <w:szCs w:val="22"/>
              </w:rPr>
              <w:t>Deterioration of soil fertility and physical characteristics due to</w:t>
            </w:r>
          </w:p>
          <w:p w:rsidR="006B3729" w:rsidRPr="00E5400A" w:rsidRDefault="006B3729" w:rsidP="00343987">
            <w:pPr>
              <w:numPr>
                <w:ilvl w:val="0"/>
                <w:numId w:val="43"/>
              </w:numPr>
              <w:rPr>
                <w:rFonts w:ascii="Arial" w:hAnsi="Arial" w:cs="Arial"/>
                <w:sz w:val="22"/>
                <w:szCs w:val="22"/>
              </w:rPr>
            </w:pPr>
            <w:r w:rsidRPr="00E5400A">
              <w:rPr>
                <w:rFonts w:ascii="Arial" w:hAnsi="Arial" w:cs="Arial"/>
                <w:sz w:val="22"/>
                <w:szCs w:val="22"/>
              </w:rPr>
              <w:t>Removal of vegetation</w:t>
            </w:r>
          </w:p>
          <w:p w:rsidR="006B3729" w:rsidRPr="00E5400A" w:rsidRDefault="006B3729" w:rsidP="00343987">
            <w:pPr>
              <w:numPr>
                <w:ilvl w:val="0"/>
                <w:numId w:val="43"/>
              </w:numPr>
              <w:rPr>
                <w:rFonts w:ascii="Arial" w:hAnsi="Arial" w:cs="Arial"/>
                <w:sz w:val="22"/>
                <w:szCs w:val="22"/>
              </w:rPr>
            </w:pPr>
            <w:r w:rsidRPr="00E5400A">
              <w:rPr>
                <w:rFonts w:ascii="Arial" w:hAnsi="Arial" w:cs="Arial"/>
                <w:sz w:val="22"/>
                <w:szCs w:val="22"/>
              </w:rPr>
              <w:t>Increased erosion</w:t>
            </w:r>
          </w:p>
          <w:p w:rsidR="006B3729" w:rsidRPr="00E5400A" w:rsidRDefault="006B3729" w:rsidP="00343987">
            <w:pPr>
              <w:numPr>
                <w:ilvl w:val="0"/>
                <w:numId w:val="44"/>
              </w:numPr>
              <w:rPr>
                <w:rFonts w:ascii="Arial" w:hAnsi="Arial" w:cs="Arial"/>
                <w:sz w:val="22"/>
                <w:szCs w:val="22"/>
              </w:rPr>
            </w:pPr>
            <w:r w:rsidRPr="00E5400A">
              <w:rPr>
                <w:rFonts w:ascii="Arial" w:hAnsi="Arial" w:cs="Arial"/>
                <w:sz w:val="22"/>
                <w:szCs w:val="22"/>
              </w:rPr>
              <w:t>Soil compaction</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45"/>
              </w:numPr>
              <w:rPr>
                <w:rFonts w:ascii="Arial" w:hAnsi="Arial" w:cs="Arial"/>
                <w:sz w:val="22"/>
                <w:szCs w:val="22"/>
              </w:rPr>
            </w:pPr>
            <w:r w:rsidRPr="00E5400A">
              <w:rPr>
                <w:rFonts w:ascii="Arial" w:hAnsi="Arial" w:cs="Arial"/>
                <w:sz w:val="22"/>
                <w:szCs w:val="22"/>
              </w:rPr>
              <w:t>Limit animal numbers</w:t>
            </w:r>
          </w:p>
          <w:p w:rsidR="006B3729" w:rsidRPr="00E5400A" w:rsidRDefault="006B3729" w:rsidP="00343987">
            <w:pPr>
              <w:numPr>
                <w:ilvl w:val="0"/>
                <w:numId w:val="46"/>
              </w:numPr>
              <w:rPr>
                <w:rFonts w:ascii="Arial" w:hAnsi="Arial" w:cs="Arial"/>
                <w:sz w:val="22"/>
                <w:szCs w:val="22"/>
              </w:rPr>
            </w:pPr>
            <w:r w:rsidRPr="00E5400A">
              <w:rPr>
                <w:rFonts w:ascii="Arial" w:hAnsi="Arial" w:cs="Arial"/>
                <w:sz w:val="22"/>
                <w:szCs w:val="22"/>
              </w:rPr>
              <w:t>Control length of grazing times and succession of use on particular areas</w:t>
            </w:r>
          </w:p>
          <w:p w:rsidR="006B3729" w:rsidRPr="00E5400A" w:rsidRDefault="006B3729" w:rsidP="00343987">
            <w:pPr>
              <w:numPr>
                <w:ilvl w:val="0"/>
                <w:numId w:val="47"/>
              </w:numPr>
              <w:rPr>
                <w:rFonts w:ascii="Arial" w:hAnsi="Arial" w:cs="Arial"/>
                <w:sz w:val="22"/>
                <w:szCs w:val="22"/>
              </w:rPr>
            </w:pPr>
            <w:r w:rsidRPr="00E5400A">
              <w:rPr>
                <w:rFonts w:ascii="Arial" w:hAnsi="Arial" w:cs="Arial"/>
                <w:sz w:val="22"/>
                <w:szCs w:val="22"/>
              </w:rPr>
              <w:t>Rotational grazing</w:t>
            </w:r>
          </w:p>
          <w:p w:rsidR="006B3729" w:rsidRPr="00E5400A" w:rsidRDefault="006B3729" w:rsidP="00343987">
            <w:pPr>
              <w:numPr>
                <w:ilvl w:val="0"/>
                <w:numId w:val="47"/>
              </w:numPr>
              <w:rPr>
                <w:rFonts w:ascii="Arial" w:hAnsi="Arial" w:cs="Arial"/>
                <w:sz w:val="22"/>
                <w:szCs w:val="22"/>
              </w:rPr>
            </w:pPr>
            <w:r w:rsidRPr="00E5400A">
              <w:rPr>
                <w:rFonts w:ascii="Arial" w:hAnsi="Arial" w:cs="Arial"/>
                <w:sz w:val="22"/>
                <w:szCs w:val="22"/>
              </w:rPr>
              <w:t>Development of dry-season grazing areas and grazing reserves</w:t>
            </w:r>
          </w:p>
          <w:p w:rsidR="006B3729" w:rsidRPr="00E5400A" w:rsidRDefault="006B3729" w:rsidP="00343987">
            <w:pPr>
              <w:numPr>
                <w:ilvl w:val="0"/>
                <w:numId w:val="48"/>
              </w:numPr>
              <w:rPr>
                <w:rFonts w:ascii="Arial" w:hAnsi="Arial" w:cs="Arial"/>
                <w:sz w:val="22"/>
                <w:szCs w:val="22"/>
              </w:rPr>
            </w:pPr>
            <w:r w:rsidRPr="00E5400A">
              <w:rPr>
                <w:rFonts w:ascii="Arial" w:hAnsi="Arial" w:cs="Arial"/>
                <w:sz w:val="22"/>
                <w:szCs w:val="22"/>
              </w:rPr>
              <w:t>Mix animal species to maximize use of vegetation resources</w:t>
            </w:r>
          </w:p>
          <w:p w:rsidR="006B3729" w:rsidRPr="00E5400A" w:rsidRDefault="006B3729" w:rsidP="00343987">
            <w:pPr>
              <w:numPr>
                <w:ilvl w:val="0"/>
                <w:numId w:val="48"/>
              </w:numPr>
              <w:rPr>
                <w:rFonts w:ascii="Arial" w:hAnsi="Arial" w:cs="Arial"/>
                <w:sz w:val="22"/>
                <w:szCs w:val="22"/>
              </w:rPr>
            </w:pPr>
            <w:r w:rsidRPr="00E5400A">
              <w:rPr>
                <w:rFonts w:ascii="Arial" w:hAnsi="Arial" w:cs="Arial"/>
                <w:sz w:val="22"/>
                <w:szCs w:val="22"/>
              </w:rPr>
              <w:t>Reseed and produce fodder</w:t>
            </w:r>
          </w:p>
          <w:p w:rsidR="006B3729" w:rsidRPr="00E5400A" w:rsidRDefault="006B3729" w:rsidP="00343987">
            <w:pPr>
              <w:numPr>
                <w:ilvl w:val="0"/>
                <w:numId w:val="48"/>
              </w:numPr>
              <w:rPr>
                <w:rFonts w:ascii="Arial" w:hAnsi="Arial" w:cs="Arial"/>
                <w:sz w:val="22"/>
                <w:szCs w:val="22"/>
              </w:rPr>
            </w:pPr>
            <w:r w:rsidRPr="00E5400A">
              <w:rPr>
                <w:rFonts w:ascii="Arial" w:hAnsi="Arial" w:cs="Arial"/>
                <w:sz w:val="22"/>
                <w:szCs w:val="22"/>
              </w:rPr>
              <w:t>Use cut-and-carry feed from elsewhere</w:t>
            </w:r>
          </w:p>
          <w:p w:rsidR="006B3729" w:rsidRPr="00E5400A" w:rsidRDefault="006B3729" w:rsidP="00343987">
            <w:pPr>
              <w:numPr>
                <w:ilvl w:val="0"/>
                <w:numId w:val="48"/>
              </w:numPr>
              <w:rPr>
                <w:rFonts w:ascii="Arial" w:hAnsi="Arial" w:cs="Arial"/>
                <w:sz w:val="22"/>
                <w:szCs w:val="22"/>
              </w:rPr>
            </w:pPr>
            <w:r w:rsidRPr="00E5400A">
              <w:rPr>
                <w:rFonts w:ascii="Arial" w:hAnsi="Arial" w:cs="Arial"/>
                <w:sz w:val="22"/>
                <w:szCs w:val="22"/>
              </w:rPr>
              <w:t>Restrict animal access to unstable areas (e.g. by defining and fencing-off critical slopes)</w:t>
            </w:r>
          </w:p>
          <w:p w:rsidR="006B3729" w:rsidRPr="00E5400A" w:rsidRDefault="006B3729" w:rsidP="00343987">
            <w:pPr>
              <w:numPr>
                <w:ilvl w:val="0"/>
                <w:numId w:val="48"/>
              </w:numPr>
              <w:spacing w:after="120"/>
              <w:rPr>
                <w:rFonts w:ascii="Arial" w:hAnsi="Arial" w:cs="Arial"/>
                <w:sz w:val="22"/>
                <w:szCs w:val="22"/>
              </w:rPr>
            </w:pPr>
            <w:r w:rsidRPr="00E5400A">
              <w:rPr>
                <w:rFonts w:ascii="Arial" w:hAnsi="Arial" w:cs="Arial"/>
                <w:sz w:val="22"/>
                <w:szCs w:val="22"/>
              </w:rPr>
              <w:t>Use soil erosion control measures (e.g. reforestation, reseeding of grasses, land preparation, terracing)</w:t>
            </w:r>
          </w:p>
          <w:p w:rsidR="006B3729" w:rsidRPr="00E5400A" w:rsidRDefault="006B3729" w:rsidP="006B3729">
            <w:pPr>
              <w:pStyle w:val="Header"/>
              <w:tabs>
                <w:tab w:val="left" w:pos="720"/>
              </w:tabs>
              <w:rPr>
                <w:rFonts w:ascii="Arial" w:hAnsi="Arial" w:cs="Arial"/>
                <w:sz w:val="22"/>
                <w:szCs w:val="22"/>
                <w:lang w:val="en-GB"/>
              </w:rPr>
            </w:pP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8"/>
              <w:rPr>
                <w:rFonts w:ascii="Arial" w:hAnsi="Arial" w:cs="Arial"/>
                <w:sz w:val="22"/>
                <w:szCs w:val="22"/>
              </w:rPr>
            </w:pPr>
            <w:r w:rsidRPr="00E5400A">
              <w:rPr>
                <w:rFonts w:ascii="Arial" w:hAnsi="Arial" w:cs="Arial"/>
                <w:b w:val="0"/>
                <w:sz w:val="22"/>
                <w:szCs w:val="22"/>
              </w:rPr>
              <w:t>Water Points</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49"/>
              </w:numPr>
              <w:rPr>
                <w:rFonts w:ascii="Arial" w:hAnsi="Arial" w:cs="Arial"/>
                <w:sz w:val="22"/>
                <w:szCs w:val="22"/>
              </w:rPr>
            </w:pPr>
            <w:r w:rsidRPr="00E5400A">
              <w:rPr>
                <w:rFonts w:ascii="Arial" w:hAnsi="Arial" w:cs="Arial"/>
                <w:sz w:val="22"/>
                <w:szCs w:val="22"/>
              </w:rPr>
              <w:t>Degradation or depletion of vegetation and soil around water points</w:t>
            </w:r>
          </w:p>
          <w:p w:rsidR="006B3729" w:rsidRPr="00E5400A" w:rsidRDefault="006B3729" w:rsidP="00343987">
            <w:pPr>
              <w:numPr>
                <w:ilvl w:val="0"/>
                <w:numId w:val="49"/>
              </w:numPr>
              <w:rPr>
                <w:rFonts w:ascii="Arial" w:hAnsi="Arial" w:cs="Arial"/>
                <w:sz w:val="22"/>
                <w:szCs w:val="22"/>
              </w:rPr>
            </w:pPr>
            <w:r w:rsidRPr="00E5400A">
              <w:rPr>
                <w:rFonts w:ascii="Arial" w:hAnsi="Arial" w:cs="Arial"/>
                <w:sz w:val="22"/>
                <w:szCs w:val="22"/>
              </w:rPr>
              <w:t>Too much use of surface and groundwater sources results in reductions in surface flow and the water table</w:t>
            </w:r>
          </w:p>
          <w:p w:rsidR="006B3729" w:rsidRPr="00E5400A" w:rsidRDefault="006B3729" w:rsidP="00343987">
            <w:pPr>
              <w:numPr>
                <w:ilvl w:val="0"/>
                <w:numId w:val="49"/>
              </w:numPr>
              <w:rPr>
                <w:rFonts w:ascii="Arial" w:hAnsi="Arial" w:cs="Arial"/>
                <w:sz w:val="22"/>
                <w:szCs w:val="22"/>
              </w:rPr>
            </w:pPr>
            <w:r w:rsidRPr="00E5400A">
              <w:rPr>
                <w:rFonts w:ascii="Arial" w:hAnsi="Arial" w:cs="Arial"/>
                <w:sz w:val="22"/>
                <w:szCs w:val="22"/>
              </w:rPr>
              <w:lastRenderedPageBreak/>
              <w:t>Lowering of the immediate water table and degradation of local vegetation through drilling wells and use of boreholes</w:t>
            </w:r>
          </w:p>
          <w:p w:rsidR="006B3729" w:rsidRPr="00E5400A" w:rsidRDefault="006B3729" w:rsidP="00343987">
            <w:pPr>
              <w:numPr>
                <w:ilvl w:val="0"/>
                <w:numId w:val="50"/>
              </w:numPr>
              <w:rPr>
                <w:rFonts w:ascii="Arial" w:hAnsi="Arial" w:cs="Arial"/>
                <w:sz w:val="22"/>
                <w:szCs w:val="22"/>
              </w:rPr>
            </w:pPr>
            <w:r w:rsidRPr="00E5400A">
              <w:rPr>
                <w:rFonts w:ascii="Arial" w:hAnsi="Arial" w:cs="Arial"/>
                <w:sz w:val="22"/>
                <w:szCs w:val="22"/>
              </w:rPr>
              <w:t>Aggravation of the effect of droughts through poor planning, placement, management and control of water points</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51"/>
              </w:numPr>
              <w:rPr>
                <w:rFonts w:ascii="Arial" w:hAnsi="Arial" w:cs="Arial"/>
                <w:sz w:val="22"/>
                <w:szCs w:val="22"/>
              </w:rPr>
            </w:pPr>
            <w:r w:rsidRPr="00E5400A">
              <w:rPr>
                <w:rFonts w:ascii="Arial" w:hAnsi="Arial" w:cs="Arial"/>
                <w:sz w:val="22"/>
                <w:szCs w:val="22"/>
              </w:rPr>
              <w:t>Place water points strategically to spread the effect</w:t>
            </w:r>
          </w:p>
          <w:p w:rsidR="006B3729" w:rsidRPr="00E5400A" w:rsidRDefault="006B3729" w:rsidP="00343987">
            <w:pPr>
              <w:numPr>
                <w:ilvl w:val="0"/>
                <w:numId w:val="51"/>
              </w:numPr>
              <w:rPr>
                <w:rFonts w:ascii="Arial" w:hAnsi="Arial" w:cs="Arial"/>
                <w:sz w:val="22"/>
                <w:szCs w:val="22"/>
              </w:rPr>
            </w:pPr>
            <w:r w:rsidRPr="00E5400A">
              <w:rPr>
                <w:rFonts w:ascii="Arial" w:hAnsi="Arial" w:cs="Arial"/>
                <w:sz w:val="22"/>
                <w:szCs w:val="22"/>
              </w:rPr>
              <w:t>Develop many small-capacity water sources</w:t>
            </w:r>
          </w:p>
          <w:p w:rsidR="006B3729" w:rsidRPr="00E5400A" w:rsidRDefault="006B3729" w:rsidP="00343987">
            <w:pPr>
              <w:numPr>
                <w:ilvl w:val="0"/>
                <w:numId w:val="51"/>
              </w:numPr>
              <w:rPr>
                <w:rFonts w:ascii="Arial" w:hAnsi="Arial" w:cs="Arial"/>
                <w:sz w:val="22"/>
                <w:szCs w:val="22"/>
              </w:rPr>
            </w:pPr>
            <w:r w:rsidRPr="00E5400A">
              <w:rPr>
                <w:rFonts w:ascii="Arial" w:hAnsi="Arial" w:cs="Arial"/>
                <w:sz w:val="22"/>
                <w:szCs w:val="22"/>
              </w:rPr>
              <w:t>Control use of water points (animal numbers and time of year)</w:t>
            </w:r>
          </w:p>
          <w:p w:rsidR="006B3729" w:rsidRPr="00E5400A" w:rsidRDefault="006B3729" w:rsidP="00343987">
            <w:pPr>
              <w:numPr>
                <w:ilvl w:val="0"/>
                <w:numId w:val="51"/>
              </w:numPr>
              <w:rPr>
                <w:rFonts w:ascii="Arial" w:hAnsi="Arial" w:cs="Arial"/>
                <w:sz w:val="22"/>
                <w:szCs w:val="22"/>
              </w:rPr>
            </w:pPr>
            <w:r w:rsidRPr="00E5400A">
              <w:rPr>
                <w:rFonts w:ascii="Arial" w:hAnsi="Arial" w:cs="Arial"/>
                <w:sz w:val="22"/>
                <w:szCs w:val="22"/>
              </w:rPr>
              <w:lastRenderedPageBreak/>
              <w:t>Fence off permanent water sources when temporary pools and streams are available</w:t>
            </w:r>
          </w:p>
          <w:p w:rsidR="006B3729" w:rsidRPr="00E5400A" w:rsidRDefault="006B3729" w:rsidP="00343987">
            <w:pPr>
              <w:numPr>
                <w:ilvl w:val="0"/>
                <w:numId w:val="51"/>
              </w:numPr>
              <w:spacing w:after="120"/>
              <w:rPr>
                <w:rFonts w:ascii="Arial" w:hAnsi="Arial" w:cs="Arial"/>
                <w:sz w:val="22"/>
                <w:szCs w:val="22"/>
              </w:rPr>
            </w:pPr>
            <w:r w:rsidRPr="00E5400A">
              <w:rPr>
                <w:rFonts w:ascii="Arial" w:hAnsi="Arial" w:cs="Arial"/>
                <w:sz w:val="22"/>
                <w:szCs w:val="22"/>
              </w:rPr>
              <w:t xml:space="preserve">Limit well capacity by choice of technologies (e.g. </w:t>
            </w:r>
            <w:r w:rsidR="00575845" w:rsidRPr="00E5400A">
              <w:rPr>
                <w:rFonts w:ascii="Arial" w:hAnsi="Arial" w:cs="Arial"/>
                <w:sz w:val="22"/>
                <w:szCs w:val="22"/>
              </w:rPr>
              <w:t>hand pumps</w:t>
            </w:r>
            <w:r w:rsidRPr="00E5400A">
              <w:rPr>
                <w:rFonts w:ascii="Arial" w:hAnsi="Arial" w:cs="Arial"/>
                <w:sz w:val="22"/>
                <w:szCs w:val="22"/>
              </w:rPr>
              <w:t xml:space="preserve"> or buckets instead of motor pumps)</w:t>
            </w: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b/>
                <w:i/>
                <w:sz w:val="22"/>
                <w:szCs w:val="22"/>
                <w:lang w:val="en-GB"/>
              </w:rPr>
            </w:pPr>
            <w:r w:rsidRPr="00E5400A">
              <w:rPr>
                <w:rFonts w:ascii="Arial" w:hAnsi="Arial" w:cs="Arial"/>
                <w:b/>
                <w:i/>
                <w:sz w:val="22"/>
                <w:szCs w:val="22"/>
                <w:lang w:val="en-GB"/>
              </w:rPr>
              <w:lastRenderedPageBreak/>
              <w:t>Water Quality</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pStyle w:val="Header"/>
              <w:numPr>
                <w:ilvl w:val="0"/>
                <w:numId w:val="52"/>
              </w:numPr>
              <w:rPr>
                <w:rFonts w:ascii="Arial" w:hAnsi="Arial" w:cs="Arial"/>
                <w:sz w:val="22"/>
                <w:szCs w:val="22"/>
                <w:lang w:val="en-GB"/>
              </w:rPr>
            </w:pPr>
            <w:r w:rsidRPr="00E5400A">
              <w:rPr>
                <w:rFonts w:ascii="Arial" w:hAnsi="Arial" w:cs="Arial"/>
                <w:sz w:val="22"/>
                <w:szCs w:val="22"/>
                <w:lang w:val="en-GB"/>
              </w:rPr>
              <w:t>Increased muddiness of surface water courses due to soil disturbances from grazing and increased soil erosion</w:t>
            </w:r>
          </w:p>
          <w:p w:rsidR="006B3729" w:rsidRPr="00E5400A" w:rsidRDefault="006B3729" w:rsidP="00343987">
            <w:pPr>
              <w:pStyle w:val="Header"/>
              <w:numPr>
                <w:ilvl w:val="0"/>
                <w:numId w:val="52"/>
              </w:numPr>
              <w:rPr>
                <w:rFonts w:ascii="Arial" w:hAnsi="Arial" w:cs="Arial"/>
                <w:sz w:val="22"/>
                <w:szCs w:val="22"/>
                <w:lang w:val="en-GB"/>
              </w:rPr>
            </w:pPr>
            <w:r w:rsidRPr="00E5400A">
              <w:rPr>
                <w:rFonts w:ascii="Arial" w:hAnsi="Arial" w:cs="Arial"/>
                <w:sz w:val="22"/>
                <w:szCs w:val="22"/>
                <w:lang w:val="en-GB"/>
              </w:rPr>
              <w:t>Contamination of surface and groundwaters -- and negative effects on wildlife, vegetation, crop yields, aquatic ecology and wildlife -- by agro-chemicals used to control pests and diseases</w:t>
            </w:r>
          </w:p>
          <w:p w:rsidR="006B3729" w:rsidRPr="00E5400A" w:rsidRDefault="006B3729" w:rsidP="00343987">
            <w:pPr>
              <w:numPr>
                <w:ilvl w:val="0"/>
                <w:numId w:val="53"/>
              </w:numPr>
              <w:rPr>
                <w:rFonts w:ascii="Arial" w:hAnsi="Arial" w:cs="Arial"/>
                <w:sz w:val="22"/>
                <w:szCs w:val="22"/>
              </w:rPr>
            </w:pPr>
            <w:r w:rsidRPr="00E5400A">
              <w:rPr>
                <w:rFonts w:ascii="Arial" w:hAnsi="Arial" w:cs="Arial"/>
                <w:sz w:val="22"/>
                <w:szCs w:val="22"/>
              </w:rPr>
              <w:t>Contamination of water supplies from leaching or runoff of animal urine and manures</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54"/>
              </w:numPr>
              <w:rPr>
                <w:rFonts w:ascii="Arial" w:hAnsi="Arial" w:cs="Arial"/>
                <w:sz w:val="22"/>
                <w:szCs w:val="22"/>
              </w:rPr>
            </w:pPr>
            <w:r w:rsidRPr="00E5400A">
              <w:rPr>
                <w:rFonts w:ascii="Arial" w:hAnsi="Arial" w:cs="Arial"/>
                <w:sz w:val="22"/>
                <w:szCs w:val="22"/>
              </w:rPr>
              <w:t>Use biological pest controls before chemical controls to reduce adding toxic residues to the environment</w:t>
            </w:r>
          </w:p>
          <w:p w:rsidR="006B3729" w:rsidRPr="00E5400A" w:rsidRDefault="006B3729" w:rsidP="00343987">
            <w:pPr>
              <w:numPr>
                <w:ilvl w:val="0"/>
                <w:numId w:val="54"/>
              </w:numPr>
              <w:rPr>
                <w:rFonts w:ascii="Arial" w:hAnsi="Arial" w:cs="Arial"/>
                <w:sz w:val="22"/>
                <w:szCs w:val="22"/>
              </w:rPr>
            </w:pPr>
            <w:r w:rsidRPr="00E5400A">
              <w:rPr>
                <w:rFonts w:ascii="Arial" w:hAnsi="Arial" w:cs="Arial"/>
                <w:sz w:val="22"/>
                <w:szCs w:val="22"/>
              </w:rPr>
              <w:t xml:space="preserve">Choose agro-chemicals that are species-specific, with short active periods and low impact on other plants </w:t>
            </w:r>
          </w:p>
          <w:p w:rsidR="006B3729" w:rsidRPr="00E5400A" w:rsidRDefault="006B3729" w:rsidP="00343987">
            <w:pPr>
              <w:numPr>
                <w:ilvl w:val="0"/>
                <w:numId w:val="54"/>
              </w:numPr>
              <w:rPr>
                <w:rFonts w:ascii="Arial" w:hAnsi="Arial" w:cs="Arial"/>
                <w:sz w:val="22"/>
                <w:szCs w:val="22"/>
              </w:rPr>
            </w:pPr>
            <w:r w:rsidRPr="00E5400A">
              <w:rPr>
                <w:rFonts w:ascii="Arial" w:hAnsi="Arial" w:cs="Arial"/>
                <w:sz w:val="22"/>
                <w:szCs w:val="22"/>
              </w:rPr>
              <w:t>Choose appropriate spraying measures and timing to minimize water pollution</w:t>
            </w:r>
          </w:p>
          <w:p w:rsidR="006B3729" w:rsidRPr="00E5400A" w:rsidRDefault="006B3729" w:rsidP="00343987">
            <w:pPr>
              <w:numPr>
                <w:ilvl w:val="0"/>
                <w:numId w:val="54"/>
              </w:numPr>
              <w:spacing w:after="120"/>
              <w:rPr>
                <w:rFonts w:ascii="Arial" w:hAnsi="Arial" w:cs="Arial"/>
                <w:sz w:val="22"/>
                <w:szCs w:val="22"/>
              </w:rPr>
            </w:pPr>
            <w:r w:rsidRPr="00E5400A">
              <w:rPr>
                <w:rFonts w:ascii="Arial" w:hAnsi="Arial" w:cs="Arial"/>
                <w:sz w:val="22"/>
                <w:szCs w:val="22"/>
              </w:rPr>
              <w:t xml:space="preserve">Fence off </w:t>
            </w:r>
            <w:r w:rsidR="00575845" w:rsidRPr="00E5400A">
              <w:rPr>
                <w:rFonts w:ascii="Arial" w:hAnsi="Arial" w:cs="Arial"/>
                <w:sz w:val="22"/>
                <w:szCs w:val="22"/>
              </w:rPr>
              <w:t>water bodies</w:t>
            </w:r>
            <w:r w:rsidRPr="00E5400A">
              <w:rPr>
                <w:rFonts w:ascii="Arial" w:hAnsi="Arial" w:cs="Arial"/>
                <w:sz w:val="22"/>
                <w:szCs w:val="22"/>
              </w:rPr>
              <w:t xml:space="preserve"> from grazing animals</w:t>
            </w: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b/>
                <w:i/>
                <w:sz w:val="22"/>
                <w:szCs w:val="22"/>
                <w:lang w:val="en-GB"/>
              </w:rPr>
            </w:pPr>
            <w:r w:rsidRPr="00E5400A">
              <w:rPr>
                <w:rFonts w:ascii="Arial" w:hAnsi="Arial" w:cs="Arial"/>
                <w:b/>
                <w:i/>
                <w:sz w:val="22"/>
                <w:szCs w:val="22"/>
                <w:lang w:val="en-GB"/>
              </w:rPr>
              <w:t>Wildlife</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pStyle w:val="Header"/>
              <w:numPr>
                <w:ilvl w:val="0"/>
                <w:numId w:val="55"/>
              </w:numPr>
              <w:rPr>
                <w:rFonts w:ascii="Arial" w:hAnsi="Arial" w:cs="Arial"/>
                <w:sz w:val="22"/>
                <w:szCs w:val="22"/>
                <w:lang w:val="en-GB"/>
              </w:rPr>
            </w:pPr>
            <w:r w:rsidRPr="00E5400A">
              <w:rPr>
                <w:rFonts w:ascii="Arial" w:hAnsi="Arial" w:cs="Arial"/>
                <w:sz w:val="22"/>
                <w:szCs w:val="22"/>
                <w:lang w:val="en-GB"/>
              </w:rPr>
              <w:t>Displacement or reduction of wildlife populations by loss of habitat</w:t>
            </w:r>
          </w:p>
          <w:p w:rsidR="006B3729" w:rsidRPr="00E5400A" w:rsidRDefault="006B3729" w:rsidP="00343987">
            <w:pPr>
              <w:pStyle w:val="Header"/>
              <w:numPr>
                <w:ilvl w:val="0"/>
                <w:numId w:val="55"/>
              </w:numPr>
              <w:rPr>
                <w:rFonts w:ascii="Arial" w:hAnsi="Arial" w:cs="Arial"/>
                <w:sz w:val="22"/>
                <w:szCs w:val="22"/>
                <w:lang w:val="en-GB"/>
              </w:rPr>
            </w:pPr>
            <w:r w:rsidRPr="00E5400A">
              <w:rPr>
                <w:rFonts w:ascii="Arial" w:hAnsi="Arial" w:cs="Arial"/>
                <w:sz w:val="22"/>
                <w:szCs w:val="22"/>
                <w:lang w:val="en-GB"/>
              </w:rPr>
              <w:t>Disruption of migratory stop-over points</w:t>
            </w:r>
          </w:p>
          <w:p w:rsidR="006B3729" w:rsidRPr="00E5400A" w:rsidRDefault="006B3729" w:rsidP="00343987">
            <w:pPr>
              <w:pStyle w:val="Header"/>
              <w:numPr>
                <w:ilvl w:val="0"/>
                <w:numId w:val="55"/>
              </w:numPr>
              <w:rPr>
                <w:rFonts w:ascii="Arial" w:hAnsi="Arial" w:cs="Arial"/>
                <w:sz w:val="22"/>
                <w:szCs w:val="22"/>
                <w:lang w:val="en-GB"/>
              </w:rPr>
            </w:pPr>
            <w:r w:rsidRPr="00E5400A">
              <w:rPr>
                <w:rFonts w:ascii="Arial" w:hAnsi="Arial" w:cs="Arial"/>
                <w:sz w:val="22"/>
                <w:szCs w:val="22"/>
                <w:lang w:val="en-GB"/>
              </w:rPr>
              <w:t>Competition for food and water resources</w:t>
            </w:r>
          </w:p>
          <w:p w:rsidR="006B3729" w:rsidRPr="00E5400A" w:rsidRDefault="006B3729" w:rsidP="00343987">
            <w:pPr>
              <w:pStyle w:val="Header"/>
              <w:numPr>
                <w:ilvl w:val="0"/>
                <w:numId w:val="55"/>
              </w:numPr>
              <w:rPr>
                <w:rFonts w:ascii="Arial" w:hAnsi="Arial" w:cs="Arial"/>
                <w:sz w:val="22"/>
                <w:szCs w:val="22"/>
                <w:lang w:val="en-GB"/>
              </w:rPr>
            </w:pPr>
            <w:r w:rsidRPr="00E5400A">
              <w:rPr>
                <w:rFonts w:ascii="Arial" w:hAnsi="Arial" w:cs="Arial"/>
                <w:sz w:val="22"/>
                <w:szCs w:val="22"/>
                <w:lang w:val="en-GB"/>
              </w:rPr>
              <w:t>Increased poaching and killing of wildlife considered as pests or predators to animals, or as human food sources</w:t>
            </w:r>
          </w:p>
          <w:p w:rsidR="006B3729" w:rsidRPr="00E5400A" w:rsidRDefault="006B3729" w:rsidP="00343987">
            <w:pPr>
              <w:pStyle w:val="Header"/>
              <w:numPr>
                <w:ilvl w:val="0"/>
                <w:numId w:val="55"/>
              </w:numPr>
              <w:rPr>
                <w:rFonts w:ascii="Arial" w:hAnsi="Arial" w:cs="Arial"/>
                <w:sz w:val="22"/>
                <w:szCs w:val="22"/>
                <w:lang w:val="en-GB"/>
              </w:rPr>
            </w:pPr>
            <w:r w:rsidRPr="00E5400A">
              <w:rPr>
                <w:rFonts w:ascii="Arial" w:hAnsi="Arial" w:cs="Arial"/>
                <w:sz w:val="22"/>
                <w:szCs w:val="22"/>
                <w:lang w:val="en-GB"/>
              </w:rPr>
              <w:t>Introduction of diseases to wildlife</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56"/>
              </w:numPr>
              <w:rPr>
                <w:rFonts w:ascii="Arial" w:hAnsi="Arial" w:cs="Arial"/>
                <w:b/>
                <w:sz w:val="22"/>
                <w:szCs w:val="22"/>
              </w:rPr>
            </w:pPr>
            <w:r w:rsidRPr="00E5400A">
              <w:rPr>
                <w:rFonts w:ascii="Arial" w:hAnsi="Arial" w:cs="Arial"/>
                <w:sz w:val="22"/>
                <w:szCs w:val="22"/>
              </w:rPr>
              <w:t>Plan and implement range management strategies (choice of species, animal numbers, grazing areas) that minimize adverse effects on wildlife and avoid excessive competition</w:t>
            </w:r>
          </w:p>
          <w:p w:rsidR="006B3729" w:rsidRPr="00E5400A" w:rsidRDefault="006B3729" w:rsidP="00343987">
            <w:pPr>
              <w:numPr>
                <w:ilvl w:val="0"/>
                <w:numId w:val="56"/>
              </w:numPr>
              <w:rPr>
                <w:rFonts w:ascii="Arial" w:hAnsi="Arial" w:cs="Arial"/>
                <w:b/>
                <w:sz w:val="22"/>
                <w:szCs w:val="22"/>
              </w:rPr>
            </w:pPr>
            <w:r w:rsidRPr="00E5400A">
              <w:rPr>
                <w:rFonts w:ascii="Arial" w:hAnsi="Arial" w:cs="Arial"/>
                <w:sz w:val="22"/>
                <w:szCs w:val="22"/>
              </w:rPr>
              <w:t>Rehabilitate degraded areas nearby as wildlife habitat</w:t>
            </w:r>
          </w:p>
          <w:p w:rsidR="006B3729" w:rsidRPr="00E5400A" w:rsidRDefault="006B3729" w:rsidP="00343987">
            <w:pPr>
              <w:numPr>
                <w:ilvl w:val="0"/>
                <w:numId w:val="56"/>
              </w:numPr>
              <w:rPr>
                <w:rFonts w:ascii="Arial" w:hAnsi="Arial" w:cs="Arial"/>
                <w:b/>
                <w:sz w:val="22"/>
                <w:szCs w:val="22"/>
              </w:rPr>
            </w:pPr>
            <w:r w:rsidRPr="00E5400A">
              <w:rPr>
                <w:rFonts w:ascii="Arial" w:hAnsi="Arial" w:cs="Arial"/>
                <w:sz w:val="22"/>
                <w:szCs w:val="22"/>
              </w:rPr>
              <w:t>Investigate management of wildlife ranching which will help protect wildlife resources</w:t>
            </w:r>
          </w:p>
          <w:p w:rsidR="006B3729" w:rsidRPr="00E5400A" w:rsidRDefault="006B3729" w:rsidP="00343987">
            <w:pPr>
              <w:numPr>
                <w:ilvl w:val="0"/>
                <w:numId w:val="57"/>
              </w:numPr>
              <w:rPr>
                <w:rFonts w:ascii="Arial" w:hAnsi="Arial" w:cs="Arial"/>
                <w:sz w:val="22"/>
                <w:szCs w:val="22"/>
              </w:rPr>
            </w:pPr>
            <w:r w:rsidRPr="00E5400A">
              <w:rPr>
                <w:rFonts w:ascii="Arial" w:hAnsi="Arial" w:cs="Arial"/>
                <w:sz w:val="22"/>
                <w:szCs w:val="22"/>
              </w:rPr>
              <w:t>Consider wildlife ranching, tourism and controlled hunting as alternatives to animal production</w:t>
            </w: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b/>
                <w:i/>
                <w:sz w:val="22"/>
                <w:szCs w:val="22"/>
                <w:lang w:val="en-GB"/>
              </w:rPr>
            </w:pPr>
            <w:r w:rsidRPr="00E5400A">
              <w:rPr>
                <w:rFonts w:ascii="Arial" w:hAnsi="Arial" w:cs="Arial"/>
                <w:b/>
                <w:i/>
                <w:sz w:val="22"/>
                <w:szCs w:val="22"/>
                <w:lang w:val="en-GB"/>
              </w:rPr>
              <w:t>Animal Processing</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pStyle w:val="Header"/>
              <w:numPr>
                <w:ilvl w:val="0"/>
                <w:numId w:val="58"/>
              </w:numPr>
              <w:rPr>
                <w:rFonts w:ascii="Arial" w:hAnsi="Arial" w:cs="Arial"/>
                <w:sz w:val="22"/>
                <w:szCs w:val="22"/>
                <w:lang w:val="en-GB"/>
              </w:rPr>
            </w:pPr>
            <w:r w:rsidRPr="00E5400A">
              <w:rPr>
                <w:rFonts w:ascii="Arial" w:hAnsi="Arial" w:cs="Arial"/>
                <w:sz w:val="22"/>
                <w:szCs w:val="22"/>
                <w:lang w:val="en-GB"/>
              </w:rPr>
              <w:t>Degradation of surface waters by effluents with high biochemical oxygen demand (BOD), chemical oxygen demand (COD), and suspended and dissolved solids</w:t>
            </w:r>
          </w:p>
          <w:p w:rsidR="006B3729" w:rsidRPr="00E5400A" w:rsidRDefault="006B3729" w:rsidP="00343987">
            <w:pPr>
              <w:pStyle w:val="Header"/>
              <w:numPr>
                <w:ilvl w:val="0"/>
                <w:numId w:val="58"/>
              </w:numPr>
              <w:rPr>
                <w:rFonts w:ascii="Arial" w:hAnsi="Arial" w:cs="Arial"/>
                <w:sz w:val="22"/>
                <w:szCs w:val="22"/>
                <w:lang w:val="en-GB"/>
              </w:rPr>
            </w:pPr>
            <w:r w:rsidRPr="00E5400A">
              <w:rPr>
                <w:rFonts w:ascii="Arial" w:hAnsi="Arial" w:cs="Arial"/>
                <w:sz w:val="22"/>
                <w:szCs w:val="22"/>
                <w:lang w:val="en-GB"/>
              </w:rPr>
              <w:t>Introduction of diseases to humans through bacteria in discharge effluent</w:t>
            </w:r>
          </w:p>
          <w:p w:rsidR="006B3729" w:rsidRPr="00E5400A" w:rsidRDefault="006B3729" w:rsidP="00343987">
            <w:pPr>
              <w:pStyle w:val="Header"/>
              <w:numPr>
                <w:ilvl w:val="0"/>
                <w:numId w:val="58"/>
              </w:numPr>
              <w:rPr>
                <w:rFonts w:ascii="Arial" w:hAnsi="Arial" w:cs="Arial"/>
                <w:sz w:val="22"/>
                <w:szCs w:val="22"/>
                <w:lang w:val="en-GB"/>
              </w:rPr>
            </w:pPr>
            <w:r w:rsidRPr="00E5400A">
              <w:rPr>
                <w:rFonts w:ascii="Arial" w:hAnsi="Arial" w:cs="Arial"/>
                <w:sz w:val="22"/>
                <w:szCs w:val="22"/>
                <w:lang w:val="en-GB"/>
              </w:rPr>
              <w:t>Land degradation through inappropriate disposal of solid wastes on- or off-site</w:t>
            </w:r>
          </w:p>
          <w:p w:rsidR="006B3729" w:rsidRPr="00E5400A" w:rsidRDefault="006B3729" w:rsidP="00343987">
            <w:pPr>
              <w:pStyle w:val="Header"/>
              <w:numPr>
                <w:ilvl w:val="0"/>
                <w:numId w:val="58"/>
              </w:numPr>
              <w:rPr>
                <w:rFonts w:ascii="Arial" w:hAnsi="Arial" w:cs="Arial"/>
                <w:sz w:val="22"/>
                <w:szCs w:val="22"/>
                <w:lang w:val="en-GB"/>
              </w:rPr>
            </w:pPr>
            <w:r w:rsidRPr="00E5400A">
              <w:rPr>
                <w:rFonts w:ascii="Arial" w:hAnsi="Arial" w:cs="Arial"/>
                <w:sz w:val="22"/>
                <w:szCs w:val="22"/>
                <w:lang w:val="en-GB"/>
              </w:rPr>
              <w:t>Damage to aquatic ecosystem and water supply quality from equipment washing detergents</w:t>
            </w:r>
          </w:p>
          <w:p w:rsidR="006B3729" w:rsidRPr="00E5400A" w:rsidRDefault="006B3729" w:rsidP="00343987">
            <w:pPr>
              <w:pStyle w:val="Header"/>
              <w:numPr>
                <w:ilvl w:val="0"/>
                <w:numId w:val="58"/>
              </w:numPr>
              <w:rPr>
                <w:rFonts w:ascii="Arial" w:hAnsi="Arial" w:cs="Arial"/>
                <w:sz w:val="22"/>
                <w:szCs w:val="22"/>
                <w:lang w:val="en-GB"/>
              </w:rPr>
            </w:pPr>
            <w:r w:rsidRPr="00E5400A">
              <w:rPr>
                <w:rFonts w:ascii="Arial" w:hAnsi="Arial" w:cs="Arial"/>
                <w:sz w:val="22"/>
                <w:szCs w:val="22"/>
                <w:lang w:val="en-GB"/>
              </w:rPr>
              <w:t>Human health effects within the facility</w:t>
            </w:r>
          </w:p>
          <w:p w:rsidR="006B3729" w:rsidRPr="00E5400A" w:rsidRDefault="006B3729" w:rsidP="006B3729">
            <w:pPr>
              <w:pStyle w:val="Header"/>
              <w:tabs>
                <w:tab w:val="left" w:pos="720"/>
              </w:tabs>
              <w:ind w:left="360"/>
              <w:rPr>
                <w:rFonts w:ascii="Arial" w:hAnsi="Arial" w:cs="Arial"/>
                <w:sz w:val="22"/>
                <w:szCs w:val="22"/>
                <w:lang w:val="en-GB"/>
              </w:rPr>
            </w:pPr>
            <w:r w:rsidRPr="00E5400A">
              <w:rPr>
                <w:rFonts w:ascii="Arial" w:hAnsi="Arial" w:cs="Arial"/>
                <w:sz w:val="22"/>
                <w:szCs w:val="22"/>
                <w:lang w:val="en-GB"/>
              </w:rPr>
              <w:t>-</w:t>
            </w:r>
            <w:r w:rsidRPr="00E5400A">
              <w:rPr>
                <w:rFonts w:ascii="Arial" w:hAnsi="Arial" w:cs="Arial"/>
                <w:sz w:val="22"/>
                <w:szCs w:val="22"/>
                <w:lang w:val="en-GB"/>
              </w:rPr>
              <w:tab/>
              <w:t>Unhygienic work conditions</w:t>
            </w:r>
          </w:p>
          <w:p w:rsidR="006B3729" w:rsidRPr="00E5400A" w:rsidRDefault="006B3729" w:rsidP="006B3729">
            <w:pPr>
              <w:pStyle w:val="Header"/>
              <w:tabs>
                <w:tab w:val="left" w:pos="720"/>
              </w:tabs>
              <w:ind w:left="360"/>
              <w:rPr>
                <w:rFonts w:ascii="Arial" w:hAnsi="Arial" w:cs="Arial"/>
                <w:sz w:val="22"/>
                <w:szCs w:val="22"/>
                <w:lang w:val="en-GB"/>
              </w:rPr>
            </w:pPr>
            <w:r w:rsidRPr="00E5400A">
              <w:rPr>
                <w:rFonts w:ascii="Arial" w:hAnsi="Arial" w:cs="Arial"/>
                <w:sz w:val="22"/>
                <w:szCs w:val="22"/>
                <w:lang w:val="en-GB"/>
              </w:rPr>
              <w:t>-</w:t>
            </w:r>
            <w:r w:rsidRPr="00E5400A">
              <w:rPr>
                <w:rFonts w:ascii="Arial" w:hAnsi="Arial" w:cs="Arial"/>
                <w:sz w:val="22"/>
                <w:szCs w:val="22"/>
                <w:lang w:val="en-GB"/>
              </w:rPr>
              <w:tab/>
              <w:t>Spread of animal diseases to humans</w:t>
            </w:r>
          </w:p>
          <w:p w:rsidR="006B3729" w:rsidRPr="00E5400A" w:rsidRDefault="006B3729" w:rsidP="00343987">
            <w:pPr>
              <w:pStyle w:val="Header"/>
              <w:numPr>
                <w:ilvl w:val="0"/>
                <w:numId w:val="59"/>
              </w:numPr>
              <w:rPr>
                <w:rFonts w:ascii="Arial" w:hAnsi="Arial" w:cs="Arial"/>
                <w:sz w:val="22"/>
                <w:szCs w:val="22"/>
                <w:lang w:val="en-GB"/>
              </w:rPr>
            </w:pPr>
            <w:r w:rsidRPr="00E5400A">
              <w:rPr>
                <w:rFonts w:ascii="Arial" w:hAnsi="Arial" w:cs="Arial"/>
                <w:sz w:val="22"/>
                <w:szCs w:val="22"/>
                <w:lang w:val="en-GB"/>
              </w:rPr>
              <w:t>Attraction of predators and scavengers</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60"/>
              </w:numPr>
              <w:rPr>
                <w:rFonts w:ascii="Arial" w:hAnsi="Arial" w:cs="Arial"/>
                <w:sz w:val="22"/>
                <w:szCs w:val="22"/>
              </w:rPr>
            </w:pPr>
            <w:r w:rsidRPr="00E5400A">
              <w:rPr>
                <w:rFonts w:ascii="Arial" w:hAnsi="Arial" w:cs="Arial"/>
                <w:sz w:val="22"/>
                <w:szCs w:val="22"/>
              </w:rPr>
              <w:t>Liquid and solid waste disposal or treatment to prevent contamination of water supplies by effluent from tanneries, abattoirs and other animal processing facilities</w:t>
            </w:r>
          </w:p>
          <w:p w:rsidR="006B3729" w:rsidRPr="00E5400A" w:rsidRDefault="006B3729" w:rsidP="00343987">
            <w:pPr>
              <w:numPr>
                <w:ilvl w:val="0"/>
                <w:numId w:val="60"/>
              </w:numPr>
              <w:rPr>
                <w:rFonts w:ascii="Arial" w:hAnsi="Arial" w:cs="Arial"/>
                <w:sz w:val="22"/>
                <w:szCs w:val="22"/>
              </w:rPr>
            </w:pPr>
            <w:r w:rsidRPr="00E5400A">
              <w:rPr>
                <w:rFonts w:ascii="Arial" w:hAnsi="Arial" w:cs="Arial"/>
                <w:sz w:val="22"/>
                <w:szCs w:val="22"/>
              </w:rPr>
              <w:t>Proper management of animal processing facilities to reduce health impacts</w:t>
            </w:r>
          </w:p>
          <w:p w:rsidR="006B3729" w:rsidRPr="00E5400A" w:rsidRDefault="006B3729" w:rsidP="00343987">
            <w:pPr>
              <w:numPr>
                <w:ilvl w:val="0"/>
                <w:numId w:val="61"/>
              </w:numPr>
              <w:rPr>
                <w:rFonts w:ascii="Arial" w:hAnsi="Arial" w:cs="Arial"/>
                <w:sz w:val="22"/>
                <w:szCs w:val="22"/>
              </w:rPr>
            </w:pPr>
            <w:r w:rsidRPr="00E5400A">
              <w:rPr>
                <w:rFonts w:ascii="Arial" w:hAnsi="Arial" w:cs="Arial"/>
                <w:sz w:val="22"/>
                <w:szCs w:val="22"/>
              </w:rPr>
              <w:t>Institute hygienic work practices</w:t>
            </w:r>
          </w:p>
          <w:p w:rsidR="006B3729" w:rsidRPr="00E5400A" w:rsidRDefault="006B3729" w:rsidP="00343987">
            <w:pPr>
              <w:numPr>
                <w:ilvl w:val="0"/>
                <w:numId w:val="61"/>
              </w:numPr>
              <w:rPr>
                <w:rFonts w:ascii="Arial" w:hAnsi="Arial" w:cs="Arial"/>
                <w:sz w:val="22"/>
                <w:szCs w:val="22"/>
              </w:rPr>
            </w:pPr>
            <w:r w:rsidRPr="00E5400A">
              <w:rPr>
                <w:rFonts w:ascii="Arial" w:hAnsi="Arial" w:cs="Arial"/>
                <w:sz w:val="22"/>
                <w:szCs w:val="22"/>
              </w:rPr>
              <w:t>Ensure adequate refrigeration</w:t>
            </w:r>
          </w:p>
          <w:p w:rsidR="006B3729" w:rsidRPr="00E5400A" w:rsidRDefault="006B3729" w:rsidP="00343987">
            <w:pPr>
              <w:numPr>
                <w:ilvl w:val="0"/>
                <w:numId w:val="61"/>
              </w:numPr>
              <w:rPr>
                <w:rFonts w:ascii="Arial" w:hAnsi="Arial" w:cs="Arial"/>
                <w:sz w:val="22"/>
                <w:szCs w:val="22"/>
              </w:rPr>
            </w:pPr>
            <w:r w:rsidRPr="00E5400A">
              <w:rPr>
                <w:rFonts w:ascii="Arial" w:hAnsi="Arial" w:cs="Arial"/>
                <w:sz w:val="22"/>
                <w:szCs w:val="22"/>
              </w:rPr>
              <w:t>Clean machinery</w:t>
            </w:r>
          </w:p>
          <w:p w:rsidR="006B3729" w:rsidRPr="00E5400A" w:rsidRDefault="006B3729" w:rsidP="00343987">
            <w:pPr>
              <w:numPr>
                <w:ilvl w:val="0"/>
                <w:numId w:val="61"/>
              </w:numPr>
              <w:rPr>
                <w:rFonts w:ascii="Arial" w:hAnsi="Arial" w:cs="Arial"/>
                <w:sz w:val="22"/>
                <w:szCs w:val="22"/>
              </w:rPr>
            </w:pPr>
            <w:r w:rsidRPr="00E5400A">
              <w:rPr>
                <w:rFonts w:ascii="Arial" w:hAnsi="Arial" w:cs="Arial"/>
                <w:sz w:val="22"/>
                <w:szCs w:val="22"/>
              </w:rPr>
              <w:t>Implement an operational health and safety programme</w:t>
            </w:r>
          </w:p>
          <w:p w:rsidR="006B3729" w:rsidRPr="00E5400A" w:rsidRDefault="006B3729" w:rsidP="00343987">
            <w:pPr>
              <w:numPr>
                <w:ilvl w:val="0"/>
                <w:numId w:val="62"/>
              </w:numPr>
              <w:rPr>
                <w:rFonts w:ascii="Arial" w:hAnsi="Arial" w:cs="Arial"/>
                <w:sz w:val="22"/>
                <w:szCs w:val="22"/>
              </w:rPr>
            </w:pPr>
            <w:r w:rsidRPr="00E5400A">
              <w:rPr>
                <w:rFonts w:ascii="Arial" w:hAnsi="Arial" w:cs="Arial"/>
                <w:sz w:val="22"/>
                <w:szCs w:val="22"/>
              </w:rPr>
              <w:t>Monitor for changes in human health and water quality</w:t>
            </w:r>
          </w:p>
        </w:tc>
      </w:tr>
      <w:tr w:rsidR="006B3729" w:rsidRPr="00E5400A">
        <w:trPr>
          <w:trHeight w:val="147"/>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b/>
                <w:sz w:val="22"/>
                <w:szCs w:val="22"/>
                <w:lang w:val="en-GB"/>
              </w:rPr>
            </w:pPr>
            <w:r w:rsidRPr="00E5400A">
              <w:rPr>
                <w:rFonts w:ascii="Arial" w:hAnsi="Arial" w:cs="Arial"/>
                <w:b/>
                <w:smallCaps/>
                <w:sz w:val="22"/>
                <w:szCs w:val="22"/>
                <w:lang w:val="en-GB"/>
              </w:rPr>
              <w:t>Environmental Standards</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GB"/>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GB"/>
              </w:rPr>
            </w:pPr>
            <w:r w:rsidRPr="00E5400A">
              <w:rPr>
                <w:rFonts w:ascii="Arial" w:hAnsi="Arial" w:cs="Arial"/>
                <w:smallCaps/>
                <w:sz w:val="22"/>
                <w:szCs w:val="22"/>
                <w:lang w:val="en-GB"/>
              </w:rPr>
              <w:t>Environmental Quality Indicators</w:t>
            </w:r>
          </w:p>
        </w:tc>
      </w:tr>
      <w:tr w:rsidR="006B3729" w:rsidRPr="00E5400A">
        <w:trPr>
          <w:trHeight w:val="4170"/>
        </w:trPr>
        <w:tc>
          <w:tcPr>
            <w:tcW w:w="496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63"/>
              </w:numPr>
              <w:spacing w:before="120"/>
              <w:rPr>
                <w:rFonts w:ascii="Arial" w:hAnsi="Arial" w:cs="Arial"/>
                <w:sz w:val="22"/>
                <w:szCs w:val="22"/>
              </w:rPr>
            </w:pPr>
            <w:r w:rsidRPr="00E5400A">
              <w:rPr>
                <w:rFonts w:ascii="Arial" w:hAnsi="Arial" w:cs="Arial"/>
                <w:sz w:val="22"/>
                <w:szCs w:val="22"/>
              </w:rPr>
              <w:lastRenderedPageBreak/>
              <w:t>National environmental standards and controls concerning the use and application of agro-chemicals</w:t>
            </w:r>
          </w:p>
          <w:p w:rsidR="006B3729" w:rsidRPr="00E5400A" w:rsidRDefault="006B3729" w:rsidP="00343987">
            <w:pPr>
              <w:numPr>
                <w:ilvl w:val="0"/>
                <w:numId w:val="63"/>
              </w:numPr>
              <w:rPr>
                <w:rFonts w:ascii="Arial" w:hAnsi="Arial" w:cs="Arial"/>
                <w:sz w:val="22"/>
                <w:szCs w:val="22"/>
              </w:rPr>
            </w:pPr>
            <w:r w:rsidRPr="00E5400A">
              <w:rPr>
                <w:rFonts w:ascii="Arial" w:hAnsi="Arial" w:cs="Arial"/>
                <w:sz w:val="22"/>
                <w:szCs w:val="22"/>
              </w:rPr>
              <w:t>Alternatively, internationally recognized standards (e.g. World Health Organization)</w:t>
            </w:r>
          </w:p>
        </w:tc>
        <w:tc>
          <w:tcPr>
            <w:tcW w:w="26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9"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spacing w:before="120"/>
              <w:rPr>
                <w:rFonts w:ascii="Arial" w:hAnsi="Arial" w:cs="Arial"/>
                <w:b/>
                <w:i/>
                <w:sz w:val="22"/>
                <w:szCs w:val="22"/>
                <w:lang w:val="en-GB"/>
              </w:rPr>
            </w:pPr>
            <w:r w:rsidRPr="00E5400A">
              <w:rPr>
                <w:rFonts w:ascii="Arial" w:hAnsi="Arial" w:cs="Arial"/>
                <w:b/>
                <w:i/>
                <w:sz w:val="22"/>
                <w:szCs w:val="22"/>
                <w:lang w:val="en-GB"/>
              </w:rPr>
              <w:t>Pollution</w:t>
            </w:r>
          </w:p>
          <w:p w:rsidR="006B3729" w:rsidRPr="00E5400A" w:rsidRDefault="006B3729" w:rsidP="00343987">
            <w:pPr>
              <w:numPr>
                <w:ilvl w:val="0"/>
                <w:numId w:val="64"/>
              </w:numPr>
              <w:rPr>
                <w:rFonts w:ascii="Arial" w:hAnsi="Arial" w:cs="Arial"/>
                <w:sz w:val="22"/>
                <w:szCs w:val="22"/>
              </w:rPr>
            </w:pPr>
            <w:r w:rsidRPr="00E5400A">
              <w:rPr>
                <w:rFonts w:ascii="Arial" w:hAnsi="Arial" w:cs="Arial"/>
                <w:sz w:val="22"/>
                <w:szCs w:val="22"/>
              </w:rPr>
              <w:t>Concentrations of pollutants in air and surface and groundwaters</w:t>
            </w:r>
          </w:p>
          <w:p w:rsidR="006B3729" w:rsidRPr="00E5400A" w:rsidRDefault="006B3729" w:rsidP="00343987">
            <w:pPr>
              <w:numPr>
                <w:ilvl w:val="0"/>
                <w:numId w:val="64"/>
              </w:numPr>
              <w:rPr>
                <w:rFonts w:ascii="Arial" w:hAnsi="Arial" w:cs="Arial"/>
                <w:sz w:val="22"/>
                <w:szCs w:val="22"/>
              </w:rPr>
            </w:pPr>
            <w:r w:rsidRPr="00E5400A">
              <w:rPr>
                <w:rFonts w:ascii="Arial" w:hAnsi="Arial" w:cs="Arial"/>
                <w:sz w:val="22"/>
                <w:szCs w:val="22"/>
              </w:rPr>
              <w:t>Concentrations of suspended sediments in surface waters</w:t>
            </w:r>
          </w:p>
          <w:p w:rsidR="006B3729" w:rsidRPr="00E5400A" w:rsidRDefault="006B3729" w:rsidP="00343987">
            <w:pPr>
              <w:numPr>
                <w:ilvl w:val="0"/>
                <w:numId w:val="64"/>
              </w:numPr>
              <w:rPr>
                <w:rFonts w:ascii="Arial" w:hAnsi="Arial" w:cs="Arial"/>
                <w:sz w:val="22"/>
                <w:szCs w:val="22"/>
              </w:rPr>
            </w:pPr>
            <w:r w:rsidRPr="00E5400A">
              <w:rPr>
                <w:rFonts w:ascii="Arial" w:hAnsi="Arial" w:cs="Arial"/>
                <w:sz w:val="22"/>
                <w:szCs w:val="22"/>
              </w:rPr>
              <w:t>Noise levels</w:t>
            </w:r>
          </w:p>
          <w:p w:rsidR="006B3729" w:rsidRPr="00E5400A" w:rsidRDefault="006B3729" w:rsidP="006B3729">
            <w:pPr>
              <w:pStyle w:val="Header"/>
              <w:tabs>
                <w:tab w:val="left" w:pos="720"/>
              </w:tabs>
              <w:spacing w:before="120"/>
              <w:rPr>
                <w:rFonts w:ascii="Arial" w:hAnsi="Arial" w:cs="Arial"/>
                <w:b/>
                <w:i/>
                <w:sz w:val="22"/>
                <w:szCs w:val="22"/>
                <w:lang w:val="en-GB"/>
              </w:rPr>
            </w:pPr>
            <w:r w:rsidRPr="00E5400A">
              <w:rPr>
                <w:rFonts w:ascii="Arial" w:hAnsi="Arial" w:cs="Arial"/>
                <w:b/>
                <w:i/>
                <w:sz w:val="22"/>
                <w:szCs w:val="22"/>
                <w:lang w:val="en-GB"/>
              </w:rPr>
              <w:t>Environmental Health</w:t>
            </w:r>
          </w:p>
          <w:p w:rsidR="006B3729" w:rsidRPr="00E5400A" w:rsidRDefault="006B3729" w:rsidP="00343987">
            <w:pPr>
              <w:pStyle w:val="Header"/>
              <w:numPr>
                <w:ilvl w:val="0"/>
                <w:numId w:val="65"/>
              </w:numPr>
              <w:rPr>
                <w:rFonts w:ascii="Arial" w:hAnsi="Arial" w:cs="Arial"/>
                <w:sz w:val="22"/>
                <w:szCs w:val="22"/>
                <w:lang w:val="en-GB"/>
              </w:rPr>
            </w:pPr>
            <w:r w:rsidRPr="00E5400A">
              <w:rPr>
                <w:rFonts w:ascii="Arial" w:hAnsi="Arial" w:cs="Arial"/>
                <w:sz w:val="22"/>
                <w:szCs w:val="22"/>
                <w:lang w:val="en-GB"/>
              </w:rPr>
              <w:t>Variety and numbers of plant, animal and bird species (degree of biodiversity)</w:t>
            </w:r>
          </w:p>
          <w:p w:rsidR="006B3729" w:rsidRPr="00E5400A" w:rsidRDefault="006B3729" w:rsidP="00343987">
            <w:pPr>
              <w:pStyle w:val="Header"/>
              <w:numPr>
                <w:ilvl w:val="0"/>
                <w:numId w:val="65"/>
              </w:numPr>
              <w:rPr>
                <w:rFonts w:ascii="Arial" w:hAnsi="Arial" w:cs="Arial"/>
                <w:sz w:val="22"/>
                <w:szCs w:val="22"/>
                <w:lang w:val="en-GB"/>
              </w:rPr>
            </w:pPr>
            <w:r w:rsidRPr="00E5400A">
              <w:rPr>
                <w:rFonts w:ascii="Arial" w:hAnsi="Arial" w:cs="Arial"/>
                <w:sz w:val="22"/>
                <w:szCs w:val="22"/>
                <w:lang w:val="en-GB"/>
              </w:rPr>
              <w:t>Extent of critical habitats</w:t>
            </w:r>
          </w:p>
          <w:p w:rsidR="006B3729" w:rsidRPr="00E5400A" w:rsidRDefault="006B3729" w:rsidP="006B3729">
            <w:pPr>
              <w:pStyle w:val="Header"/>
              <w:tabs>
                <w:tab w:val="left" w:pos="720"/>
              </w:tabs>
              <w:spacing w:before="120"/>
              <w:rPr>
                <w:rFonts w:ascii="Arial" w:hAnsi="Arial" w:cs="Arial"/>
                <w:b/>
                <w:i/>
                <w:sz w:val="22"/>
                <w:szCs w:val="22"/>
                <w:lang w:val="en-GB"/>
              </w:rPr>
            </w:pPr>
            <w:r w:rsidRPr="00E5400A">
              <w:rPr>
                <w:rFonts w:ascii="Arial" w:hAnsi="Arial" w:cs="Arial"/>
                <w:b/>
                <w:i/>
                <w:sz w:val="22"/>
                <w:szCs w:val="22"/>
                <w:lang w:val="en-GB"/>
              </w:rPr>
              <w:t>Human Wellbeing</w:t>
            </w:r>
          </w:p>
          <w:p w:rsidR="006B3729" w:rsidRPr="00E5400A" w:rsidRDefault="006B3729" w:rsidP="00343987">
            <w:pPr>
              <w:numPr>
                <w:ilvl w:val="0"/>
                <w:numId w:val="66"/>
              </w:numPr>
              <w:rPr>
                <w:rFonts w:ascii="Arial" w:hAnsi="Arial" w:cs="Arial"/>
                <w:sz w:val="22"/>
                <w:szCs w:val="22"/>
              </w:rPr>
            </w:pPr>
            <w:r w:rsidRPr="00E5400A">
              <w:rPr>
                <w:rFonts w:ascii="Arial" w:hAnsi="Arial" w:cs="Arial"/>
                <w:sz w:val="22"/>
                <w:szCs w:val="22"/>
              </w:rPr>
              <w:t>Incidence of human and animal illness or disease</w:t>
            </w:r>
          </w:p>
          <w:p w:rsidR="006B3729" w:rsidRPr="00E5400A" w:rsidRDefault="006B3729" w:rsidP="00343987">
            <w:pPr>
              <w:numPr>
                <w:ilvl w:val="0"/>
                <w:numId w:val="66"/>
              </w:numPr>
              <w:rPr>
                <w:rFonts w:ascii="Arial" w:hAnsi="Arial" w:cs="Arial"/>
                <w:sz w:val="22"/>
                <w:szCs w:val="22"/>
                <w:lang w:val="en-US"/>
              </w:rPr>
            </w:pPr>
            <w:r w:rsidRPr="00E5400A">
              <w:rPr>
                <w:rFonts w:ascii="Arial" w:hAnsi="Arial" w:cs="Arial"/>
                <w:sz w:val="22"/>
                <w:szCs w:val="22"/>
                <w:lang w:val="en-US"/>
              </w:rPr>
              <w:t>Poverty levels</w:t>
            </w:r>
          </w:p>
        </w:tc>
      </w:tr>
    </w:tbl>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D62C2C">
      <w:pPr>
        <w:rPr>
          <w:rFonts w:ascii="Arial" w:hAnsi="Arial" w:cs="Arial"/>
          <w:b/>
          <w:bCs/>
          <w:sz w:val="22"/>
          <w:szCs w:val="22"/>
          <w:lang w:val="en-US"/>
        </w:rPr>
      </w:pPr>
    </w:p>
    <w:p w:rsidR="006B3729" w:rsidRPr="00E5400A" w:rsidRDefault="006B3729" w:rsidP="006B3729">
      <w:pPr>
        <w:jc w:val="center"/>
        <w:rPr>
          <w:rFonts w:ascii="Arial" w:hAnsi="Arial" w:cs="Arial"/>
          <w:b/>
          <w:bCs/>
          <w:sz w:val="22"/>
          <w:szCs w:val="22"/>
        </w:rPr>
      </w:pPr>
      <w:r w:rsidRPr="00E5400A">
        <w:rPr>
          <w:rFonts w:ascii="Arial" w:hAnsi="Arial" w:cs="Arial"/>
          <w:b/>
          <w:bCs/>
          <w:sz w:val="22"/>
          <w:szCs w:val="22"/>
        </w:rPr>
        <w:t>Schools Water Supply and Sanitation</w:t>
      </w:r>
    </w:p>
    <w:p w:rsidR="006B3729" w:rsidRPr="00E5400A" w:rsidRDefault="006B3729" w:rsidP="006B37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7"/>
        <w:gridCol w:w="31"/>
        <w:gridCol w:w="260"/>
        <w:gridCol w:w="10"/>
        <w:gridCol w:w="5022"/>
        <w:gridCol w:w="23"/>
      </w:tblGrid>
      <w:tr w:rsidR="006B3729" w:rsidRPr="00E5400A">
        <w:trPr>
          <w:trHeight w:val="299"/>
          <w:tblHeader/>
        </w:trPr>
        <w:tc>
          <w:tcPr>
            <w:tcW w:w="511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4"/>
              <w:rPr>
                <w:rFonts w:ascii="Arial" w:hAnsi="Arial" w:cs="Arial"/>
                <w:smallCaps/>
                <w:szCs w:val="22"/>
                <w:lang w:val="en-GB"/>
              </w:rPr>
            </w:pPr>
            <w:r w:rsidRPr="00E5400A">
              <w:rPr>
                <w:rFonts w:ascii="Arial" w:hAnsi="Arial" w:cs="Arial"/>
                <w:smallCaps/>
                <w:szCs w:val="22"/>
                <w:lang w:val="en-GB"/>
              </w:rPr>
              <w:t>Potential Environmental Effects</w:t>
            </w:r>
          </w:p>
        </w:tc>
        <w:tc>
          <w:tcPr>
            <w:tcW w:w="291"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GB"/>
              </w:rPr>
            </w:pPr>
          </w:p>
        </w:tc>
        <w:tc>
          <w:tcPr>
            <w:tcW w:w="5055" w:type="dxa"/>
            <w:gridSpan w:val="3"/>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GB"/>
              </w:rPr>
            </w:pPr>
            <w:r w:rsidRPr="00E5400A">
              <w:rPr>
                <w:rFonts w:ascii="Arial" w:hAnsi="Arial" w:cs="Arial"/>
                <w:smallCaps/>
                <w:sz w:val="22"/>
                <w:szCs w:val="22"/>
                <w:lang w:val="en-GB"/>
              </w:rPr>
              <w:t>Mitigation Measures</w:t>
            </w:r>
          </w:p>
        </w:tc>
      </w:tr>
      <w:tr w:rsidR="006B3729" w:rsidRPr="00E5400A">
        <w:trPr>
          <w:trHeight w:val="394"/>
        </w:trPr>
        <w:tc>
          <w:tcPr>
            <w:tcW w:w="511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4"/>
              <w:rPr>
                <w:rFonts w:ascii="Arial" w:hAnsi="Arial" w:cs="Arial"/>
                <w:i/>
                <w:szCs w:val="22"/>
                <w:lang w:val="en-GB"/>
              </w:rPr>
            </w:pPr>
            <w:r w:rsidRPr="00E5400A">
              <w:rPr>
                <w:rFonts w:ascii="Arial" w:hAnsi="Arial" w:cs="Arial"/>
                <w:i/>
                <w:szCs w:val="22"/>
                <w:lang w:val="en-GB"/>
              </w:rPr>
              <w:t>Human Environment</w:t>
            </w:r>
          </w:p>
        </w:tc>
        <w:tc>
          <w:tcPr>
            <w:tcW w:w="291"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055" w:type="dxa"/>
            <w:gridSpan w:val="3"/>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317"/>
        </w:trPr>
        <w:tc>
          <w:tcPr>
            <w:tcW w:w="5117"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67"/>
              </w:numPr>
              <w:rPr>
                <w:rFonts w:ascii="Arial" w:hAnsi="Arial" w:cs="Arial"/>
                <w:sz w:val="22"/>
                <w:szCs w:val="22"/>
              </w:rPr>
            </w:pPr>
            <w:r w:rsidRPr="00E5400A">
              <w:rPr>
                <w:rFonts w:ascii="Arial" w:hAnsi="Arial" w:cs="Arial"/>
                <w:sz w:val="22"/>
                <w:szCs w:val="22"/>
              </w:rPr>
              <w:t>Negative social and economic effects on existing community water management practices and relationships</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575845" w:rsidP="00343987">
            <w:pPr>
              <w:numPr>
                <w:ilvl w:val="0"/>
                <w:numId w:val="73"/>
              </w:numPr>
              <w:spacing w:before="120"/>
              <w:rPr>
                <w:rFonts w:ascii="Arial" w:hAnsi="Arial" w:cs="Arial"/>
                <w:sz w:val="22"/>
                <w:szCs w:val="22"/>
              </w:rPr>
            </w:pPr>
            <w:r w:rsidRPr="00E5400A">
              <w:rPr>
                <w:rFonts w:ascii="Arial" w:hAnsi="Arial" w:cs="Arial"/>
                <w:sz w:val="22"/>
                <w:szCs w:val="22"/>
              </w:rPr>
              <w:t>Land use</w:t>
            </w:r>
            <w:r w:rsidR="006B3729" w:rsidRPr="00E5400A">
              <w:rPr>
                <w:rFonts w:ascii="Arial" w:hAnsi="Arial" w:cs="Arial"/>
                <w:sz w:val="22"/>
                <w:szCs w:val="22"/>
              </w:rPr>
              <w:t xml:space="preserve"> conflicts</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68"/>
              </w:numPr>
              <w:rPr>
                <w:rFonts w:ascii="Arial" w:hAnsi="Arial" w:cs="Arial"/>
                <w:sz w:val="22"/>
                <w:szCs w:val="22"/>
              </w:rPr>
            </w:pPr>
            <w:r w:rsidRPr="00E5400A">
              <w:rPr>
                <w:rFonts w:ascii="Arial" w:hAnsi="Arial" w:cs="Arial"/>
                <w:sz w:val="22"/>
                <w:szCs w:val="22"/>
              </w:rPr>
              <w:t>Conflicting demands on surface or groundwater supplies</w:t>
            </w:r>
          </w:p>
        </w:tc>
        <w:tc>
          <w:tcPr>
            <w:tcW w:w="291"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055" w:type="dxa"/>
            <w:gridSpan w:val="3"/>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74"/>
              </w:numPr>
              <w:rPr>
                <w:rFonts w:ascii="Arial" w:hAnsi="Arial" w:cs="Arial"/>
                <w:sz w:val="22"/>
                <w:szCs w:val="22"/>
              </w:rPr>
            </w:pPr>
            <w:r w:rsidRPr="00E5400A">
              <w:rPr>
                <w:rFonts w:ascii="Arial" w:hAnsi="Arial" w:cs="Arial"/>
                <w:sz w:val="22"/>
                <w:szCs w:val="22"/>
              </w:rPr>
              <w:t>Consider water conservation measures instead of or in addition to a new water supply project, for example:</w:t>
            </w:r>
          </w:p>
          <w:p w:rsidR="006B3729" w:rsidRPr="00E5400A" w:rsidRDefault="006B3729" w:rsidP="00343987">
            <w:pPr>
              <w:numPr>
                <w:ilvl w:val="0"/>
                <w:numId w:val="75"/>
              </w:numPr>
              <w:ind w:left="720"/>
              <w:rPr>
                <w:rFonts w:ascii="Arial" w:hAnsi="Arial" w:cs="Arial"/>
                <w:sz w:val="22"/>
                <w:szCs w:val="22"/>
              </w:rPr>
            </w:pPr>
            <w:r w:rsidRPr="00E5400A">
              <w:rPr>
                <w:rFonts w:ascii="Arial" w:hAnsi="Arial" w:cs="Arial"/>
                <w:sz w:val="22"/>
                <w:szCs w:val="22"/>
              </w:rPr>
              <w:t>Upgrade or renovate existing systems (e.g. deepen and clean existing wells, reduce leakage, evaporation and seepage losses)</w:t>
            </w:r>
          </w:p>
          <w:p w:rsidR="006B3729" w:rsidRPr="00E5400A" w:rsidRDefault="006B3729" w:rsidP="00343987">
            <w:pPr>
              <w:numPr>
                <w:ilvl w:val="0"/>
                <w:numId w:val="75"/>
              </w:numPr>
              <w:ind w:left="720"/>
              <w:rPr>
                <w:rFonts w:ascii="Arial" w:hAnsi="Arial" w:cs="Arial"/>
                <w:sz w:val="22"/>
                <w:szCs w:val="22"/>
              </w:rPr>
            </w:pPr>
            <w:r w:rsidRPr="00E5400A">
              <w:rPr>
                <w:rFonts w:ascii="Arial" w:hAnsi="Arial" w:cs="Arial"/>
                <w:sz w:val="22"/>
                <w:szCs w:val="22"/>
              </w:rPr>
              <w:t>Water recycling and reuse</w:t>
            </w:r>
          </w:p>
          <w:p w:rsidR="006B3729" w:rsidRPr="00E5400A" w:rsidRDefault="006B3729" w:rsidP="00343987">
            <w:pPr>
              <w:numPr>
                <w:ilvl w:val="0"/>
                <w:numId w:val="76"/>
              </w:numPr>
              <w:spacing w:before="120"/>
              <w:rPr>
                <w:rFonts w:ascii="Arial" w:hAnsi="Arial" w:cs="Arial"/>
                <w:sz w:val="22"/>
                <w:szCs w:val="22"/>
              </w:rPr>
            </w:pPr>
            <w:r w:rsidRPr="00E5400A">
              <w:rPr>
                <w:rFonts w:ascii="Arial" w:hAnsi="Arial" w:cs="Arial"/>
                <w:sz w:val="22"/>
                <w:szCs w:val="22"/>
              </w:rPr>
              <w:t>Avoid locating project works to require:</w:t>
            </w:r>
          </w:p>
          <w:p w:rsidR="006B3729" w:rsidRPr="00E5400A" w:rsidRDefault="006B3729" w:rsidP="00343987">
            <w:pPr>
              <w:numPr>
                <w:ilvl w:val="0"/>
                <w:numId w:val="77"/>
              </w:numPr>
              <w:ind w:left="720"/>
              <w:rPr>
                <w:rFonts w:ascii="Arial" w:hAnsi="Arial" w:cs="Arial"/>
                <w:sz w:val="22"/>
                <w:szCs w:val="22"/>
              </w:rPr>
            </w:pPr>
            <w:r w:rsidRPr="00E5400A">
              <w:rPr>
                <w:rFonts w:ascii="Arial" w:hAnsi="Arial" w:cs="Arial"/>
                <w:sz w:val="22"/>
                <w:szCs w:val="22"/>
              </w:rPr>
              <w:t>Resettlement</w:t>
            </w:r>
          </w:p>
          <w:p w:rsidR="006B3729" w:rsidRPr="00E5400A" w:rsidRDefault="006B3729" w:rsidP="00343987">
            <w:pPr>
              <w:numPr>
                <w:ilvl w:val="0"/>
                <w:numId w:val="77"/>
              </w:numPr>
              <w:ind w:left="720"/>
              <w:rPr>
                <w:rFonts w:ascii="Arial" w:hAnsi="Arial" w:cs="Arial"/>
                <w:sz w:val="22"/>
                <w:szCs w:val="22"/>
              </w:rPr>
            </w:pPr>
            <w:r w:rsidRPr="00E5400A">
              <w:rPr>
                <w:rFonts w:ascii="Arial" w:hAnsi="Arial" w:cs="Arial"/>
                <w:sz w:val="22"/>
                <w:szCs w:val="22"/>
              </w:rPr>
              <w:t>Displacement of other important land users, or</w:t>
            </w:r>
          </w:p>
          <w:p w:rsidR="006B3729" w:rsidRPr="00E5400A" w:rsidRDefault="006B3729" w:rsidP="00343987">
            <w:pPr>
              <w:numPr>
                <w:ilvl w:val="0"/>
                <w:numId w:val="77"/>
              </w:numPr>
              <w:ind w:left="720"/>
              <w:rPr>
                <w:rFonts w:ascii="Arial" w:hAnsi="Arial" w:cs="Arial"/>
                <w:sz w:val="22"/>
                <w:szCs w:val="22"/>
              </w:rPr>
            </w:pPr>
            <w:r w:rsidRPr="00E5400A">
              <w:rPr>
                <w:rFonts w:ascii="Arial" w:hAnsi="Arial" w:cs="Arial"/>
                <w:sz w:val="22"/>
                <w:szCs w:val="22"/>
              </w:rPr>
              <w:t>Encroachment on historical, cultural, or traditional use areas</w:t>
            </w:r>
          </w:p>
          <w:p w:rsidR="006B3729" w:rsidRPr="00E5400A" w:rsidRDefault="006B3729" w:rsidP="006B3729">
            <w:pPr>
              <w:rPr>
                <w:rFonts w:ascii="Arial" w:hAnsi="Arial" w:cs="Arial"/>
                <w:sz w:val="22"/>
                <w:szCs w:val="22"/>
              </w:rPr>
            </w:pPr>
          </w:p>
          <w:p w:rsidR="006B3729" w:rsidRPr="00E5400A" w:rsidRDefault="006B3729" w:rsidP="00343987">
            <w:pPr>
              <w:numPr>
                <w:ilvl w:val="0"/>
                <w:numId w:val="78"/>
              </w:numPr>
              <w:rPr>
                <w:rFonts w:ascii="Arial" w:hAnsi="Arial" w:cs="Arial"/>
                <w:sz w:val="22"/>
                <w:szCs w:val="22"/>
              </w:rPr>
            </w:pPr>
            <w:r w:rsidRPr="00E5400A">
              <w:rPr>
                <w:rFonts w:ascii="Arial" w:hAnsi="Arial" w:cs="Arial"/>
                <w:sz w:val="22"/>
                <w:szCs w:val="22"/>
              </w:rPr>
              <w:t xml:space="preserve">Ensure sufficient community participation and organization for effective planning and management of the water supply system, and for equitable water distribution </w:t>
            </w:r>
          </w:p>
          <w:p w:rsidR="006B3729" w:rsidRPr="00E5400A" w:rsidRDefault="006B3729" w:rsidP="00343987">
            <w:pPr>
              <w:numPr>
                <w:ilvl w:val="0"/>
                <w:numId w:val="78"/>
              </w:numPr>
              <w:rPr>
                <w:rFonts w:ascii="Arial" w:hAnsi="Arial" w:cs="Arial"/>
                <w:sz w:val="22"/>
                <w:szCs w:val="22"/>
              </w:rPr>
            </w:pPr>
            <w:r w:rsidRPr="00E5400A">
              <w:rPr>
                <w:rFonts w:ascii="Arial" w:hAnsi="Arial" w:cs="Arial"/>
                <w:sz w:val="22"/>
                <w:szCs w:val="22"/>
              </w:rPr>
              <w:t>Develop supply sources:</w:t>
            </w:r>
          </w:p>
          <w:p w:rsidR="006B3729" w:rsidRPr="00E5400A" w:rsidRDefault="006B3729" w:rsidP="00343987">
            <w:pPr>
              <w:numPr>
                <w:ilvl w:val="0"/>
                <w:numId w:val="79"/>
              </w:numPr>
              <w:ind w:left="756"/>
              <w:rPr>
                <w:rFonts w:ascii="Arial" w:hAnsi="Arial" w:cs="Arial"/>
                <w:sz w:val="22"/>
                <w:szCs w:val="22"/>
              </w:rPr>
            </w:pPr>
            <w:r w:rsidRPr="00E5400A">
              <w:rPr>
                <w:rFonts w:ascii="Arial" w:hAnsi="Arial" w:cs="Arial"/>
                <w:sz w:val="22"/>
                <w:szCs w:val="22"/>
              </w:rPr>
              <w:t xml:space="preserve">Where water quantities are adequate and the project will not conflict with existing </w:t>
            </w:r>
            <w:r w:rsidRPr="00E5400A">
              <w:rPr>
                <w:rFonts w:ascii="Arial" w:hAnsi="Arial" w:cs="Arial"/>
                <w:sz w:val="22"/>
                <w:szCs w:val="22"/>
              </w:rPr>
              <w:lastRenderedPageBreak/>
              <w:t>human, livestock, wildlife or aquatic water uses, especially during dry seasons</w:t>
            </w:r>
          </w:p>
          <w:p w:rsidR="006B3729" w:rsidRPr="00E5400A" w:rsidRDefault="006B3729" w:rsidP="00343987">
            <w:pPr>
              <w:numPr>
                <w:ilvl w:val="0"/>
                <w:numId w:val="80"/>
              </w:numPr>
              <w:ind w:left="756"/>
              <w:rPr>
                <w:rFonts w:ascii="Arial" w:hAnsi="Arial" w:cs="Arial"/>
                <w:sz w:val="22"/>
                <w:szCs w:val="22"/>
              </w:rPr>
            </w:pPr>
            <w:r w:rsidRPr="00E5400A">
              <w:rPr>
                <w:rFonts w:ascii="Arial" w:hAnsi="Arial" w:cs="Arial"/>
                <w:sz w:val="22"/>
                <w:szCs w:val="22"/>
              </w:rPr>
              <w:t>So that withdrawals do not exceed “safe yield” from groundwater resources</w:t>
            </w:r>
          </w:p>
        </w:tc>
      </w:tr>
      <w:tr w:rsidR="006B3729" w:rsidRPr="00E5400A">
        <w:trPr>
          <w:trHeight w:val="169"/>
        </w:trPr>
        <w:tc>
          <w:tcPr>
            <w:tcW w:w="511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b/>
                <w:i/>
                <w:sz w:val="22"/>
                <w:szCs w:val="22"/>
              </w:rPr>
            </w:pPr>
          </w:p>
          <w:p w:rsidR="006B3729" w:rsidRPr="00E5400A" w:rsidRDefault="006B3729" w:rsidP="006B3729">
            <w:pPr>
              <w:pStyle w:val="Heading4"/>
              <w:rPr>
                <w:rFonts w:ascii="Arial" w:hAnsi="Arial" w:cs="Arial"/>
                <w:szCs w:val="22"/>
                <w:lang w:val="en-GB"/>
              </w:rPr>
            </w:pPr>
            <w:r w:rsidRPr="00E5400A">
              <w:rPr>
                <w:rFonts w:ascii="Arial" w:hAnsi="Arial" w:cs="Arial"/>
                <w:i/>
                <w:szCs w:val="22"/>
                <w:lang w:val="en-GB"/>
              </w:rPr>
              <w:t>Human Health</w:t>
            </w:r>
          </w:p>
        </w:tc>
        <w:tc>
          <w:tcPr>
            <w:tcW w:w="291"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055" w:type="dxa"/>
            <w:gridSpan w:val="3"/>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69"/>
        </w:trPr>
        <w:tc>
          <w:tcPr>
            <w:tcW w:w="5117"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70"/>
              </w:numPr>
              <w:rPr>
                <w:rFonts w:ascii="Arial" w:hAnsi="Arial" w:cs="Arial"/>
                <w:sz w:val="22"/>
                <w:szCs w:val="22"/>
              </w:rPr>
            </w:pPr>
            <w:r w:rsidRPr="00E5400A">
              <w:rPr>
                <w:rFonts w:ascii="Arial" w:hAnsi="Arial" w:cs="Arial"/>
                <w:sz w:val="22"/>
                <w:szCs w:val="22"/>
              </w:rPr>
              <w:t>Illness or disease due to:</w:t>
            </w:r>
          </w:p>
          <w:p w:rsidR="006B3729" w:rsidRPr="00E5400A" w:rsidRDefault="006B3729" w:rsidP="00343987">
            <w:pPr>
              <w:numPr>
                <w:ilvl w:val="0"/>
                <w:numId w:val="81"/>
              </w:numPr>
              <w:ind w:left="720"/>
              <w:rPr>
                <w:rFonts w:ascii="Arial" w:hAnsi="Arial" w:cs="Arial"/>
                <w:sz w:val="22"/>
                <w:szCs w:val="22"/>
              </w:rPr>
            </w:pPr>
            <w:r w:rsidRPr="00E5400A">
              <w:rPr>
                <w:rFonts w:ascii="Arial" w:hAnsi="Arial" w:cs="Arial"/>
                <w:sz w:val="22"/>
                <w:szCs w:val="22"/>
              </w:rPr>
              <w:t>poor source of water quality</w:t>
            </w:r>
          </w:p>
          <w:p w:rsidR="006B3729" w:rsidRPr="00E5400A" w:rsidRDefault="006B3729" w:rsidP="00343987">
            <w:pPr>
              <w:numPr>
                <w:ilvl w:val="0"/>
                <w:numId w:val="81"/>
              </w:numPr>
              <w:ind w:left="720"/>
              <w:rPr>
                <w:rFonts w:ascii="Arial" w:hAnsi="Arial" w:cs="Arial"/>
                <w:sz w:val="22"/>
                <w:szCs w:val="22"/>
              </w:rPr>
            </w:pPr>
            <w:r w:rsidRPr="00E5400A">
              <w:rPr>
                <w:rFonts w:ascii="Arial" w:hAnsi="Arial" w:cs="Arial"/>
                <w:sz w:val="22"/>
                <w:szCs w:val="22"/>
              </w:rPr>
              <w:t>contaminants entering water supply system</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pStyle w:val="FootnoteText"/>
              <w:rPr>
                <w:rFonts w:ascii="Arial" w:hAnsi="Arial" w:cs="Arial"/>
                <w:sz w:val="22"/>
                <w:szCs w:val="22"/>
                <w:lang w:val="en-GB"/>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spacing w:before="120"/>
              <w:ind w:left="360"/>
              <w:rPr>
                <w:rFonts w:ascii="Arial" w:hAnsi="Arial" w:cs="Arial"/>
                <w:sz w:val="22"/>
                <w:szCs w:val="22"/>
              </w:rPr>
            </w:pPr>
          </w:p>
          <w:p w:rsidR="006B3729" w:rsidRPr="00E5400A" w:rsidRDefault="006B3729" w:rsidP="00343987">
            <w:pPr>
              <w:numPr>
                <w:ilvl w:val="0"/>
                <w:numId w:val="81"/>
              </w:numPr>
              <w:spacing w:before="120"/>
              <w:ind w:left="720"/>
              <w:rPr>
                <w:rFonts w:ascii="Arial" w:hAnsi="Arial" w:cs="Arial"/>
                <w:sz w:val="22"/>
                <w:szCs w:val="22"/>
              </w:rPr>
            </w:pPr>
            <w:r w:rsidRPr="00E5400A">
              <w:rPr>
                <w:rFonts w:ascii="Arial" w:hAnsi="Arial" w:cs="Arial"/>
                <w:sz w:val="22"/>
                <w:szCs w:val="22"/>
              </w:rPr>
              <w:t>contaminated soils from disposal of inadequately treated waste waters</w:t>
            </w:r>
          </w:p>
          <w:p w:rsidR="006B3729" w:rsidRPr="00E5400A" w:rsidRDefault="006B3729" w:rsidP="00343987">
            <w:pPr>
              <w:numPr>
                <w:ilvl w:val="0"/>
                <w:numId w:val="81"/>
              </w:numPr>
              <w:ind w:left="720"/>
              <w:rPr>
                <w:rFonts w:ascii="Arial" w:hAnsi="Arial" w:cs="Arial"/>
                <w:sz w:val="22"/>
                <w:szCs w:val="22"/>
              </w:rPr>
            </w:pPr>
            <w:r w:rsidRPr="00E5400A">
              <w:rPr>
                <w:rFonts w:ascii="Arial" w:hAnsi="Arial" w:cs="Arial"/>
                <w:sz w:val="22"/>
                <w:szCs w:val="22"/>
              </w:rPr>
              <w:t>poor maintenance, wrong use, or abandonment of supply or sanitation works</w:t>
            </w:r>
          </w:p>
          <w:p w:rsidR="006B3729" w:rsidRPr="00E5400A" w:rsidRDefault="006B3729" w:rsidP="006B3729">
            <w:pPr>
              <w:rPr>
                <w:rFonts w:ascii="Arial" w:hAnsi="Arial" w:cs="Arial"/>
                <w:sz w:val="22"/>
                <w:szCs w:val="22"/>
              </w:rPr>
            </w:pPr>
          </w:p>
          <w:p w:rsidR="006B3729" w:rsidRPr="00E5400A" w:rsidRDefault="006B3729" w:rsidP="00343987">
            <w:pPr>
              <w:numPr>
                <w:ilvl w:val="0"/>
                <w:numId w:val="82"/>
              </w:numPr>
              <w:rPr>
                <w:rFonts w:ascii="Arial" w:hAnsi="Arial" w:cs="Arial"/>
                <w:sz w:val="22"/>
                <w:szCs w:val="22"/>
              </w:rPr>
            </w:pPr>
            <w:r w:rsidRPr="00E5400A">
              <w:rPr>
                <w:rFonts w:ascii="Arial" w:hAnsi="Arial" w:cs="Arial"/>
                <w:sz w:val="22"/>
                <w:szCs w:val="22"/>
              </w:rPr>
              <w:t>Creating habitats for disease carriers such as mosquitoes and snails, and increasing the occurrence of water-related diseases such as malaria and schistosomiasis (bilharzia)</w:t>
            </w:r>
          </w:p>
        </w:tc>
        <w:tc>
          <w:tcPr>
            <w:tcW w:w="291"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055" w:type="dxa"/>
            <w:gridSpan w:val="3"/>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83"/>
              </w:numPr>
              <w:rPr>
                <w:rFonts w:ascii="Arial" w:hAnsi="Arial" w:cs="Arial"/>
                <w:sz w:val="22"/>
                <w:szCs w:val="22"/>
              </w:rPr>
            </w:pPr>
            <w:r w:rsidRPr="00E5400A">
              <w:rPr>
                <w:rFonts w:ascii="Arial" w:hAnsi="Arial" w:cs="Arial"/>
                <w:sz w:val="22"/>
                <w:szCs w:val="22"/>
              </w:rPr>
              <w:t>Ensure water source is fit for drinking, and make regular testing a part of the project</w:t>
            </w:r>
          </w:p>
          <w:p w:rsidR="006B3729" w:rsidRPr="00E5400A" w:rsidRDefault="006B3729" w:rsidP="00343987">
            <w:pPr>
              <w:numPr>
                <w:ilvl w:val="0"/>
                <w:numId w:val="83"/>
              </w:numPr>
              <w:rPr>
                <w:rFonts w:ascii="Arial" w:hAnsi="Arial" w:cs="Arial"/>
                <w:sz w:val="22"/>
                <w:szCs w:val="22"/>
              </w:rPr>
            </w:pPr>
            <w:r w:rsidRPr="00E5400A">
              <w:rPr>
                <w:rFonts w:ascii="Arial" w:hAnsi="Arial" w:cs="Arial"/>
                <w:sz w:val="22"/>
                <w:szCs w:val="22"/>
              </w:rPr>
              <w:t>Assess present and future source / supply contamination risks and minimize them through:</w:t>
            </w:r>
          </w:p>
          <w:p w:rsidR="006B3729" w:rsidRPr="00E5400A" w:rsidRDefault="006B3729" w:rsidP="00343987">
            <w:pPr>
              <w:numPr>
                <w:ilvl w:val="0"/>
                <w:numId w:val="84"/>
              </w:numPr>
              <w:ind w:left="720"/>
              <w:rPr>
                <w:rFonts w:ascii="Arial" w:hAnsi="Arial" w:cs="Arial"/>
                <w:sz w:val="22"/>
                <w:szCs w:val="22"/>
              </w:rPr>
            </w:pPr>
            <w:r w:rsidRPr="00E5400A">
              <w:rPr>
                <w:rFonts w:ascii="Arial" w:hAnsi="Arial" w:cs="Arial"/>
                <w:sz w:val="22"/>
                <w:szCs w:val="22"/>
              </w:rPr>
              <w:t xml:space="preserve">Adequate planning, design and installation of water supply </w:t>
            </w:r>
            <w:r w:rsidRPr="00E5400A">
              <w:rPr>
                <w:rFonts w:ascii="Arial" w:hAnsi="Arial" w:cs="Arial"/>
                <w:i/>
                <w:sz w:val="22"/>
                <w:szCs w:val="22"/>
              </w:rPr>
              <w:t xml:space="preserve">and </w:t>
            </w:r>
            <w:r w:rsidRPr="00E5400A">
              <w:rPr>
                <w:rFonts w:ascii="Arial" w:hAnsi="Arial" w:cs="Arial"/>
                <w:sz w:val="22"/>
                <w:szCs w:val="22"/>
              </w:rPr>
              <w:t>sanitation works</w:t>
            </w:r>
          </w:p>
          <w:p w:rsidR="006B3729" w:rsidRPr="00E5400A" w:rsidRDefault="006B3729" w:rsidP="00343987">
            <w:pPr>
              <w:numPr>
                <w:ilvl w:val="0"/>
                <w:numId w:val="84"/>
              </w:numPr>
              <w:ind w:left="720"/>
              <w:rPr>
                <w:rFonts w:ascii="Arial" w:hAnsi="Arial" w:cs="Arial"/>
                <w:sz w:val="22"/>
                <w:szCs w:val="22"/>
              </w:rPr>
            </w:pPr>
            <w:r w:rsidRPr="00E5400A">
              <w:rPr>
                <w:rFonts w:ascii="Arial" w:hAnsi="Arial" w:cs="Arial"/>
                <w:sz w:val="22"/>
                <w:szCs w:val="22"/>
              </w:rPr>
              <w:t>Student and community education, training and capacity building to properly operate and maintain project works, and to improve hygiene attitudes and behaviour</w:t>
            </w:r>
          </w:p>
          <w:p w:rsidR="006B3729" w:rsidRPr="00E5400A" w:rsidRDefault="006B3729" w:rsidP="006B3729">
            <w:pPr>
              <w:rPr>
                <w:rFonts w:ascii="Arial" w:hAnsi="Arial" w:cs="Arial"/>
                <w:sz w:val="22"/>
                <w:szCs w:val="22"/>
              </w:rPr>
            </w:pPr>
          </w:p>
          <w:p w:rsidR="006B3729" w:rsidRPr="00E5400A" w:rsidRDefault="006B3729" w:rsidP="00343987">
            <w:pPr>
              <w:numPr>
                <w:ilvl w:val="0"/>
                <w:numId w:val="85"/>
              </w:numPr>
              <w:rPr>
                <w:rFonts w:ascii="Arial" w:hAnsi="Arial" w:cs="Arial"/>
                <w:sz w:val="22"/>
                <w:szCs w:val="22"/>
              </w:rPr>
            </w:pPr>
            <w:r w:rsidRPr="00E5400A">
              <w:rPr>
                <w:rFonts w:ascii="Arial" w:hAnsi="Arial" w:cs="Arial"/>
                <w:sz w:val="22"/>
                <w:szCs w:val="22"/>
              </w:rPr>
              <w:t>Ensure planning, design and maintenance of supply, sanitation and wastewater works is appropriate to local:</w:t>
            </w:r>
          </w:p>
          <w:p w:rsidR="006B3729" w:rsidRPr="00E5400A" w:rsidRDefault="006B3729" w:rsidP="00343987">
            <w:pPr>
              <w:numPr>
                <w:ilvl w:val="0"/>
                <w:numId w:val="86"/>
              </w:numPr>
              <w:ind w:left="720"/>
              <w:rPr>
                <w:rFonts w:ascii="Arial" w:hAnsi="Arial" w:cs="Arial"/>
                <w:sz w:val="22"/>
                <w:szCs w:val="22"/>
              </w:rPr>
            </w:pPr>
            <w:r w:rsidRPr="00E5400A">
              <w:rPr>
                <w:rFonts w:ascii="Arial" w:hAnsi="Arial" w:cs="Arial"/>
                <w:sz w:val="22"/>
                <w:szCs w:val="22"/>
              </w:rPr>
              <w:t>Needs, traditions, culture and desires</w:t>
            </w:r>
          </w:p>
          <w:p w:rsidR="006B3729" w:rsidRPr="00E5400A" w:rsidRDefault="006B3729" w:rsidP="00343987">
            <w:pPr>
              <w:numPr>
                <w:ilvl w:val="0"/>
                <w:numId w:val="86"/>
              </w:numPr>
              <w:ind w:left="720"/>
              <w:rPr>
                <w:rFonts w:ascii="Arial" w:hAnsi="Arial" w:cs="Arial"/>
                <w:sz w:val="22"/>
                <w:szCs w:val="22"/>
              </w:rPr>
            </w:pPr>
            <w:r w:rsidRPr="00E5400A">
              <w:rPr>
                <w:rFonts w:ascii="Arial" w:hAnsi="Arial" w:cs="Arial"/>
                <w:sz w:val="22"/>
                <w:szCs w:val="22"/>
              </w:rPr>
              <w:t xml:space="preserve">Soil and water table conditions </w:t>
            </w:r>
          </w:p>
          <w:p w:rsidR="006B3729" w:rsidRPr="00E5400A" w:rsidRDefault="006B3729" w:rsidP="006B3729">
            <w:pPr>
              <w:rPr>
                <w:rFonts w:ascii="Arial" w:hAnsi="Arial" w:cs="Arial"/>
                <w:sz w:val="22"/>
                <w:szCs w:val="22"/>
              </w:rPr>
            </w:pPr>
          </w:p>
          <w:p w:rsidR="006B3729" w:rsidRPr="00E5400A" w:rsidRDefault="006B3729" w:rsidP="00343987">
            <w:pPr>
              <w:numPr>
                <w:ilvl w:val="0"/>
                <w:numId w:val="71"/>
              </w:numPr>
              <w:rPr>
                <w:rFonts w:ascii="Arial" w:hAnsi="Arial" w:cs="Arial"/>
                <w:sz w:val="22"/>
                <w:szCs w:val="22"/>
              </w:rPr>
            </w:pPr>
            <w:r w:rsidRPr="00E5400A">
              <w:rPr>
                <w:rFonts w:ascii="Arial" w:hAnsi="Arial" w:cs="Arial"/>
                <w:sz w:val="22"/>
                <w:szCs w:val="22"/>
              </w:rPr>
              <w:t>Assess ecology of disease carriers in the project area</w:t>
            </w:r>
          </w:p>
          <w:p w:rsidR="006B3729" w:rsidRPr="00E5400A" w:rsidRDefault="006B3729" w:rsidP="00343987">
            <w:pPr>
              <w:numPr>
                <w:ilvl w:val="0"/>
                <w:numId w:val="71"/>
              </w:numPr>
              <w:rPr>
                <w:rFonts w:ascii="Arial" w:hAnsi="Arial" w:cs="Arial"/>
                <w:sz w:val="22"/>
                <w:szCs w:val="22"/>
              </w:rPr>
            </w:pPr>
            <w:r w:rsidRPr="00E5400A">
              <w:rPr>
                <w:rFonts w:ascii="Arial" w:hAnsi="Arial" w:cs="Arial"/>
                <w:sz w:val="22"/>
                <w:szCs w:val="22"/>
              </w:rPr>
              <w:t>Employ suitable prevention and mitigation measures, including education of Students and local people, e.g.:</w:t>
            </w:r>
          </w:p>
          <w:p w:rsidR="006B3729" w:rsidRPr="00E5400A" w:rsidRDefault="006B3729" w:rsidP="00343987">
            <w:pPr>
              <w:numPr>
                <w:ilvl w:val="0"/>
                <w:numId w:val="87"/>
              </w:numPr>
              <w:ind w:left="720"/>
              <w:rPr>
                <w:rFonts w:ascii="Arial" w:hAnsi="Arial" w:cs="Arial"/>
                <w:sz w:val="22"/>
                <w:szCs w:val="22"/>
              </w:rPr>
            </w:pPr>
            <w:r w:rsidRPr="00E5400A">
              <w:rPr>
                <w:rFonts w:ascii="Arial" w:hAnsi="Arial" w:cs="Arial"/>
                <w:sz w:val="22"/>
                <w:szCs w:val="22"/>
              </w:rPr>
              <w:t>Good drainage around water supply points</w:t>
            </w:r>
          </w:p>
          <w:p w:rsidR="006B3729" w:rsidRPr="00E5400A" w:rsidRDefault="006B3729" w:rsidP="00343987">
            <w:pPr>
              <w:numPr>
                <w:ilvl w:val="0"/>
                <w:numId w:val="87"/>
              </w:numPr>
              <w:ind w:left="720"/>
              <w:rPr>
                <w:rFonts w:ascii="Arial" w:hAnsi="Arial" w:cs="Arial"/>
                <w:sz w:val="22"/>
                <w:szCs w:val="22"/>
              </w:rPr>
            </w:pPr>
            <w:r w:rsidRPr="00E5400A">
              <w:rPr>
                <w:rFonts w:ascii="Arial" w:hAnsi="Arial" w:cs="Arial"/>
                <w:sz w:val="22"/>
                <w:szCs w:val="22"/>
              </w:rPr>
              <w:t>Properly designed and maintained pit latrines</w:t>
            </w:r>
          </w:p>
          <w:p w:rsidR="006B3729" w:rsidRPr="00E5400A" w:rsidRDefault="006B3729" w:rsidP="00343987">
            <w:pPr>
              <w:numPr>
                <w:ilvl w:val="0"/>
                <w:numId w:val="88"/>
              </w:numPr>
              <w:rPr>
                <w:rFonts w:ascii="Arial" w:hAnsi="Arial" w:cs="Arial"/>
                <w:sz w:val="22"/>
                <w:szCs w:val="22"/>
              </w:rPr>
            </w:pPr>
            <w:r w:rsidRPr="00E5400A">
              <w:rPr>
                <w:rFonts w:ascii="Arial" w:hAnsi="Arial" w:cs="Arial"/>
                <w:sz w:val="22"/>
                <w:szCs w:val="22"/>
              </w:rPr>
              <w:t xml:space="preserve">Monitor disease occurrence and other public health indicators, and take corrective measures as needed (e.g. physical changes to water supply and sanitation works, education, </w:t>
            </w:r>
            <w:r w:rsidR="00575845" w:rsidRPr="00E5400A">
              <w:rPr>
                <w:rFonts w:ascii="Arial" w:hAnsi="Arial" w:cs="Arial"/>
                <w:sz w:val="22"/>
                <w:szCs w:val="22"/>
              </w:rPr>
              <w:t>hygiene</w:t>
            </w:r>
            <w:r w:rsidRPr="00E5400A">
              <w:rPr>
                <w:rFonts w:ascii="Arial" w:hAnsi="Arial" w:cs="Arial"/>
                <w:sz w:val="22"/>
                <w:szCs w:val="22"/>
              </w:rPr>
              <w:t xml:space="preserve">) </w:t>
            </w:r>
          </w:p>
        </w:tc>
      </w:tr>
      <w:tr w:rsidR="006B3729" w:rsidRPr="00E5400A">
        <w:trPr>
          <w:trHeight w:val="169"/>
        </w:trPr>
        <w:tc>
          <w:tcPr>
            <w:tcW w:w="511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4"/>
              <w:rPr>
                <w:rFonts w:ascii="Arial" w:hAnsi="Arial" w:cs="Arial"/>
                <w:szCs w:val="22"/>
                <w:lang w:val="en-US"/>
              </w:rPr>
            </w:pPr>
            <w:r w:rsidRPr="00E5400A">
              <w:rPr>
                <w:rFonts w:ascii="Arial" w:hAnsi="Arial" w:cs="Arial"/>
                <w:i/>
                <w:szCs w:val="22"/>
                <w:lang w:val="en-US"/>
              </w:rPr>
              <w:t>Water Quality</w:t>
            </w:r>
          </w:p>
        </w:tc>
        <w:tc>
          <w:tcPr>
            <w:tcW w:w="291"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c>
          <w:tcPr>
            <w:tcW w:w="5055" w:type="dxa"/>
            <w:gridSpan w:val="3"/>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r>
      <w:tr w:rsidR="006B3729" w:rsidRPr="00E5400A">
        <w:trPr>
          <w:trHeight w:val="169"/>
        </w:trPr>
        <w:tc>
          <w:tcPr>
            <w:tcW w:w="5117"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89"/>
              </w:numPr>
              <w:rPr>
                <w:rFonts w:ascii="Arial" w:hAnsi="Arial" w:cs="Arial"/>
                <w:sz w:val="22"/>
                <w:szCs w:val="22"/>
                <w:lang w:val="en-US"/>
              </w:rPr>
            </w:pPr>
            <w:r w:rsidRPr="00E5400A">
              <w:rPr>
                <w:rFonts w:ascii="Arial" w:hAnsi="Arial" w:cs="Arial"/>
                <w:sz w:val="22"/>
                <w:szCs w:val="22"/>
                <w:lang w:val="en-US"/>
              </w:rPr>
              <w:t>Contamination of water source / supply</w:t>
            </w: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343987">
            <w:pPr>
              <w:numPr>
                <w:ilvl w:val="0"/>
                <w:numId w:val="90"/>
              </w:numPr>
              <w:spacing w:before="120"/>
              <w:rPr>
                <w:rFonts w:ascii="Arial" w:hAnsi="Arial" w:cs="Arial"/>
                <w:sz w:val="22"/>
                <w:szCs w:val="22"/>
              </w:rPr>
            </w:pPr>
            <w:r w:rsidRPr="00E5400A">
              <w:rPr>
                <w:rFonts w:ascii="Arial" w:hAnsi="Arial" w:cs="Arial"/>
                <w:sz w:val="22"/>
                <w:szCs w:val="22"/>
              </w:rPr>
              <w:t>Groundwater contamination</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91"/>
              </w:numPr>
              <w:rPr>
                <w:rFonts w:ascii="Arial" w:hAnsi="Arial" w:cs="Arial"/>
                <w:sz w:val="22"/>
                <w:szCs w:val="22"/>
              </w:rPr>
            </w:pPr>
            <w:r w:rsidRPr="00E5400A">
              <w:rPr>
                <w:rFonts w:ascii="Arial" w:hAnsi="Arial" w:cs="Arial"/>
                <w:sz w:val="22"/>
                <w:szCs w:val="22"/>
              </w:rPr>
              <w:t>Surface water contamination</w:t>
            </w:r>
          </w:p>
        </w:tc>
        <w:tc>
          <w:tcPr>
            <w:tcW w:w="291"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NormalWeb"/>
              <w:spacing w:before="0" w:beforeAutospacing="0" w:after="0" w:afterAutospacing="0"/>
              <w:rPr>
                <w:rFonts w:ascii="Arial" w:eastAsia="Times New Roman" w:hAnsi="Arial" w:cs="Arial"/>
                <w:sz w:val="22"/>
                <w:szCs w:val="22"/>
                <w:lang w:val="en-GB"/>
              </w:rPr>
            </w:pPr>
          </w:p>
        </w:tc>
        <w:tc>
          <w:tcPr>
            <w:tcW w:w="5055" w:type="dxa"/>
            <w:gridSpan w:val="3"/>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72"/>
              </w:numPr>
              <w:rPr>
                <w:rFonts w:ascii="Arial" w:hAnsi="Arial" w:cs="Arial"/>
                <w:sz w:val="22"/>
                <w:szCs w:val="22"/>
              </w:rPr>
            </w:pPr>
            <w:r w:rsidRPr="00E5400A">
              <w:rPr>
                <w:rFonts w:ascii="Arial" w:hAnsi="Arial" w:cs="Arial"/>
                <w:sz w:val="22"/>
                <w:szCs w:val="22"/>
              </w:rPr>
              <w:t>Protect groundwater sources from polluted surface water runoff (i.e. rainwater, spillage around wells, wastewater from latrines or homes) that may enter as drainage from above or as seepage from below</w:t>
            </w:r>
          </w:p>
          <w:p w:rsidR="006B3729" w:rsidRPr="00E5400A" w:rsidRDefault="006B3729" w:rsidP="00343987">
            <w:pPr>
              <w:numPr>
                <w:ilvl w:val="0"/>
                <w:numId w:val="72"/>
              </w:numPr>
              <w:rPr>
                <w:rFonts w:ascii="Arial" w:hAnsi="Arial" w:cs="Arial"/>
                <w:sz w:val="22"/>
                <w:szCs w:val="22"/>
              </w:rPr>
            </w:pPr>
            <w:r w:rsidRPr="00E5400A">
              <w:rPr>
                <w:rFonts w:ascii="Arial" w:hAnsi="Arial" w:cs="Arial"/>
                <w:sz w:val="22"/>
                <w:szCs w:val="22"/>
              </w:rPr>
              <w:t>Locate source well away from latrines, septic systems, traditional defecating areas, and animal pens</w:t>
            </w:r>
          </w:p>
          <w:p w:rsidR="006B3729" w:rsidRPr="00E5400A" w:rsidRDefault="006B3729" w:rsidP="00343987">
            <w:pPr>
              <w:numPr>
                <w:ilvl w:val="0"/>
                <w:numId w:val="72"/>
              </w:numPr>
              <w:rPr>
                <w:rFonts w:ascii="Arial" w:hAnsi="Arial" w:cs="Arial"/>
                <w:sz w:val="22"/>
                <w:szCs w:val="22"/>
              </w:rPr>
            </w:pPr>
            <w:r w:rsidRPr="00E5400A">
              <w:rPr>
                <w:rFonts w:ascii="Arial" w:hAnsi="Arial" w:cs="Arial"/>
                <w:sz w:val="22"/>
                <w:szCs w:val="22"/>
              </w:rPr>
              <w:lastRenderedPageBreak/>
              <w:t>Protect surface water sources from contamination from:</w:t>
            </w:r>
          </w:p>
          <w:p w:rsidR="006B3729" w:rsidRPr="00E5400A" w:rsidRDefault="006B3729" w:rsidP="00343987">
            <w:pPr>
              <w:numPr>
                <w:ilvl w:val="0"/>
                <w:numId w:val="92"/>
              </w:numPr>
              <w:ind w:left="720"/>
              <w:rPr>
                <w:rFonts w:ascii="Arial" w:hAnsi="Arial" w:cs="Arial"/>
                <w:sz w:val="22"/>
                <w:szCs w:val="22"/>
              </w:rPr>
            </w:pPr>
            <w:r w:rsidRPr="00E5400A">
              <w:rPr>
                <w:rFonts w:ascii="Arial" w:hAnsi="Arial" w:cs="Arial"/>
                <w:sz w:val="22"/>
                <w:szCs w:val="22"/>
              </w:rPr>
              <w:t>Runoff from nearby agricultural areas (e.g. silt, agro-chemicals, animal waste)</w:t>
            </w:r>
          </w:p>
          <w:p w:rsidR="006B3729" w:rsidRPr="00E5400A" w:rsidRDefault="006B3729" w:rsidP="00343987">
            <w:pPr>
              <w:numPr>
                <w:ilvl w:val="0"/>
                <w:numId w:val="92"/>
              </w:numPr>
              <w:ind w:left="720"/>
              <w:rPr>
                <w:rFonts w:ascii="Arial" w:hAnsi="Arial" w:cs="Arial"/>
                <w:sz w:val="22"/>
                <w:szCs w:val="22"/>
              </w:rPr>
            </w:pPr>
            <w:r w:rsidRPr="00E5400A">
              <w:rPr>
                <w:rFonts w:ascii="Arial" w:hAnsi="Arial" w:cs="Arial"/>
                <w:sz w:val="22"/>
                <w:szCs w:val="22"/>
              </w:rPr>
              <w:t>Other uses such as bathing, laundering, and animal watering</w:t>
            </w:r>
          </w:p>
          <w:p w:rsidR="006B3729" w:rsidRPr="00E5400A" w:rsidRDefault="006B3729" w:rsidP="00343987">
            <w:pPr>
              <w:numPr>
                <w:ilvl w:val="0"/>
                <w:numId w:val="92"/>
              </w:numPr>
              <w:ind w:left="720"/>
              <w:rPr>
                <w:rFonts w:ascii="Arial" w:hAnsi="Arial" w:cs="Arial"/>
                <w:sz w:val="22"/>
                <w:szCs w:val="22"/>
              </w:rPr>
            </w:pPr>
            <w:r w:rsidRPr="00E5400A">
              <w:rPr>
                <w:rFonts w:ascii="Arial" w:hAnsi="Arial" w:cs="Arial"/>
                <w:sz w:val="22"/>
                <w:szCs w:val="22"/>
              </w:rPr>
              <w:t>Garbage and vegetative debris</w:t>
            </w:r>
          </w:p>
          <w:p w:rsidR="006B3729" w:rsidRPr="00E5400A" w:rsidRDefault="006B3729" w:rsidP="00343987">
            <w:pPr>
              <w:numPr>
                <w:ilvl w:val="0"/>
                <w:numId w:val="72"/>
              </w:numPr>
              <w:rPr>
                <w:rFonts w:ascii="Arial" w:hAnsi="Arial" w:cs="Arial"/>
                <w:sz w:val="22"/>
                <w:szCs w:val="22"/>
              </w:rPr>
            </w:pPr>
            <w:r w:rsidRPr="00E5400A">
              <w:rPr>
                <w:rFonts w:ascii="Arial" w:hAnsi="Arial" w:cs="Arial"/>
                <w:sz w:val="22"/>
                <w:szCs w:val="22"/>
              </w:rPr>
              <w:t>Maintain source works and pipes to prevent deterioration/damage that could allow entry of contaminants from people, animals, debris, runoff water and soil (especially common around springs, unlined wells and river banks)</w:t>
            </w:r>
          </w:p>
          <w:p w:rsidR="006B3729" w:rsidRPr="00E5400A" w:rsidRDefault="006B3729" w:rsidP="006B3729">
            <w:pPr>
              <w:rPr>
                <w:rFonts w:ascii="Arial" w:hAnsi="Arial" w:cs="Arial"/>
                <w:sz w:val="22"/>
                <w:szCs w:val="22"/>
              </w:rPr>
            </w:pPr>
          </w:p>
          <w:p w:rsidR="006B3729" w:rsidRPr="00E5400A" w:rsidRDefault="006B3729" w:rsidP="00343987">
            <w:pPr>
              <w:numPr>
                <w:ilvl w:val="0"/>
                <w:numId w:val="93"/>
              </w:numPr>
              <w:spacing w:before="120"/>
              <w:rPr>
                <w:rFonts w:ascii="Arial" w:hAnsi="Arial" w:cs="Arial"/>
                <w:sz w:val="22"/>
                <w:szCs w:val="22"/>
              </w:rPr>
            </w:pPr>
            <w:r w:rsidRPr="00E5400A">
              <w:rPr>
                <w:rFonts w:ascii="Arial" w:hAnsi="Arial" w:cs="Arial"/>
                <w:sz w:val="22"/>
                <w:szCs w:val="22"/>
              </w:rPr>
              <w:t xml:space="preserve">Ensure adequate design, installation and maintenance of latrines, holding tanks, septic systems and wastewater soak-aways.  This is especially important where the water table is high or soils have a high porosity or </w:t>
            </w:r>
            <w:r w:rsidR="00575845" w:rsidRPr="00E5400A">
              <w:rPr>
                <w:rFonts w:ascii="Arial" w:hAnsi="Arial" w:cs="Arial"/>
                <w:sz w:val="22"/>
                <w:szCs w:val="22"/>
              </w:rPr>
              <w:t>permeability</w:t>
            </w:r>
            <w:r w:rsidRPr="00E5400A">
              <w:rPr>
                <w:rFonts w:ascii="Arial" w:hAnsi="Arial" w:cs="Arial"/>
                <w:sz w:val="22"/>
                <w:szCs w:val="22"/>
              </w:rPr>
              <w:t>.</w:t>
            </w:r>
          </w:p>
          <w:p w:rsidR="006B3729" w:rsidRPr="00E5400A" w:rsidRDefault="006B3729" w:rsidP="00343987">
            <w:pPr>
              <w:numPr>
                <w:ilvl w:val="0"/>
                <w:numId w:val="94"/>
              </w:numPr>
              <w:rPr>
                <w:rFonts w:ascii="Arial" w:hAnsi="Arial" w:cs="Arial"/>
                <w:sz w:val="22"/>
                <w:szCs w:val="22"/>
              </w:rPr>
            </w:pPr>
            <w:r w:rsidRPr="00E5400A">
              <w:rPr>
                <w:rFonts w:ascii="Arial" w:hAnsi="Arial" w:cs="Arial"/>
                <w:sz w:val="22"/>
                <w:szCs w:val="22"/>
              </w:rPr>
              <w:t>Ensure adequate spacing between latrines and soak-aways</w:t>
            </w:r>
          </w:p>
          <w:p w:rsidR="006B3729" w:rsidRPr="00E5400A" w:rsidRDefault="006B3729" w:rsidP="006B3729">
            <w:pPr>
              <w:rPr>
                <w:rFonts w:ascii="Arial" w:hAnsi="Arial" w:cs="Arial"/>
                <w:sz w:val="22"/>
                <w:szCs w:val="22"/>
              </w:rPr>
            </w:pP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 xml:space="preserve">Locate latrines, septic systems and soak-aways at least 30m from any </w:t>
            </w:r>
            <w:r w:rsidR="00575845" w:rsidRPr="00E5400A">
              <w:rPr>
                <w:rFonts w:ascii="Arial" w:hAnsi="Arial" w:cs="Arial"/>
                <w:sz w:val="22"/>
                <w:szCs w:val="22"/>
              </w:rPr>
              <w:t>water body</w:t>
            </w:r>
            <w:r w:rsidRPr="00E5400A">
              <w:rPr>
                <w:rFonts w:ascii="Arial" w:hAnsi="Arial" w:cs="Arial"/>
                <w:sz w:val="22"/>
                <w:szCs w:val="22"/>
              </w:rPr>
              <w:t xml:space="preserve"> (e.g. streams, rivers, lakes, ponds)</w:t>
            </w:r>
          </w:p>
        </w:tc>
      </w:tr>
      <w:tr w:rsidR="006B3729" w:rsidRPr="00E5400A" w:rsidTr="00D62C2C">
        <w:trPr>
          <w:gridAfter w:val="1"/>
          <w:wAfter w:w="23" w:type="dxa"/>
          <w:trHeight w:val="1862"/>
        </w:trPr>
        <w:tc>
          <w:tcPr>
            <w:tcW w:w="5148"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US"/>
              </w:rPr>
            </w:pPr>
            <w:r w:rsidRPr="00E5400A">
              <w:rPr>
                <w:rFonts w:ascii="Arial" w:hAnsi="Arial" w:cs="Arial"/>
                <w:b/>
                <w:i/>
                <w:sz w:val="22"/>
                <w:szCs w:val="22"/>
                <w:lang w:val="en-US"/>
              </w:rPr>
              <w:lastRenderedPageBreak/>
              <w:t>Animals and Wildlife</w:t>
            </w:r>
          </w:p>
        </w:tc>
        <w:tc>
          <w:tcPr>
            <w:tcW w:w="270"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c>
          <w:tcPr>
            <w:tcW w:w="5022"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r>
      <w:tr w:rsidR="006B3729" w:rsidRPr="00E5400A" w:rsidTr="00D62C2C">
        <w:trPr>
          <w:gridAfter w:val="1"/>
          <w:wAfter w:w="23" w:type="dxa"/>
        </w:trPr>
        <w:tc>
          <w:tcPr>
            <w:tcW w:w="5148"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67"/>
              </w:numPr>
              <w:rPr>
                <w:rFonts w:ascii="Arial" w:hAnsi="Arial" w:cs="Arial"/>
                <w:sz w:val="22"/>
                <w:szCs w:val="22"/>
                <w:lang w:val="en-US"/>
              </w:rPr>
            </w:pPr>
            <w:r w:rsidRPr="00E5400A">
              <w:rPr>
                <w:rFonts w:ascii="Arial" w:hAnsi="Arial" w:cs="Arial"/>
                <w:sz w:val="22"/>
                <w:szCs w:val="22"/>
                <w:lang w:val="en-US"/>
              </w:rPr>
              <w:t>Blocked animal and wildlife movements</w:t>
            </w:r>
          </w:p>
          <w:p w:rsidR="006B3729" w:rsidRPr="00E5400A" w:rsidRDefault="006B3729" w:rsidP="00343987">
            <w:pPr>
              <w:numPr>
                <w:ilvl w:val="0"/>
                <w:numId w:val="97"/>
              </w:numPr>
              <w:rPr>
                <w:rFonts w:ascii="Arial" w:hAnsi="Arial" w:cs="Arial"/>
                <w:sz w:val="22"/>
                <w:szCs w:val="22"/>
                <w:lang w:val="en-US"/>
              </w:rPr>
            </w:pPr>
            <w:r w:rsidRPr="00E5400A">
              <w:rPr>
                <w:rFonts w:ascii="Arial" w:hAnsi="Arial" w:cs="Arial"/>
                <w:sz w:val="22"/>
                <w:szCs w:val="22"/>
                <w:lang w:val="en-US"/>
              </w:rPr>
              <w:t>Animal/wildlife road kills</w:t>
            </w:r>
          </w:p>
        </w:tc>
        <w:tc>
          <w:tcPr>
            <w:tcW w:w="270" w:type="dxa"/>
            <w:gridSpan w:val="2"/>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c>
          <w:tcPr>
            <w:tcW w:w="5022"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8"/>
              </w:numPr>
              <w:rPr>
                <w:rFonts w:ascii="Arial" w:hAnsi="Arial" w:cs="Arial"/>
                <w:sz w:val="22"/>
                <w:szCs w:val="22"/>
              </w:rPr>
            </w:pPr>
            <w:r w:rsidRPr="00E5400A">
              <w:rPr>
                <w:rFonts w:ascii="Arial" w:hAnsi="Arial" w:cs="Arial"/>
                <w:sz w:val="22"/>
                <w:szCs w:val="22"/>
              </w:rPr>
              <w:t>Avoid fencing across known animal and wildlife movement routes</w:t>
            </w:r>
          </w:p>
          <w:p w:rsidR="006B3729" w:rsidRPr="00E5400A" w:rsidRDefault="006B3729" w:rsidP="00343987">
            <w:pPr>
              <w:numPr>
                <w:ilvl w:val="0"/>
                <w:numId w:val="99"/>
              </w:numPr>
              <w:rPr>
                <w:rFonts w:ascii="Arial" w:hAnsi="Arial" w:cs="Arial"/>
                <w:sz w:val="22"/>
                <w:szCs w:val="22"/>
              </w:rPr>
            </w:pPr>
            <w:r w:rsidRPr="00E5400A">
              <w:rPr>
                <w:rFonts w:ascii="Arial" w:hAnsi="Arial" w:cs="Arial"/>
                <w:sz w:val="22"/>
                <w:szCs w:val="22"/>
              </w:rPr>
              <w:t xml:space="preserve">Animal/wildlife crossing warnings, </w:t>
            </w:r>
            <w:r w:rsidR="00575845" w:rsidRPr="00E5400A">
              <w:rPr>
                <w:rFonts w:ascii="Arial" w:hAnsi="Arial" w:cs="Arial"/>
                <w:sz w:val="22"/>
                <w:szCs w:val="22"/>
              </w:rPr>
              <w:t>nighttimes</w:t>
            </w:r>
            <w:r w:rsidRPr="00E5400A">
              <w:rPr>
                <w:rFonts w:ascii="Arial" w:hAnsi="Arial" w:cs="Arial"/>
                <w:sz w:val="22"/>
                <w:szCs w:val="22"/>
              </w:rPr>
              <w:t xml:space="preserve"> speed limitations or perhaps closures</w:t>
            </w:r>
          </w:p>
        </w:tc>
      </w:tr>
    </w:tbl>
    <w:p w:rsidR="006B3729" w:rsidRPr="00E5400A" w:rsidRDefault="006B3729"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314C51" w:rsidRPr="00E5400A" w:rsidRDefault="00314C51"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8F0D21" w:rsidRPr="00E5400A" w:rsidRDefault="008F0D21" w:rsidP="006B3729">
      <w:pPr>
        <w:rPr>
          <w:rFonts w:ascii="Arial" w:hAnsi="Arial" w:cs="Arial"/>
          <w:sz w:val="22"/>
          <w:szCs w:val="22"/>
        </w:rPr>
      </w:pPr>
    </w:p>
    <w:p w:rsidR="006B3729" w:rsidRPr="00E5400A" w:rsidRDefault="006B3729" w:rsidP="006B3729">
      <w:pPr>
        <w:pStyle w:val="NormalWeb"/>
        <w:spacing w:before="0" w:beforeAutospacing="0" w:after="0" w:afterAutospacing="0"/>
        <w:rPr>
          <w:rFonts w:ascii="Arial" w:eastAsia="Times New Roman" w:hAnsi="Arial" w:cs="Arial"/>
          <w:sz w:val="22"/>
          <w:szCs w:val="22"/>
          <w:lang w:val="en-GB"/>
        </w:rPr>
      </w:pPr>
    </w:p>
    <w:p w:rsidR="006B3729" w:rsidRPr="00E5400A" w:rsidRDefault="006B3729" w:rsidP="006B3729">
      <w:pPr>
        <w:rPr>
          <w:rFonts w:ascii="Arial" w:hAnsi="Arial" w:cs="Arial"/>
          <w:sz w:val="22"/>
          <w:szCs w:val="22"/>
        </w:rPr>
      </w:pPr>
    </w:p>
    <w:p w:rsidR="006B3729" w:rsidRDefault="006B3729" w:rsidP="006B3729">
      <w:pPr>
        <w:rPr>
          <w:rFonts w:ascii="Arial" w:hAnsi="Arial" w:cs="Arial"/>
          <w:sz w:val="22"/>
          <w:szCs w:val="22"/>
        </w:rPr>
      </w:pPr>
    </w:p>
    <w:p w:rsidR="00D62C2C" w:rsidRDefault="00D62C2C"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jc w:val="center"/>
        <w:rPr>
          <w:rFonts w:ascii="Arial" w:hAnsi="Arial" w:cs="Arial"/>
          <w:b/>
          <w:bCs/>
          <w:sz w:val="22"/>
          <w:szCs w:val="22"/>
          <w:lang w:val="en-US"/>
        </w:rPr>
      </w:pPr>
      <w:r w:rsidRPr="00E5400A">
        <w:rPr>
          <w:rFonts w:ascii="Arial" w:hAnsi="Arial" w:cs="Arial"/>
          <w:b/>
          <w:bCs/>
          <w:sz w:val="22"/>
          <w:szCs w:val="22"/>
          <w:lang w:val="en-US"/>
        </w:rPr>
        <w:t>Solid and liquid Waste Management</w:t>
      </w:r>
    </w:p>
    <w:p w:rsidR="006B3729" w:rsidRPr="00E5400A" w:rsidRDefault="006B3729" w:rsidP="006B37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280"/>
        <w:gridCol w:w="5404"/>
      </w:tblGrid>
      <w:tr w:rsidR="006B3729" w:rsidRPr="00E5400A">
        <w:trPr>
          <w:trHeight w:val="142"/>
          <w:tblHeader/>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4"/>
              <w:rPr>
                <w:rFonts w:ascii="Arial" w:hAnsi="Arial" w:cs="Arial"/>
                <w:smallCaps/>
                <w:szCs w:val="22"/>
                <w:lang w:val="en-US"/>
              </w:rPr>
            </w:pPr>
            <w:r w:rsidRPr="00E5400A">
              <w:rPr>
                <w:rFonts w:ascii="Arial" w:hAnsi="Arial" w:cs="Arial"/>
                <w:smallCaps/>
                <w:szCs w:val="22"/>
                <w:lang w:val="en-US"/>
              </w:rPr>
              <w:t>Potential Environmental Effects</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US"/>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US"/>
              </w:rPr>
            </w:pPr>
            <w:r w:rsidRPr="00E5400A">
              <w:rPr>
                <w:rFonts w:ascii="Arial" w:hAnsi="Arial" w:cs="Arial"/>
                <w:smallCaps/>
                <w:sz w:val="22"/>
                <w:szCs w:val="22"/>
                <w:lang w:val="en-US"/>
              </w:rPr>
              <w:t>Mitigation Measures</w:t>
            </w:r>
          </w:p>
        </w:tc>
      </w:tr>
      <w:tr w:rsidR="006B3729" w:rsidRPr="00E5400A">
        <w:trPr>
          <w:trHeight w:val="142"/>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US"/>
              </w:rPr>
            </w:pPr>
            <w:r w:rsidRPr="00E5400A">
              <w:rPr>
                <w:rFonts w:ascii="Arial" w:hAnsi="Arial" w:cs="Arial"/>
                <w:b/>
                <w:i/>
                <w:sz w:val="22"/>
                <w:szCs w:val="22"/>
                <w:lang w:val="en-US"/>
              </w:rPr>
              <w:t>General Measures</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r>
      <w:tr w:rsidR="006B3729" w:rsidRPr="00E5400A">
        <w:trPr>
          <w:trHeight w:val="142"/>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00"/>
              </w:numPr>
              <w:rPr>
                <w:rFonts w:ascii="Arial" w:hAnsi="Arial" w:cs="Arial"/>
                <w:sz w:val="22"/>
                <w:szCs w:val="22"/>
              </w:rPr>
            </w:pPr>
            <w:r w:rsidRPr="00E5400A">
              <w:rPr>
                <w:rFonts w:ascii="Arial" w:hAnsi="Arial" w:cs="Arial"/>
                <w:sz w:val="22"/>
                <w:szCs w:val="22"/>
              </w:rPr>
              <w:t>Overall planning and design approaches and measures can address a number of different potential environmental effects</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Determine the volumes of waste materials by category (e.g. organics, hazardous materials, burnables, recyclables, etc.), and design the management system to deal with each waste category separately as required</w:t>
            </w:r>
          </w:p>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 xml:space="preserve">Consider a community awareness program on the importance of a healthy environment and on the principles and values of waste reduction, recovery and recycling to reduce waste disposal requirements and extend the life of disposal site(s) </w:t>
            </w:r>
          </w:p>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Assess nature and quantity of hazardous wastes, and provide for separate collection and disposal</w:t>
            </w:r>
          </w:p>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Encourage home composting of organic wastes</w:t>
            </w:r>
          </w:p>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 xml:space="preserve">Where recycling is practicable, have households separate recyclables from other waste </w:t>
            </w:r>
            <w:r w:rsidRPr="00E5400A">
              <w:rPr>
                <w:rFonts w:ascii="Arial" w:hAnsi="Arial" w:cs="Arial"/>
                <w:i/>
                <w:sz w:val="22"/>
                <w:szCs w:val="22"/>
              </w:rPr>
              <w:t xml:space="preserve">before </w:t>
            </w:r>
            <w:r w:rsidRPr="00E5400A">
              <w:rPr>
                <w:rFonts w:ascii="Arial" w:hAnsi="Arial" w:cs="Arial"/>
                <w:sz w:val="22"/>
                <w:szCs w:val="22"/>
              </w:rPr>
              <w:t>collection</w:t>
            </w:r>
          </w:p>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 xml:space="preserve">Site selection is critical.  Locate project site(s) (e.g. landfill, incinerator) with buffer zones from other land uses and </w:t>
            </w:r>
            <w:r w:rsidR="00575845" w:rsidRPr="00E5400A">
              <w:rPr>
                <w:rFonts w:ascii="Arial" w:hAnsi="Arial" w:cs="Arial"/>
                <w:sz w:val="22"/>
                <w:szCs w:val="22"/>
              </w:rPr>
              <w:t>water bodies</w:t>
            </w:r>
            <w:r w:rsidRPr="00E5400A">
              <w:rPr>
                <w:rFonts w:ascii="Arial" w:hAnsi="Arial" w:cs="Arial"/>
                <w:sz w:val="22"/>
                <w:szCs w:val="22"/>
              </w:rPr>
              <w:t xml:space="preserve"> to minimize land and water resource impacts, aesthetic impacts, and health risks</w:t>
            </w:r>
          </w:p>
          <w:p w:rsidR="006B3729" w:rsidRPr="00E5400A" w:rsidRDefault="006B3729" w:rsidP="00343987">
            <w:pPr>
              <w:numPr>
                <w:ilvl w:val="0"/>
                <w:numId w:val="102"/>
              </w:numPr>
              <w:rPr>
                <w:rFonts w:ascii="Arial" w:hAnsi="Arial" w:cs="Arial"/>
                <w:sz w:val="22"/>
                <w:szCs w:val="22"/>
              </w:rPr>
            </w:pPr>
            <w:r w:rsidRPr="00E5400A">
              <w:rPr>
                <w:rFonts w:ascii="Arial" w:hAnsi="Arial" w:cs="Arial"/>
                <w:sz w:val="22"/>
                <w:szCs w:val="22"/>
              </w:rPr>
              <w:t>Minimize handling of waste, and maximize containment</w:t>
            </w:r>
          </w:p>
          <w:p w:rsidR="006B3729" w:rsidRPr="00E5400A" w:rsidRDefault="006B3729" w:rsidP="00343987">
            <w:pPr>
              <w:numPr>
                <w:ilvl w:val="0"/>
                <w:numId w:val="102"/>
              </w:numPr>
              <w:rPr>
                <w:rFonts w:ascii="Arial" w:hAnsi="Arial" w:cs="Arial"/>
                <w:sz w:val="22"/>
                <w:szCs w:val="22"/>
              </w:rPr>
            </w:pPr>
            <w:r w:rsidRPr="00E5400A">
              <w:rPr>
                <w:rFonts w:ascii="Arial" w:hAnsi="Arial" w:cs="Arial"/>
                <w:sz w:val="22"/>
                <w:szCs w:val="22"/>
              </w:rPr>
              <w:t>Provide enclosed refuse collection vehicles, or tarpaulin covers for open vehicles</w:t>
            </w:r>
          </w:p>
          <w:p w:rsidR="006B3729" w:rsidRPr="00E5400A" w:rsidRDefault="006B3729" w:rsidP="00343987">
            <w:pPr>
              <w:numPr>
                <w:ilvl w:val="0"/>
                <w:numId w:val="102"/>
              </w:numPr>
              <w:rPr>
                <w:rFonts w:ascii="Arial" w:hAnsi="Arial" w:cs="Arial"/>
                <w:sz w:val="22"/>
                <w:szCs w:val="22"/>
              </w:rPr>
            </w:pPr>
            <w:r w:rsidRPr="00E5400A">
              <w:rPr>
                <w:rFonts w:ascii="Arial" w:hAnsi="Arial" w:cs="Arial"/>
                <w:sz w:val="22"/>
                <w:szCs w:val="22"/>
              </w:rPr>
              <w:t>Enclose vehicle unloading and refuse sorting (for recovery and recycling) areas, as well as good ventilation and dust suppression</w:t>
            </w:r>
          </w:p>
        </w:tc>
      </w:tr>
      <w:tr w:rsidR="006B3729" w:rsidRPr="00E5400A">
        <w:trPr>
          <w:trHeight w:val="142"/>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Human Environment</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42"/>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03"/>
              </w:numPr>
              <w:rPr>
                <w:rFonts w:ascii="Arial" w:hAnsi="Arial" w:cs="Arial"/>
                <w:sz w:val="22"/>
                <w:szCs w:val="22"/>
              </w:rPr>
            </w:pPr>
            <w:r w:rsidRPr="00E5400A">
              <w:rPr>
                <w:rFonts w:ascii="Arial" w:hAnsi="Arial" w:cs="Arial"/>
                <w:sz w:val="22"/>
                <w:szCs w:val="22"/>
              </w:rPr>
              <w:t>Displaced land uses</w:t>
            </w:r>
          </w:p>
          <w:p w:rsidR="006B3729" w:rsidRPr="00E5400A" w:rsidRDefault="006B3729" w:rsidP="00343987">
            <w:pPr>
              <w:numPr>
                <w:ilvl w:val="0"/>
                <w:numId w:val="103"/>
              </w:numPr>
              <w:rPr>
                <w:rFonts w:ascii="Arial" w:hAnsi="Arial" w:cs="Arial"/>
                <w:sz w:val="22"/>
                <w:szCs w:val="22"/>
              </w:rPr>
            </w:pPr>
            <w:r w:rsidRPr="00E5400A">
              <w:rPr>
                <w:rFonts w:ascii="Arial" w:hAnsi="Arial" w:cs="Arial"/>
                <w:sz w:val="22"/>
                <w:szCs w:val="22"/>
              </w:rPr>
              <w:t>Disruption or destruction of sites of cultural, religious or historical importance</w:t>
            </w:r>
          </w:p>
          <w:p w:rsidR="006B3729" w:rsidRPr="00E5400A" w:rsidRDefault="006B3729" w:rsidP="00343987">
            <w:pPr>
              <w:numPr>
                <w:ilvl w:val="0"/>
                <w:numId w:val="103"/>
              </w:numPr>
              <w:rPr>
                <w:rFonts w:ascii="Arial" w:hAnsi="Arial" w:cs="Arial"/>
                <w:sz w:val="22"/>
                <w:szCs w:val="22"/>
              </w:rPr>
            </w:pPr>
            <w:r w:rsidRPr="00E5400A">
              <w:rPr>
                <w:rFonts w:ascii="Arial" w:hAnsi="Arial" w:cs="Arial"/>
                <w:sz w:val="22"/>
                <w:szCs w:val="22"/>
              </w:rPr>
              <w:t>Human settlements and land uses near landfill, incineration and composting sites</w:t>
            </w:r>
          </w:p>
          <w:p w:rsidR="006B3729" w:rsidRPr="00E5400A" w:rsidRDefault="006B3729" w:rsidP="00343987">
            <w:pPr>
              <w:numPr>
                <w:ilvl w:val="0"/>
                <w:numId w:val="104"/>
              </w:numPr>
              <w:ind w:left="720"/>
              <w:rPr>
                <w:rFonts w:ascii="Arial" w:hAnsi="Arial" w:cs="Arial"/>
                <w:sz w:val="22"/>
                <w:szCs w:val="22"/>
              </w:rPr>
            </w:pPr>
            <w:r w:rsidRPr="00E5400A">
              <w:rPr>
                <w:rFonts w:ascii="Arial" w:hAnsi="Arial" w:cs="Arial"/>
                <w:sz w:val="22"/>
                <w:szCs w:val="22"/>
              </w:rPr>
              <w:t>Wind-blown garbage, dust and smoke</w:t>
            </w:r>
          </w:p>
          <w:p w:rsidR="006B3729" w:rsidRPr="00E5400A" w:rsidRDefault="006B3729" w:rsidP="00343987">
            <w:pPr>
              <w:numPr>
                <w:ilvl w:val="0"/>
                <w:numId w:val="104"/>
              </w:numPr>
              <w:ind w:left="720"/>
              <w:rPr>
                <w:rFonts w:ascii="Arial" w:hAnsi="Arial" w:cs="Arial"/>
                <w:sz w:val="22"/>
                <w:szCs w:val="22"/>
              </w:rPr>
            </w:pPr>
            <w:r w:rsidRPr="00E5400A">
              <w:rPr>
                <w:rFonts w:ascii="Arial" w:hAnsi="Arial" w:cs="Arial"/>
                <w:sz w:val="22"/>
                <w:szCs w:val="22"/>
              </w:rPr>
              <w:t>Increased traffic to/from the site</w:t>
            </w:r>
          </w:p>
          <w:p w:rsidR="006B3729" w:rsidRPr="00E5400A" w:rsidRDefault="006B3729" w:rsidP="00343987">
            <w:pPr>
              <w:numPr>
                <w:ilvl w:val="0"/>
                <w:numId w:val="104"/>
              </w:numPr>
              <w:ind w:left="720"/>
              <w:rPr>
                <w:rFonts w:ascii="Arial" w:hAnsi="Arial" w:cs="Arial"/>
                <w:sz w:val="22"/>
                <w:szCs w:val="22"/>
              </w:rPr>
            </w:pPr>
            <w:r w:rsidRPr="00E5400A">
              <w:rPr>
                <w:rFonts w:ascii="Arial" w:hAnsi="Arial" w:cs="Arial"/>
                <w:sz w:val="22"/>
                <w:szCs w:val="22"/>
              </w:rPr>
              <w:t>Odours</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105"/>
              </w:numPr>
              <w:rPr>
                <w:rFonts w:ascii="Arial" w:hAnsi="Arial" w:cs="Arial"/>
                <w:sz w:val="22"/>
                <w:szCs w:val="22"/>
              </w:rPr>
            </w:pPr>
            <w:r w:rsidRPr="00E5400A">
              <w:rPr>
                <w:rFonts w:ascii="Arial" w:hAnsi="Arial" w:cs="Arial"/>
                <w:sz w:val="22"/>
                <w:szCs w:val="22"/>
              </w:rPr>
              <w:t>Disruption of local incomes derived from sorting, selling and reusing waste</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02"/>
              </w:numPr>
              <w:rPr>
                <w:rFonts w:ascii="Arial" w:hAnsi="Arial" w:cs="Arial"/>
                <w:sz w:val="22"/>
                <w:szCs w:val="22"/>
              </w:rPr>
            </w:pPr>
            <w:r w:rsidRPr="00E5400A">
              <w:rPr>
                <w:rFonts w:ascii="Arial" w:hAnsi="Arial" w:cs="Arial"/>
                <w:sz w:val="22"/>
                <w:szCs w:val="22"/>
              </w:rPr>
              <w:t>Involve community in:</w:t>
            </w:r>
          </w:p>
          <w:p w:rsidR="006B3729" w:rsidRPr="00E5400A" w:rsidRDefault="006B3729" w:rsidP="00343987">
            <w:pPr>
              <w:numPr>
                <w:ilvl w:val="0"/>
                <w:numId w:val="106"/>
              </w:numPr>
              <w:ind w:left="720"/>
              <w:rPr>
                <w:rFonts w:ascii="Arial" w:hAnsi="Arial" w:cs="Arial"/>
                <w:sz w:val="22"/>
                <w:szCs w:val="22"/>
              </w:rPr>
            </w:pPr>
            <w:r w:rsidRPr="00E5400A">
              <w:rPr>
                <w:rFonts w:ascii="Arial" w:hAnsi="Arial" w:cs="Arial"/>
                <w:sz w:val="22"/>
                <w:szCs w:val="22"/>
              </w:rPr>
              <w:t>Locating project site(s) and access route(s)</w:t>
            </w:r>
          </w:p>
          <w:p w:rsidR="006B3729" w:rsidRPr="00E5400A" w:rsidRDefault="006B3729" w:rsidP="00343987">
            <w:pPr>
              <w:numPr>
                <w:ilvl w:val="0"/>
                <w:numId w:val="106"/>
              </w:numPr>
              <w:ind w:left="720"/>
              <w:rPr>
                <w:rFonts w:ascii="Arial" w:hAnsi="Arial" w:cs="Arial"/>
                <w:sz w:val="22"/>
                <w:szCs w:val="22"/>
              </w:rPr>
            </w:pPr>
            <w:r w:rsidRPr="00E5400A">
              <w:rPr>
                <w:rFonts w:ascii="Arial" w:hAnsi="Arial" w:cs="Arial"/>
                <w:sz w:val="22"/>
                <w:szCs w:val="22"/>
              </w:rPr>
              <w:t>Developing practices and responsibilities for managing project activities and site(s)</w:t>
            </w:r>
          </w:p>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Ensure that site layout(s) and management practices, including worker training, are adequate</w:t>
            </w:r>
          </w:p>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Landfills</w:t>
            </w:r>
          </w:p>
          <w:p w:rsidR="006B3729" w:rsidRPr="00E5400A" w:rsidRDefault="006B3729" w:rsidP="00343987">
            <w:pPr>
              <w:numPr>
                <w:ilvl w:val="0"/>
                <w:numId w:val="107"/>
              </w:numPr>
              <w:ind w:left="720"/>
              <w:rPr>
                <w:rFonts w:ascii="Arial" w:hAnsi="Arial" w:cs="Arial"/>
                <w:sz w:val="22"/>
                <w:szCs w:val="22"/>
              </w:rPr>
            </w:pPr>
            <w:r w:rsidRPr="00E5400A">
              <w:rPr>
                <w:rFonts w:ascii="Arial" w:hAnsi="Arial" w:cs="Arial"/>
                <w:sz w:val="22"/>
                <w:szCs w:val="22"/>
              </w:rPr>
              <w:t>Spread and compact incoming refuse, and cover with soil, daily</w:t>
            </w:r>
          </w:p>
          <w:p w:rsidR="006B3729" w:rsidRPr="00E5400A" w:rsidRDefault="006B3729" w:rsidP="00343987">
            <w:pPr>
              <w:numPr>
                <w:ilvl w:val="0"/>
                <w:numId w:val="107"/>
              </w:numPr>
              <w:ind w:left="720"/>
              <w:rPr>
                <w:rFonts w:ascii="Arial" w:hAnsi="Arial" w:cs="Arial"/>
                <w:sz w:val="22"/>
                <w:szCs w:val="22"/>
              </w:rPr>
            </w:pPr>
            <w:r w:rsidRPr="00E5400A">
              <w:rPr>
                <w:rFonts w:ascii="Arial" w:hAnsi="Arial" w:cs="Arial"/>
                <w:sz w:val="22"/>
                <w:szCs w:val="22"/>
              </w:rPr>
              <w:t>Provide for safe ventilation of decomposition gases</w:t>
            </w:r>
          </w:p>
          <w:p w:rsidR="006B3729" w:rsidRPr="00E5400A" w:rsidRDefault="006B3729" w:rsidP="00343987">
            <w:pPr>
              <w:numPr>
                <w:ilvl w:val="0"/>
                <w:numId w:val="107"/>
              </w:numPr>
              <w:ind w:left="720"/>
              <w:rPr>
                <w:rFonts w:ascii="Arial" w:hAnsi="Arial" w:cs="Arial"/>
                <w:sz w:val="22"/>
                <w:szCs w:val="22"/>
              </w:rPr>
            </w:pPr>
            <w:r w:rsidRPr="00E5400A">
              <w:rPr>
                <w:rFonts w:ascii="Arial" w:hAnsi="Arial" w:cs="Arial"/>
                <w:sz w:val="22"/>
                <w:szCs w:val="22"/>
              </w:rPr>
              <w:t>Prevent access to site by domestic animals and wildlife to avoid spread of disease and contaminants</w:t>
            </w:r>
          </w:p>
          <w:p w:rsidR="006B3729" w:rsidRPr="00E5400A" w:rsidRDefault="006B3729" w:rsidP="00343987">
            <w:pPr>
              <w:numPr>
                <w:ilvl w:val="0"/>
                <w:numId w:val="107"/>
              </w:numPr>
              <w:ind w:left="720"/>
              <w:rPr>
                <w:rFonts w:ascii="Arial" w:hAnsi="Arial" w:cs="Arial"/>
                <w:sz w:val="22"/>
                <w:szCs w:val="22"/>
              </w:rPr>
            </w:pPr>
            <w:r w:rsidRPr="00E5400A">
              <w:rPr>
                <w:rFonts w:ascii="Arial" w:hAnsi="Arial" w:cs="Arial"/>
                <w:sz w:val="22"/>
                <w:szCs w:val="22"/>
              </w:rPr>
              <w:t>Pave access roads, or use water spraying, to reduce dust</w:t>
            </w:r>
          </w:p>
          <w:p w:rsidR="006B3729" w:rsidRPr="00E5400A" w:rsidRDefault="006B3729" w:rsidP="00343987">
            <w:pPr>
              <w:numPr>
                <w:ilvl w:val="0"/>
                <w:numId w:val="101"/>
              </w:numPr>
              <w:rPr>
                <w:rFonts w:ascii="Arial" w:hAnsi="Arial" w:cs="Arial"/>
                <w:sz w:val="22"/>
                <w:szCs w:val="22"/>
              </w:rPr>
            </w:pPr>
            <w:r w:rsidRPr="00E5400A">
              <w:rPr>
                <w:rFonts w:ascii="Arial" w:hAnsi="Arial" w:cs="Arial"/>
                <w:sz w:val="22"/>
                <w:szCs w:val="22"/>
              </w:rPr>
              <w:t>Incinerators</w:t>
            </w:r>
          </w:p>
          <w:p w:rsidR="006B3729" w:rsidRPr="00E5400A" w:rsidRDefault="006B3729" w:rsidP="00343987">
            <w:pPr>
              <w:numPr>
                <w:ilvl w:val="0"/>
                <w:numId w:val="108"/>
              </w:numPr>
              <w:ind w:left="720"/>
              <w:rPr>
                <w:rFonts w:ascii="Arial" w:hAnsi="Arial" w:cs="Arial"/>
                <w:sz w:val="22"/>
                <w:szCs w:val="22"/>
              </w:rPr>
            </w:pPr>
            <w:r w:rsidRPr="00E5400A">
              <w:rPr>
                <w:rFonts w:ascii="Arial" w:hAnsi="Arial" w:cs="Arial"/>
                <w:sz w:val="22"/>
                <w:szCs w:val="22"/>
              </w:rPr>
              <w:lastRenderedPageBreak/>
              <w:t>Install appropriate, effective incineration equipment for complete combustion and control of air pollution</w:t>
            </w:r>
          </w:p>
          <w:p w:rsidR="006B3729" w:rsidRPr="00E5400A" w:rsidRDefault="006B3729" w:rsidP="00343987">
            <w:pPr>
              <w:numPr>
                <w:ilvl w:val="0"/>
                <w:numId w:val="108"/>
              </w:numPr>
              <w:ind w:left="720"/>
              <w:rPr>
                <w:rFonts w:ascii="Arial" w:hAnsi="Arial" w:cs="Arial"/>
                <w:sz w:val="22"/>
                <w:szCs w:val="22"/>
              </w:rPr>
            </w:pPr>
            <w:r w:rsidRPr="00E5400A">
              <w:rPr>
                <w:rFonts w:ascii="Arial" w:hAnsi="Arial" w:cs="Arial"/>
                <w:sz w:val="22"/>
                <w:szCs w:val="22"/>
              </w:rPr>
              <w:t>Locate away from and downwind of human settlements and sensitive land uses</w:t>
            </w:r>
          </w:p>
          <w:p w:rsidR="006B3729" w:rsidRPr="00E5400A" w:rsidRDefault="006B3729" w:rsidP="00343987">
            <w:pPr>
              <w:numPr>
                <w:ilvl w:val="0"/>
                <w:numId w:val="109"/>
              </w:numPr>
              <w:rPr>
                <w:rFonts w:ascii="Arial" w:hAnsi="Arial" w:cs="Arial"/>
                <w:sz w:val="22"/>
                <w:szCs w:val="22"/>
              </w:rPr>
            </w:pPr>
            <w:r w:rsidRPr="00E5400A">
              <w:rPr>
                <w:rFonts w:ascii="Arial" w:hAnsi="Arial" w:cs="Arial"/>
                <w:sz w:val="22"/>
                <w:szCs w:val="22"/>
              </w:rPr>
              <w:t>Design project to provide alternatives for affected individuals and families (e.g. employment in project operation, training for alternate livelihoods)</w:t>
            </w:r>
          </w:p>
        </w:tc>
      </w:tr>
      <w:tr w:rsidR="006B3729" w:rsidRPr="00E5400A">
        <w:trPr>
          <w:trHeight w:val="2914"/>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lastRenderedPageBreak/>
              <w:t>Human Health</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NormalWeb"/>
              <w:spacing w:before="0" w:beforeAutospacing="0" w:after="0" w:afterAutospacing="0"/>
              <w:rPr>
                <w:rFonts w:ascii="Arial" w:eastAsia="Times New Roman" w:hAnsi="Arial" w:cs="Arial"/>
                <w:sz w:val="22"/>
                <w:szCs w:val="22"/>
                <w:lang w:val="en-GB"/>
              </w:rPr>
            </w:pPr>
          </w:p>
        </w:tc>
      </w:tr>
      <w:tr w:rsidR="006B3729" w:rsidRPr="00E5400A">
        <w:trPr>
          <w:trHeight w:val="1141"/>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32"/>
              </w:numPr>
              <w:ind w:left="360"/>
              <w:rPr>
                <w:rFonts w:ascii="Arial" w:hAnsi="Arial" w:cs="Arial"/>
                <w:sz w:val="22"/>
                <w:szCs w:val="22"/>
              </w:rPr>
            </w:pPr>
            <w:r w:rsidRPr="00E5400A">
              <w:rPr>
                <w:rFonts w:ascii="Arial" w:hAnsi="Arial" w:cs="Arial"/>
                <w:sz w:val="22"/>
                <w:szCs w:val="22"/>
              </w:rPr>
              <w:t>Contamination of water sources</w:t>
            </w:r>
          </w:p>
          <w:p w:rsidR="006B3729" w:rsidRPr="00E5400A" w:rsidRDefault="006B3729" w:rsidP="00343987">
            <w:pPr>
              <w:numPr>
                <w:ilvl w:val="0"/>
                <w:numId w:val="32"/>
              </w:numPr>
              <w:spacing w:before="120"/>
              <w:ind w:left="360"/>
              <w:rPr>
                <w:rFonts w:ascii="Arial" w:hAnsi="Arial" w:cs="Arial"/>
                <w:sz w:val="22"/>
                <w:szCs w:val="22"/>
              </w:rPr>
            </w:pPr>
            <w:r w:rsidRPr="00E5400A">
              <w:rPr>
                <w:rFonts w:ascii="Arial" w:hAnsi="Arial" w:cs="Arial"/>
                <w:sz w:val="22"/>
                <w:szCs w:val="22"/>
              </w:rPr>
              <w:t>Creation of stagnant water in project site(s) that breed disease carriers</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6"/>
              </w:numPr>
              <w:rPr>
                <w:rFonts w:ascii="Arial" w:hAnsi="Arial" w:cs="Arial"/>
                <w:sz w:val="22"/>
                <w:szCs w:val="22"/>
              </w:rPr>
            </w:pPr>
            <w:r w:rsidRPr="00E5400A">
              <w:rPr>
                <w:rFonts w:ascii="Arial" w:hAnsi="Arial" w:cs="Arial"/>
                <w:sz w:val="22"/>
                <w:szCs w:val="22"/>
              </w:rPr>
              <w:t xml:space="preserve">See </w:t>
            </w:r>
            <w:r w:rsidRPr="00E5400A">
              <w:rPr>
                <w:rFonts w:ascii="Arial" w:hAnsi="Arial" w:cs="Arial"/>
                <w:i/>
                <w:sz w:val="22"/>
                <w:szCs w:val="22"/>
              </w:rPr>
              <w:t>Water Quality</w:t>
            </w:r>
            <w:r w:rsidRPr="00E5400A">
              <w:rPr>
                <w:rFonts w:ascii="Arial" w:hAnsi="Arial" w:cs="Arial"/>
                <w:sz w:val="22"/>
                <w:szCs w:val="22"/>
              </w:rPr>
              <w:t xml:space="preserve"> below</w:t>
            </w:r>
          </w:p>
          <w:p w:rsidR="006B3729" w:rsidRPr="00E5400A" w:rsidRDefault="006B3729" w:rsidP="00343987">
            <w:pPr>
              <w:numPr>
                <w:ilvl w:val="0"/>
                <w:numId w:val="96"/>
              </w:numPr>
              <w:spacing w:before="120"/>
              <w:rPr>
                <w:rFonts w:ascii="Arial" w:hAnsi="Arial" w:cs="Arial"/>
                <w:sz w:val="22"/>
                <w:szCs w:val="22"/>
              </w:rPr>
            </w:pPr>
            <w:r w:rsidRPr="00E5400A">
              <w:rPr>
                <w:rFonts w:ascii="Arial" w:hAnsi="Arial" w:cs="Arial"/>
                <w:sz w:val="22"/>
                <w:szCs w:val="22"/>
              </w:rPr>
              <w:t>Assess ecology of disease carriers in project area, and employ suitable mitigation measures (e.g. proper drainage of site(s))</w:t>
            </w:r>
          </w:p>
        </w:tc>
      </w:tr>
      <w:tr w:rsidR="006B3729" w:rsidRPr="00E5400A">
        <w:trPr>
          <w:trHeight w:val="237"/>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Terrestrial Environment</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3378"/>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1"/>
              </w:numPr>
              <w:rPr>
                <w:rFonts w:ascii="Arial" w:hAnsi="Arial" w:cs="Arial"/>
                <w:sz w:val="22"/>
                <w:szCs w:val="22"/>
              </w:rPr>
            </w:pPr>
            <w:r w:rsidRPr="00E5400A">
              <w:rPr>
                <w:rFonts w:ascii="Arial" w:hAnsi="Arial" w:cs="Arial"/>
                <w:sz w:val="22"/>
                <w:szCs w:val="22"/>
              </w:rPr>
              <w:t>Loss of natural areas, important habitats, biodiversity</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91"/>
              </w:numPr>
              <w:rPr>
                <w:rFonts w:ascii="Arial" w:hAnsi="Arial" w:cs="Arial"/>
                <w:sz w:val="22"/>
                <w:szCs w:val="22"/>
              </w:rPr>
            </w:pPr>
            <w:r w:rsidRPr="00E5400A">
              <w:rPr>
                <w:rFonts w:ascii="Arial" w:hAnsi="Arial" w:cs="Arial"/>
                <w:sz w:val="22"/>
                <w:szCs w:val="22"/>
              </w:rPr>
              <w:t>Soil erosion</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10"/>
              </w:numPr>
              <w:rPr>
                <w:rFonts w:ascii="Arial" w:hAnsi="Arial" w:cs="Arial"/>
                <w:sz w:val="22"/>
                <w:szCs w:val="22"/>
              </w:rPr>
            </w:pPr>
            <w:r w:rsidRPr="00E5400A">
              <w:rPr>
                <w:rFonts w:ascii="Arial" w:hAnsi="Arial" w:cs="Arial"/>
                <w:sz w:val="22"/>
                <w:szCs w:val="22"/>
              </w:rPr>
              <w:t>Avoid infringing on:</w:t>
            </w:r>
          </w:p>
          <w:p w:rsidR="006B3729" w:rsidRPr="00E5400A" w:rsidRDefault="006B3729" w:rsidP="00343987">
            <w:pPr>
              <w:numPr>
                <w:ilvl w:val="0"/>
                <w:numId w:val="111"/>
              </w:numPr>
              <w:ind w:left="612"/>
              <w:rPr>
                <w:rFonts w:ascii="Arial" w:hAnsi="Arial" w:cs="Arial"/>
                <w:sz w:val="22"/>
                <w:szCs w:val="22"/>
              </w:rPr>
            </w:pPr>
            <w:r w:rsidRPr="00E5400A">
              <w:rPr>
                <w:rFonts w:ascii="Arial" w:hAnsi="Arial" w:cs="Arial"/>
                <w:sz w:val="22"/>
                <w:szCs w:val="22"/>
              </w:rPr>
              <w:t>Protected natural sites and wilderness areas</w:t>
            </w:r>
          </w:p>
          <w:p w:rsidR="006B3729" w:rsidRPr="00E5400A" w:rsidRDefault="006B3729" w:rsidP="00343987">
            <w:pPr>
              <w:numPr>
                <w:ilvl w:val="0"/>
                <w:numId w:val="111"/>
              </w:numPr>
              <w:ind w:left="612"/>
              <w:rPr>
                <w:rFonts w:ascii="Arial" w:hAnsi="Arial" w:cs="Arial"/>
                <w:sz w:val="22"/>
                <w:szCs w:val="22"/>
              </w:rPr>
            </w:pPr>
            <w:r w:rsidRPr="00E5400A">
              <w:rPr>
                <w:rFonts w:ascii="Arial" w:hAnsi="Arial" w:cs="Arial"/>
                <w:sz w:val="22"/>
                <w:szCs w:val="22"/>
              </w:rPr>
              <w:t>Critical habitats or areas with significant biodiversity (e.g. wetlands)</w:t>
            </w:r>
          </w:p>
          <w:p w:rsidR="006B3729" w:rsidRPr="00E5400A" w:rsidRDefault="006B3729" w:rsidP="006B3729">
            <w:pPr>
              <w:rPr>
                <w:rFonts w:ascii="Arial" w:hAnsi="Arial" w:cs="Arial"/>
                <w:sz w:val="22"/>
                <w:szCs w:val="22"/>
              </w:rPr>
            </w:pPr>
          </w:p>
          <w:p w:rsidR="006B3729" w:rsidRPr="00E5400A" w:rsidRDefault="006B3729" w:rsidP="00343987">
            <w:pPr>
              <w:numPr>
                <w:ilvl w:val="0"/>
                <w:numId w:val="112"/>
              </w:numPr>
              <w:rPr>
                <w:rFonts w:ascii="Arial" w:hAnsi="Arial" w:cs="Arial"/>
                <w:sz w:val="22"/>
                <w:szCs w:val="22"/>
              </w:rPr>
            </w:pPr>
            <w:r w:rsidRPr="00E5400A">
              <w:rPr>
                <w:rFonts w:ascii="Arial" w:hAnsi="Arial" w:cs="Arial"/>
                <w:sz w:val="22"/>
                <w:szCs w:val="22"/>
              </w:rPr>
              <w:t>During preparation of landfill site</w:t>
            </w:r>
          </w:p>
          <w:p w:rsidR="006B3729" w:rsidRPr="00E5400A" w:rsidRDefault="006B3729" w:rsidP="00343987">
            <w:pPr>
              <w:numPr>
                <w:ilvl w:val="0"/>
                <w:numId w:val="113"/>
              </w:numPr>
              <w:ind w:left="720"/>
              <w:rPr>
                <w:rFonts w:ascii="Arial" w:hAnsi="Arial" w:cs="Arial"/>
                <w:sz w:val="22"/>
                <w:szCs w:val="22"/>
              </w:rPr>
            </w:pPr>
            <w:r w:rsidRPr="00E5400A">
              <w:rPr>
                <w:rFonts w:ascii="Arial" w:hAnsi="Arial" w:cs="Arial"/>
                <w:sz w:val="22"/>
                <w:szCs w:val="22"/>
              </w:rPr>
              <w:t>Minimize time of exposure of areas cleared, graded or excavated</w:t>
            </w:r>
          </w:p>
          <w:p w:rsidR="006B3729" w:rsidRPr="00E5400A" w:rsidRDefault="006B3729" w:rsidP="00343987">
            <w:pPr>
              <w:numPr>
                <w:ilvl w:val="0"/>
                <w:numId w:val="113"/>
              </w:numPr>
              <w:ind w:left="720"/>
              <w:rPr>
                <w:rFonts w:ascii="Arial" w:hAnsi="Arial" w:cs="Arial"/>
                <w:sz w:val="22"/>
                <w:szCs w:val="22"/>
              </w:rPr>
            </w:pPr>
            <w:r w:rsidRPr="00E5400A">
              <w:rPr>
                <w:rFonts w:ascii="Arial" w:hAnsi="Arial" w:cs="Arial"/>
                <w:sz w:val="22"/>
                <w:szCs w:val="22"/>
              </w:rPr>
              <w:t>Stabilize and revegetate disturbed areas</w:t>
            </w:r>
          </w:p>
          <w:p w:rsidR="006B3729" w:rsidRPr="00E5400A" w:rsidRDefault="006B3729" w:rsidP="00343987">
            <w:pPr>
              <w:numPr>
                <w:ilvl w:val="0"/>
                <w:numId w:val="113"/>
              </w:numPr>
              <w:ind w:left="720"/>
              <w:rPr>
                <w:rFonts w:ascii="Arial" w:hAnsi="Arial" w:cs="Arial"/>
                <w:sz w:val="22"/>
                <w:szCs w:val="22"/>
              </w:rPr>
            </w:pPr>
            <w:r w:rsidRPr="00E5400A">
              <w:rPr>
                <w:rFonts w:ascii="Arial" w:hAnsi="Arial" w:cs="Arial"/>
                <w:sz w:val="22"/>
                <w:szCs w:val="22"/>
              </w:rPr>
              <w:t>Install adequate surface drainage control measures</w:t>
            </w:r>
          </w:p>
          <w:p w:rsidR="006B3729" w:rsidRPr="00E5400A" w:rsidRDefault="006B3729" w:rsidP="00343987">
            <w:pPr>
              <w:numPr>
                <w:ilvl w:val="0"/>
                <w:numId w:val="114"/>
              </w:numPr>
              <w:rPr>
                <w:rFonts w:ascii="Arial" w:hAnsi="Arial" w:cs="Arial"/>
                <w:sz w:val="22"/>
                <w:szCs w:val="22"/>
              </w:rPr>
            </w:pPr>
            <w:r w:rsidRPr="00E5400A">
              <w:rPr>
                <w:rFonts w:ascii="Arial" w:hAnsi="Arial" w:cs="Arial"/>
                <w:sz w:val="22"/>
                <w:szCs w:val="22"/>
              </w:rPr>
              <w:t>Maintain erosion and surface drainage control measures during operations</w:t>
            </w:r>
          </w:p>
        </w:tc>
      </w:tr>
      <w:tr w:rsidR="006B3729" w:rsidRPr="00E5400A">
        <w:trPr>
          <w:trHeight w:val="237"/>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b/>
                <w:i/>
                <w:sz w:val="22"/>
                <w:szCs w:val="22"/>
                <w:lang w:val="en-GB"/>
              </w:rPr>
            </w:pPr>
          </w:p>
          <w:p w:rsidR="006B3729" w:rsidRPr="00E5400A" w:rsidRDefault="006B3729" w:rsidP="006B3729">
            <w:pPr>
              <w:pStyle w:val="Header"/>
              <w:tabs>
                <w:tab w:val="left" w:pos="720"/>
              </w:tabs>
              <w:rPr>
                <w:rFonts w:ascii="Arial" w:hAnsi="Arial" w:cs="Arial"/>
                <w:b/>
                <w:i/>
                <w:sz w:val="22"/>
                <w:szCs w:val="22"/>
                <w:lang w:val="en-GB"/>
              </w:rPr>
            </w:pPr>
          </w:p>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Water Quality</w:t>
            </w: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r w:rsidRPr="00E5400A">
              <w:rPr>
                <w:rFonts w:ascii="Arial" w:hAnsi="Arial" w:cs="Arial"/>
                <w:sz w:val="22"/>
                <w:szCs w:val="22"/>
              </w:rPr>
              <w:t xml:space="preserve">All </w:t>
            </w:r>
            <w:r w:rsidR="00575845" w:rsidRPr="00E5400A">
              <w:rPr>
                <w:rFonts w:ascii="Arial" w:hAnsi="Arial" w:cs="Arial"/>
                <w:sz w:val="22"/>
                <w:szCs w:val="22"/>
              </w:rPr>
              <w:t>effluent</w:t>
            </w:r>
            <w:r w:rsidRPr="00E5400A">
              <w:rPr>
                <w:rFonts w:ascii="Arial" w:hAnsi="Arial" w:cs="Arial"/>
                <w:sz w:val="22"/>
                <w:szCs w:val="22"/>
              </w:rPr>
              <w:t xml:space="preserve"> discharges into water bodies, open land the physical environment should be subjected to treatment (using settling tanks) to ensure BOD and COD levels, dissolved and suspended solids are at acceptable levels. </w:t>
            </w:r>
          </w:p>
        </w:tc>
      </w:tr>
      <w:tr w:rsidR="006B3729" w:rsidRPr="00E5400A">
        <w:trPr>
          <w:trHeight w:val="4371"/>
        </w:trPr>
        <w:tc>
          <w:tcPr>
            <w:tcW w:w="5125"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1"/>
              </w:numPr>
              <w:rPr>
                <w:rFonts w:ascii="Arial" w:hAnsi="Arial" w:cs="Arial"/>
                <w:sz w:val="22"/>
                <w:szCs w:val="22"/>
              </w:rPr>
            </w:pPr>
            <w:r w:rsidRPr="00E5400A">
              <w:rPr>
                <w:rFonts w:ascii="Arial" w:hAnsi="Arial" w:cs="Arial"/>
                <w:sz w:val="22"/>
                <w:szCs w:val="22"/>
              </w:rPr>
              <w:lastRenderedPageBreak/>
              <w:t>Contamination of surface and groundwaters with landfill runoff and leachate</w:t>
            </w:r>
          </w:p>
          <w:p w:rsidR="006B3729" w:rsidRPr="00E5400A" w:rsidRDefault="006B3729" w:rsidP="006B3729">
            <w:pPr>
              <w:pStyle w:val="NormalWeb"/>
              <w:spacing w:before="120" w:beforeAutospacing="0" w:after="0" w:afterAutospacing="0"/>
              <w:rPr>
                <w:rFonts w:ascii="Arial" w:eastAsia="Times New Roman" w:hAnsi="Arial" w:cs="Arial"/>
                <w:sz w:val="22"/>
                <w:szCs w:val="22"/>
                <w:lang w:val="en-GB"/>
              </w:rPr>
            </w:pPr>
          </w:p>
        </w:tc>
        <w:tc>
          <w:tcPr>
            <w:tcW w:w="28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404"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Protect water resources by locating landfills:</w:t>
            </w:r>
          </w:p>
          <w:p w:rsidR="006B3729" w:rsidRPr="00E5400A" w:rsidRDefault="006B3729" w:rsidP="00343987">
            <w:pPr>
              <w:numPr>
                <w:ilvl w:val="0"/>
                <w:numId w:val="115"/>
              </w:numPr>
              <w:ind w:left="720"/>
              <w:rPr>
                <w:rFonts w:ascii="Arial" w:hAnsi="Arial" w:cs="Arial"/>
                <w:sz w:val="22"/>
                <w:szCs w:val="22"/>
              </w:rPr>
            </w:pPr>
            <w:r w:rsidRPr="00E5400A">
              <w:rPr>
                <w:rFonts w:ascii="Arial" w:hAnsi="Arial" w:cs="Arial"/>
                <w:sz w:val="22"/>
                <w:szCs w:val="22"/>
              </w:rPr>
              <w:t>Where the underlying soils are relatively impermeable, and have a high capability for containing chemical contaminants (e.g. clays)</w:t>
            </w:r>
          </w:p>
          <w:p w:rsidR="006B3729" w:rsidRPr="00E5400A" w:rsidRDefault="006B3729" w:rsidP="00343987">
            <w:pPr>
              <w:numPr>
                <w:ilvl w:val="0"/>
                <w:numId w:val="115"/>
              </w:numPr>
              <w:ind w:left="720"/>
              <w:rPr>
                <w:rFonts w:ascii="Arial" w:hAnsi="Arial" w:cs="Arial"/>
                <w:sz w:val="22"/>
                <w:szCs w:val="22"/>
              </w:rPr>
            </w:pPr>
            <w:r w:rsidRPr="00E5400A">
              <w:rPr>
                <w:rFonts w:ascii="Arial" w:hAnsi="Arial" w:cs="Arial"/>
                <w:sz w:val="22"/>
                <w:szCs w:val="22"/>
              </w:rPr>
              <w:t>So that the bottom of the landfill is above the water table</w:t>
            </w:r>
          </w:p>
          <w:p w:rsidR="006B3729" w:rsidRPr="00E5400A" w:rsidRDefault="006B3729" w:rsidP="00343987">
            <w:pPr>
              <w:numPr>
                <w:ilvl w:val="0"/>
                <w:numId w:val="115"/>
              </w:numPr>
              <w:ind w:left="720"/>
              <w:rPr>
                <w:rFonts w:ascii="Arial" w:hAnsi="Arial" w:cs="Arial"/>
                <w:sz w:val="22"/>
                <w:szCs w:val="22"/>
              </w:rPr>
            </w:pPr>
            <w:r w:rsidRPr="00E5400A">
              <w:rPr>
                <w:rFonts w:ascii="Arial" w:hAnsi="Arial" w:cs="Arial"/>
                <w:sz w:val="22"/>
                <w:szCs w:val="22"/>
              </w:rPr>
              <w:t>Away and down gradient from surface waters, and groundwater recharge areas or sources, whose use could be affected by contamination -- unless the distance to the receiving water is adequate to dilute and disperse potential contamination</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Use a landfill liner (e.g. clay, synthetic) if there is a risk of leachate entering groundwater</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Collect surface runoff and discharge to safe area</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Install test well(s) at landfill perimeter, and monitor water quality during operations, for early identification and mitigation of emerging adverse effects</w:t>
            </w:r>
          </w:p>
        </w:tc>
      </w:tr>
    </w:tbl>
    <w:p w:rsidR="006B3729" w:rsidRPr="00E5400A" w:rsidRDefault="006B3729" w:rsidP="006B3729">
      <w:pPr>
        <w:jc w:val="center"/>
        <w:rPr>
          <w:rFonts w:ascii="Arial" w:hAnsi="Arial" w:cs="Arial"/>
          <w:b/>
          <w:bCs/>
          <w:sz w:val="22"/>
          <w:szCs w:val="22"/>
          <w:lang w:val="en-US"/>
        </w:rPr>
      </w:pPr>
      <w:r w:rsidRPr="00E5400A">
        <w:rPr>
          <w:rFonts w:ascii="Arial" w:hAnsi="Arial" w:cs="Arial"/>
          <w:b/>
          <w:bCs/>
          <w:sz w:val="22"/>
          <w:szCs w:val="22"/>
          <w:lang w:val="en-US"/>
        </w:rPr>
        <w:t>School Forestry</w:t>
      </w:r>
    </w:p>
    <w:p w:rsidR="006B3729" w:rsidRPr="00E5400A" w:rsidRDefault="006B3729" w:rsidP="006B372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3"/>
        <w:gridCol w:w="270"/>
        <w:gridCol w:w="5547"/>
      </w:tblGrid>
      <w:tr w:rsidR="006B3729" w:rsidRPr="00E5400A">
        <w:trPr>
          <w:tblHeader/>
        </w:trPr>
        <w:tc>
          <w:tcPr>
            <w:tcW w:w="462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4"/>
              <w:rPr>
                <w:rFonts w:ascii="Arial" w:hAnsi="Arial" w:cs="Arial"/>
                <w:smallCaps/>
                <w:szCs w:val="22"/>
                <w:lang w:val="en-US"/>
              </w:rPr>
            </w:pPr>
            <w:r w:rsidRPr="00E5400A">
              <w:rPr>
                <w:rFonts w:ascii="Arial" w:hAnsi="Arial" w:cs="Arial"/>
                <w:smallCaps/>
                <w:szCs w:val="22"/>
                <w:lang w:val="en-US"/>
              </w:rPr>
              <w:t>Potential Environmental Effects</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US"/>
              </w:rPr>
            </w:pPr>
          </w:p>
        </w:tc>
        <w:tc>
          <w:tcPr>
            <w:tcW w:w="554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US"/>
              </w:rPr>
            </w:pPr>
            <w:r w:rsidRPr="00E5400A">
              <w:rPr>
                <w:rFonts w:ascii="Arial" w:hAnsi="Arial" w:cs="Arial"/>
                <w:smallCaps/>
                <w:sz w:val="22"/>
                <w:szCs w:val="22"/>
                <w:lang w:val="en-US"/>
              </w:rPr>
              <w:t>Mitigation Measures</w:t>
            </w:r>
          </w:p>
        </w:tc>
      </w:tr>
      <w:tr w:rsidR="006B3729" w:rsidRPr="00E5400A">
        <w:tc>
          <w:tcPr>
            <w:tcW w:w="462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US"/>
              </w:rPr>
            </w:pPr>
            <w:r w:rsidRPr="00E5400A">
              <w:rPr>
                <w:rFonts w:ascii="Arial" w:hAnsi="Arial" w:cs="Arial"/>
                <w:b/>
                <w:i/>
                <w:sz w:val="22"/>
                <w:szCs w:val="22"/>
                <w:lang w:val="en-US"/>
              </w:rPr>
              <w:t>Human Environment</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c>
          <w:tcPr>
            <w:tcW w:w="554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r>
      <w:tr w:rsidR="006B3729" w:rsidRPr="00E5400A">
        <w:tc>
          <w:tcPr>
            <w:tcW w:w="462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16"/>
              </w:numPr>
              <w:rPr>
                <w:rFonts w:ascii="Arial" w:hAnsi="Arial" w:cs="Arial"/>
                <w:sz w:val="22"/>
                <w:szCs w:val="22"/>
              </w:rPr>
            </w:pPr>
            <w:r w:rsidRPr="00E5400A">
              <w:rPr>
                <w:rFonts w:ascii="Arial" w:hAnsi="Arial" w:cs="Arial"/>
                <w:sz w:val="22"/>
                <w:szCs w:val="22"/>
              </w:rPr>
              <w:t>Displaced human settlements</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pStyle w:val="NormalWeb"/>
              <w:spacing w:before="0" w:beforeAutospacing="0" w:after="0" w:afterAutospacing="0"/>
              <w:rPr>
                <w:rFonts w:ascii="Arial" w:eastAsia="Times New Roman" w:hAnsi="Arial" w:cs="Arial"/>
                <w:sz w:val="22"/>
                <w:szCs w:val="22"/>
                <w:lang w:val="en-GB"/>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116"/>
              </w:numPr>
              <w:rPr>
                <w:rFonts w:ascii="Arial" w:hAnsi="Arial" w:cs="Arial"/>
                <w:sz w:val="22"/>
                <w:szCs w:val="22"/>
              </w:rPr>
            </w:pPr>
            <w:r w:rsidRPr="00E5400A">
              <w:rPr>
                <w:rFonts w:ascii="Arial" w:hAnsi="Arial" w:cs="Arial"/>
                <w:sz w:val="22"/>
                <w:szCs w:val="22"/>
              </w:rPr>
              <w:t>Conflicts over:</w:t>
            </w:r>
          </w:p>
          <w:p w:rsidR="006B3729" w:rsidRPr="00E5400A" w:rsidRDefault="006B3729" w:rsidP="00343987">
            <w:pPr>
              <w:numPr>
                <w:ilvl w:val="0"/>
                <w:numId w:val="117"/>
              </w:numPr>
              <w:ind w:left="612"/>
              <w:rPr>
                <w:rFonts w:ascii="Arial" w:hAnsi="Arial" w:cs="Arial"/>
                <w:sz w:val="22"/>
                <w:szCs w:val="22"/>
              </w:rPr>
            </w:pPr>
            <w:r w:rsidRPr="00E5400A">
              <w:rPr>
                <w:rFonts w:ascii="Arial" w:hAnsi="Arial" w:cs="Arial"/>
                <w:sz w:val="22"/>
                <w:szCs w:val="22"/>
              </w:rPr>
              <w:t>Land tenure and use (legal or illegal)</w:t>
            </w:r>
          </w:p>
          <w:p w:rsidR="006B3729" w:rsidRPr="00E5400A" w:rsidRDefault="006B3729" w:rsidP="00343987">
            <w:pPr>
              <w:numPr>
                <w:ilvl w:val="0"/>
                <w:numId w:val="117"/>
              </w:numPr>
              <w:ind w:left="612"/>
              <w:rPr>
                <w:rFonts w:ascii="Arial" w:hAnsi="Arial" w:cs="Arial"/>
                <w:sz w:val="22"/>
                <w:szCs w:val="22"/>
              </w:rPr>
            </w:pPr>
            <w:r w:rsidRPr="00E5400A">
              <w:rPr>
                <w:rFonts w:ascii="Arial" w:hAnsi="Arial" w:cs="Arial"/>
                <w:sz w:val="22"/>
                <w:szCs w:val="22"/>
              </w:rPr>
              <w:t>Security of local and traditional livelihoods, and cash income generation</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r w:rsidRPr="00E5400A">
              <w:rPr>
                <w:rFonts w:ascii="Arial" w:hAnsi="Arial" w:cs="Arial"/>
                <w:sz w:val="22"/>
                <w:szCs w:val="22"/>
              </w:rPr>
              <w:t>Disruption of sites of cultural, religious or historical importance</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547"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09"/>
              </w:numPr>
              <w:rPr>
                <w:rFonts w:ascii="Arial" w:hAnsi="Arial" w:cs="Arial"/>
                <w:sz w:val="22"/>
                <w:szCs w:val="22"/>
              </w:rPr>
            </w:pPr>
            <w:r w:rsidRPr="00E5400A">
              <w:rPr>
                <w:rFonts w:ascii="Arial" w:hAnsi="Arial" w:cs="Arial"/>
                <w:sz w:val="22"/>
                <w:szCs w:val="22"/>
              </w:rPr>
              <w:t>Avoid areas that require significant or involuntary resettlement</w:t>
            </w:r>
          </w:p>
          <w:p w:rsidR="006B3729" w:rsidRPr="00E5400A" w:rsidRDefault="006B3729" w:rsidP="00343987">
            <w:pPr>
              <w:numPr>
                <w:ilvl w:val="0"/>
                <w:numId w:val="109"/>
              </w:numPr>
              <w:rPr>
                <w:rFonts w:ascii="Arial" w:hAnsi="Arial" w:cs="Arial"/>
                <w:sz w:val="22"/>
                <w:szCs w:val="22"/>
              </w:rPr>
            </w:pPr>
            <w:r w:rsidRPr="00E5400A">
              <w:rPr>
                <w:rFonts w:ascii="Arial" w:hAnsi="Arial" w:cs="Arial"/>
                <w:sz w:val="22"/>
                <w:szCs w:val="22"/>
              </w:rPr>
              <w:t>Provide compensation for resettled families and lost livelihood opportunities (e.g. cash, in-kind, employment, training)</w:t>
            </w:r>
          </w:p>
          <w:p w:rsidR="006B3729" w:rsidRPr="00E5400A" w:rsidRDefault="006B3729" w:rsidP="006B3729">
            <w:pPr>
              <w:rPr>
                <w:rFonts w:ascii="Arial" w:hAnsi="Arial" w:cs="Arial"/>
                <w:sz w:val="22"/>
                <w:szCs w:val="22"/>
              </w:rPr>
            </w:pPr>
          </w:p>
          <w:p w:rsidR="006B3729" w:rsidRPr="00E5400A" w:rsidRDefault="006B3729" w:rsidP="00343987">
            <w:pPr>
              <w:numPr>
                <w:ilvl w:val="0"/>
                <w:numId w:val="118"/>
              </w:numPr>
              <w:rPr>
                <w:rFonts w:ascii="Arial" w:hAnsi="Arial" w:cs="Arial"/>
                <w:sz w:val="22"/>
                <w:szCs w:val="22"/>
              </w:rPr>
            </w:pPr>
            <w:r w:rsidRPr="00E5400A">
              <w:rPr>
                <w:rFonts w:ascii="Arial" w:hAnsi="Arial" w:cs="Arial"/>
                <w:sz w:val="22"/>
                <w:szCs w:val="22"/>
              </w:rPr>
              <w:t>Avoid existing land use areas that are economically productive or important for subsistence or traditional livelihoods</w:t>
            </w:r>
          </w:p>
          <w:p w:rsidR="006B3729" w:rsidRPr="00E5400A" w:rsidRDefault="006B3729" w:rsidP="00343987">
            <w:pPr>
              <w:numPr>
                <w:ilvl w:val="0"/>
                <w:numId w:val="118"/>
              </w:numPr>
              <w:rPr>
                <w:rFonts w:ascii="Arial" w:hAnsi="Arial" w:cs="Arial"/>
                <w:sz w:val="22"/>
                <w:szCs w:val="22"/>
              </w:rPr>
            </w:pPr>
            <w:r w:rsidRPr="00E5400A">
              <w:rPr>
                <w:rFonts w:ascii="Arial" w:hAnsi="Arial" w:cs="Arial"/>
                <w:sz w:val="22"/>
                <w:szCs w:val="22"/>
              </w:rPr>
              <w:t>Consider use of already cleared or barren lands for tree planting</w:t>
            </w:r>
          </w:p>
          <w:p w:rsidR="006B3729" w:rsidRPr="00E5400A" w:rsidRDefault="006B3729" w:rsidP="00343987">
            <w:pPr>
              <w:numPr>
                <w:ilvl w:val="0"/>
                <w:numId w:val="118"/>
              </w:numPr>
              <w:rPr>
                <w:rFonts w:ascii="Arial" w:hAnsi="Arial" w:cs="Arial"/>
                <w:sz w:val="22"/>
                <w:szCs w:val="22"/>
              </w:rPr>
            </w:pPr>
            <w:r w:rsidRPr="00E5400A">
              <w:rPr>
                <w:rFonts w:ascii="Arial" w:hAnsi="Arial" w:cs="Arial"/>
                <w:sz w:val="22"/>
                <w:szCs w:val="22"/>
              </w:rPr>
              <w:t>Consider sites currently used unsustainably (e.g. agriculture, grazing)</w:t>
            </w:r>
          </w:p>
          <w:p w:rsidR="006B3729" w:rsidRPr="00E5400A" w:rsidRDefault="006B3729" w:rsidP="006B3729">
            <w:pPr>
              <w:rPr>
                <w:rFonts w:ascii="Arial" w:hAnsi="Arial" w:cs="Arial"/>
                <w:sz w:val="22"/>
                <w:szCs w:val="22"/>
              </w:rPr>
            </w:pPr>
          </w:p>
          <w:p w:rsidR="006B3729" w:rsidRPr="00E5400A" w:rsidRDefault="006B3729" w:rsidP="00343987">
            <w:pPr>
              <w:numPr>
                <w:ilvl w:val="0"/>
                <w:numId w:val="118"/>
              </w:numPr>
              <w:rPr>
                <w:rFonts w:ascii="Arial" w:hAnsi="Arial" w:cs="Arial"/>
                <w:sz w:val="22"/>
                <w:szCs w:val="22"/>
              </w:rPr>
            </w:pPr>
            <w:r w:rsidRPr="00E5400A">
              <w:rPr>
                <w:rFonts w:ascii="Arial" w:hAnsi="Arial" w:cs="Arial"/>
                <w:sz w:val="22"/>
                <w:szCs w:val="22"/>
              </w:rPr>
              <w:t>Account for differing tree product needs between women and men</w:t>
            </w:r>
          </w:p>
          <w:p w:rsidR="006B3729" w:rsidRPr="00E5400A" w:rsidRDefault="006B3729" w:rsidP="00343987">
            <w:pPr>
              <w:numPr>
                <w:ilvl w:val="0"/>
                <w:numId w:val="118"/>
              </w:numPr>
              <w:rPr>
                <w:rFonts w:ascii="Arial" w:hAnsi="Arial" w:cs="Arial"/>
                <w:sz w:val="22"/>
                <w:szCs w:val="22"/>
              </w:rPr>
            </w:pPr>
            <w:r w:rsidRPr="00E5400A">
              <w:rPr>
                <w:rFonts w:ascii="Arial" w:hAnsi="Arial" w:cs="Arial"/>
                <w:sz w:val="22"/>
                <w:szCs w:val="22"/>
              </w:rPr>
              <w:t>Provide for intercropping, agro-forestry and other measures that will accelerate the flow of benefits to, and support of the school or education facility.</w:t>
            </w:r>
          </w:p>
          <w:p w:rsidR="006B3729" w:rsidRPr="00E5400A" w:rsidRDefault="006B3729" w:rsidP="006B3729">
            <w:pPr>
              <w:rPr>
                <w:rFonts w:ascii="Arial" w:hAnsi="Arial" w:cs="Arial"/>
                <w:sz w:val="22"/>
                <w:szCs w:val="22"/>
              </w:rPr>
            </w:pPr>
          </w:p>
          <w:p w:rsidR="006B3729" w:rsidRPr="00E5400A" w:rsidRDefault="006B3729" w:rsidP="00343987">
            <w:pPr>
              <w:pStyle w:val="Outline1"/>
              <w:keepNext w:val="0"/>
              <w:numPr>
                <w:ilvl w:val="0"/>
                <w:numId w:val="118"/>
              </w:numPr>
              <w:spacing w:before="0"/>
              <w:rPr>
                <w:rFonts w:ascii="Arial" w:hAnsi="Arial" w:cs="Arial"/>
                <w:kern w:val="0"/>
              </w:rPr>
            </w:pPr>
            <w:r w:rsidRPr="00E5400A">
              <w:rPr>
                <w:rFonts w:ascii="Arial" w:hAnsi="Arial" w:cs="Arial"/>
                <w:kern w:val="0"/>
              </w:rPr>
              <w:t>Avoid all such sites.</w:t>
            </w:r>
          </w:p>
        </w:tc>
      </w:tr>
      <w:tr w:rsidR="006B3729" w:rsidRPr="00E5400A">
        <w:trPr>
          <w:trHeight w:val="6208"/>
        </w:trPr>
        <w:tc>
          <w:tcPr>
            <w:tcW w:w="462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b/>
                <w:i/>
                <w:sz w:val="22"/>
                <w:szCs w:val="22"/>
                <w:lang w:val="en-GB"/>
              </w:rPr>
            </w:pPr>
          </w:p>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Terrestrial Environment</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54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c>
          <w:tcPr>
            <w:tcW w:w="462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1"/>
              </w:numPr>
              <w:rPr>
                <w:rFonts w:ascii="Arial" w:hAnsi="Arial" w:cs="Arial"/>
                <w:sz w:val="22"/>
                <w:szCs w:val="22"/>
              </w:rPr>
            </w:pPr>
            <w:r w:rsidRPr="00E5400A">
              <w:rPr>
                <w:rFonts w:ascii="Arial" w:hAnsi="Arial" w:cs="Arial"/>
                <w:sz w:val="22"/>
                <w:szCs w:val="22"/>
              </w:rPr>
              <w:t>Loss of natural areas, important habitats, biodiversity</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119"/>
              </w:numPr>
              <w:rPr>
                <w:rFonts w:ascii="Arial" w:hAnsi="Arial" w:cs="Arial"/>
                <w:sz w:val="22"/>
                <w:szCs w:val="22"/>
              </w:rPr>
            </w:pPr>
            <w:r w:rsidRPr="00E5400A">
              <w:rPr>
                <w:rFonts w:ascii="Arial" w:hAnsi="Arial" w:cs="Arial"/>
                <w:sz w:val="22"/>
                <w:szCs w:val="22"/>
              </w:rPr>
              <w:t>Unsustainable forest production</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91"/>
              </w:numPr>
              <w:rPr>
                <w:rFonts w:ascii="Arial" w:hAnsi="Arial" w:cs="Arial"/>
                <w:sz w:val="22"/>
                <w:szCs w:val="22"/>
              </w:rPr>
            </w:pPr>
            <w:r w:rsidRPr="00E5400A">
              <w:rPr>
                <w:rFonts w:ascii="Arial" w:hAnsi="Arial" w:cs="Arial"/>
                <w:sz w:val="22"/>
                <w:szCs w:val="22"/>
              </w:rPr>
              <w:t>Soil erosion</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547"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10"/>
              </w:numPr>
              <w:rPr>
                <w:rFonts w:ascii="Arial" w:hAnsi="Arial" w:cs="Arial"/>
                <w:sz w:val="22"/>
                <w:szCs w:val="22"/>
              </w:rPr>
            </w:pPr>
            <w:r w:rsidRPr="00E5400A">
              <w:rPr>
                <w:rFonts w:ascii="Arial" w:hAnsi="Arial" w:cs="Arial"/>
                <w:sz w:val="22"/>
                <w:szCs w:val="22"/>
              </w:rPr>
              <w:t>Avoid infringing on:</w:t>
            </w:r>
          </w:p>
          <w:p w:rsidR="006B3729" w:rsidRPr="00E5400A" w:rsidRDefault="006B3729" w:rsidP="00343987">
            <w:pPr>
              <w:numPr>
                <w:ilvl w:val="0"/>
                <w:numId w:val="111"/>
              </w:numPr>
              <w:ind w:left="684"/>
              <w:rPr>
                <w:rFonts w:ascii="Arial" w:hAnsi="Arial" w:cs="Arial"/>
                <w:sz w:val="22"/>
                <w:szCs w:val="22"/>
              </w:rPr>
            </w:pPr>
            <w:r w:rsidRPr="00E5400A">
              <w:rPr>
                <w:rFonts w:ascii="Arial" w:hAnsi="Arial" w:cs="Arial"/>
                <w:sz w:val="22"/>
                <w:szCs w:val="22"/>
              </w:rPr>
              <w:t>Protected natural sites, watersheds and wilderness areas</w:t>
            </w:r>
          </w:p>
          <w:p w:rsidR="006B3729" w:rsidRPr="00E5400A" w:rsidRDefault="006B3729" w:rsidP="00343987">
            <w:pPr>
              <w:numPr>
                <w:ilvl w:val="0"/>
                <w:numId w:val="111"/>
              </w:numPr>
              <w:ind w:left="684"/>
              <w:rPr>
                <w:rFonts w:ascii="Arial" w:hAnsi="Arial" w:cs="Arial"/>
                <w:sz w:val="22"/>
                <w:szCs w:val="22"/>
              </w:rPr>
            </w:pPr>
            <w:r w:rsidRPr="00E5400A">
              <w:rPr>
                <w:rFonts w:ascii="Arial" w:hAnsi="Arial" w:cs="Arial"/>
                <w:sz w:val="22"/>
                <w:szCs w:val="22"/>
              </w:rPr>
              <w:t>Critical wildlife habitats or areas with significant biodiversity (e.g. wetlands)</w:t>
            </w:r>
          </w:p>
          <w:p w:rsidR="006B3729" w:rsidRPr="00E5400A" w:rsidRDefault="006B3729" w:rsidP="006B3729">
            <w:pPr>
              <w:rPr>
                <w:rFonts w:ascii="Arial" w:hAnsi="Arial" w:cs="Arial"/>
                <w:sz w:val="22"/>
                <w:szCs w:val="22"/>
              </w:rPr>
            </w:pPr>
          </w:p>
          <w:p w:rsidR="006B3729" w:rsidRPr="00E5400A" w:rsidRDefault="006B3729" w:rsidP="00343987">
            <w:pPr>
              <w:numPr>
                <w:ilvl w:val="0"/>
                <w:numId w:val="102"/>
              </w:numPr>
              <w:rPr>
                <w:rFonts w:ascii="Arial" w:hAnsi="Arial" w:cs="Arial"/>
                <w:sz w:val="22"/>
                <w:szCs w:val="22"/>
              </w:rPr>
            </w:pPr>
            <w:r w:rsidRPr="00E5400A">
              <w:rPr>
                <w:rFonts w:ascii="Arial" w:hAnsi="Arial" w:cs="Arial"/>
                <w:sz w:val="22"/>
                <w:szCs w:val="22"/>
              </w:rPr>
              <w:t>As much as possible, use a variety of multipurpose and fast-growing indigenous tree species to enhance:</w:t>
            </w:r>
          </w:p>
          <w:p w:rsidR="006B3729" w:rsidRPr="00E5400A" w:rsidRDefault="006B3729" w:rsidP="00343987">
            <w:pPr>
              <w:numPr>
                <w:ilvl w:val="0"/>
                <w:numId w:val="120"/>
              </w:numPr>
              <w:ind w:left="720"/>
              <w:rPr>
                <w:rFonts w:ascii="Arial" w:hAnsi="Arial" w:cs="Arial"/>
                <w:sz w:val="22"/>
                <w:szCs w:val="22"/>
              </w:rPr>
            </w:pPr>
            <w:r w:rsidRPr="00E5400A">
              <w:rPr>
                <w:rFonts w:ascii="Arial" w:hAnsi="Arial" w:cs="Arial"/>
                <w:sz w:val="22"/>
                <w:szCs w:val="22"/>
              </w:rPr>
              <w:t>Effective use of site micro-climates and soil conditions</w:t>
            </w:r>
          </w:p>
          <w:p w:rsidR="006B3729" w:rsidRPr="00E5400A" w:rsidRDefault="006B3729" w:rsidP="00343987">
            <w:pPr>
              <w:numPr>
                <w:ilvl w:val="0"/>
                <w:numId w:val="121"/>
              </w:numPr>
              <w:ind w:left="720"/>
              <w:rPr>
                <w:rFonts w:ascii="Arial" w:hAnsi="Arial" w:cs="Arial"/>
                <w:sz w:val="22"/>
                <w:szCs w:val="22"/>
              </w:rPr>
            </w:pPr>
            <w:r w:rsidRPr="00E5400A">
              <w:rPr>
                <w:rFonts w:ascii="Arial" w:hAnsi="Arial" w:cs="Arial"/>
                <w:sz w:val="22"/>
                <w:szCs w:val="22"/>
              </w:rPr>
              <w:t>The diversity and flow of benefits to the education facility.</w:t>
            </w:r>
          </w:p>
          <w:p w:rsidR="006B3729" w:rsidRPr="00E5400A" w:rsidRDefault="006B3729" w:rsidP="00343987">
            <w:pPr>
              <w:numPr>
                <w:ilvl w:val="0"/>
                <w:numId w:val="121"/>
              </w:numPr>
              <w:ind w:left="720"/>
              <w:rPr>
                <w:rFonts w:ascii="Arial" w:hAnsi="Arial" w:cs="Arial"/>
                <w:sz w:val="22"/>
                <w:szCs w:val="22"/>
              </w:rPr>
            </w:pPr>
            <w:r w:rsidRPr="00E5400A">
              <w:rPr>
                <w:rFonts w:ascii="Arial" w:hAnsi="Arial" w:cs="Arial"/>
                <w:sz w:val="22"/>
                <w:szCs w:val="22"/>
              </w:rPr>
              <w:t>Soil and water conservation</w:t>
            </w:r>
          </w:p>
          <w:p w:rsidR="006B3729" w:rsidRPr="00E5400A" w:rsidRDefault="006B3729" w:rsidP="00343987">
            <w:pPr>
              <w:numPr>
                <w:ilvl w:val="0"/>
                <w:numId w:val="121"/>
              </w:numPr>
              <w:ind w:left="720"/>
              <w:rPr>
                <w:rFonts w:ascii="Arial" w:hAnsi="Arial" w:cs="Arial"/>
                <w:sz w:val="22"/>
                <w:szCs w:val="22"/>
              </w:rPr>
            </w:pPr>
            <w:r w:rsidRPr="00E5400A">
              <w:rPr>
                <w:rFonts w:ascii="Arial" w:hAnsi="Arial" w:cs="Arial"/>
                <w:sz w:val="22"/>
                <w:szCs w:val="22"/>
              </w:rPr>
              <w:t xml:space="preserve">Resistance to significant outbreaks of disease and pests </w:t>
            </w:r>
          </w:p>
          <w:p w:rsidR="006B3729" w:rsidRPr="00E5400A" w:rsidRDefault="006B3729" w:rsidP="00343987">
            <w:pPr>
              <w:numPr>
                <w:ilvl w:val="0"/>
                <w:numId w:val="121"/>
              </w:numPr>
              <w:ind w:left="720"/>
              <w:rPr>
                <w:rFonts w:ascii="Arial" w:hAnsi="Arial" w:cs="Arial"/>
                <w:sz w:val="22"/>
                <w:szCs w:val="22"/>
              </w:rPr>
            </w:pPr>
            <w:r w:rsidRPr="00E5400A">
              <w:rPr>
                <w:rFonts w:ascii="Arial" w:hAnsi="Arial" w:cs="Arial"/>
                <w:sz w:val="22"/>
                <w:szCs w:val="22"/>
              </w:rPr>
              <w:t>Wildlife habitat and species diversity</w:t>
            </w:r>
          </w:p>
          <w:p w:rsidR="006B3729" w:rsidRPr="00E5400A" w:rsidRDefault="006B3729" w:rsidP="00343987">
            <w:pPr>
              <w:numPr>
                <w:ilvl w:val="0"/>
                <w:numId w:val="122"/>
              </w:numPr>
              <w:rPr>
                <w:rFonts w:ascii="Arial" w:hAnsi="Arial" w:cs="Arial"/>
                <w:sz w:val="22"/>
                <w:szCs w:val="22"/>
              </w:rPr>
            </w:pPr>
            <w:r w:rsidRPr="00E5400A">
              <w:rPr>
                <w:rFonts w:ascii="Arial" w:hAnsi="Arial" w:cs="Arial"/>
                <w:sz w:val="22"/>
                <w:szCs w:val="22"/>
              </w:rPr>
              <w:t>Draw upon local cultural knowledge and values in planning and operating the forest</w:t>
            </w:r>
          </w:p>
          <w:p w:rsidR="006B3729" w:rsidRPr="00E5400A" w:rsidRDefault="006B3729" w:rsidP="00343987">
            <w:pPr>
              <w:keepLines/>
              <w:numPr>
                <w:ilvl w:val="0"/>
                <w:numId w:val="122"/>
              </w:numPr>
              <w:rPr>
                <w:rFonts w:ascii="Arial" w:hAnsi="Arial" w:cs="Arial"/>
                <w:sz w:val="22"/>
                <w:szCs w:val="22"/>
              </w:rPr>
            </w:pPr>
            <w:r w:rsidRPr="00E5400A">
              <w:rPr>
                <w:rFonts w:ascii="Arial" w:hAnsi="Arial" w:cs="Arial"/>
                <w:sz w:val="22"/>
                <w:szCs w:val="22"/>
              </w:rPr>
              <w:t>Adapt imported technology (e.g. erosion control, forest management and harvesting) to local conditions, rather than just adopting it.</w:t>
            </w:r>
          </w:p>
          <w:p w:rsidR="006B3729" w:rsidRPr="00E5400A" w:rsidRDefault="006B3729" w:rsidP="00343987">
            <w:pPr>
              <w:keepLines/>
              <w:numPr>
                <w:ilvl w:val="0"/>
                <w:numId w:val="122"/>
              </w:numPr>
              <w:rPr>
                <w:rFonts w:ascii="Arial" w:hAnsi="Arial" w:cs="Arial"/>
                <w:sz w:val="22"/>
                <w:szCs w:val="22"/>
              </w:rPr>
            </w:pPr>
            <w:r w:rsidRPr="00E5400A">
              <w:rPr>
                <w:rFonts w:ascii="Arial" w:hAnsi="Arial" w:cs="Arial"/>
                <w:sz w:val="22"/>
                <w:szCs w:val="22"/>
              </w:rPr>
              <w:t xml:space="preserve">Use low impact equipment and methods for forest management and harvesting, and minimize skid trail distances </w:t>
            </w:r>
          </w:p>
          <w:p w:rsidR="006B3729" w:rsidRPr="00E5400A" w:rsidRDefault="006B3729" w:rsidP="00343987">
            <w:pPr>
              <w:numPr>
                <w:ilvl w:val="0"/>
                <w:numId w:val="122"/>
              </w:numPr>
              <w:rPr>
                <w:rFonts w:ascii="Arial" w:hAnsi="Arial" w:cs="Arial"/>
                <w:sz w:val="22"/>
                <w:szCs w:val="22"/>
              </w:rPr>
            </w:pPr>
            <w:r w:rsidRPr="00E5400A">
              <w:rPr>
                <w:rFonts w:ascii="Arial" w:hAnsi="Arial" w:cs="Arial"/>
                <w:sz w:val="22"/>
                <w:szCs w:val="22"/>
              </w:rPr>
              <w:t>Select sites where the benefits from the new forest can help reduce illegal or unsustainable uses of nearby forests</w:t>
            </w:r>
          </w:p>
          <w:p w:rsidR="006B3729" w:rsidRPr="00E5400A" w:rsidRDefault="006B3729" w:rsidP="00343987">
            <w:pPr>
              <w:numPr>
                <w:ilvl w:val="0"/>
                <w:numId w:val="122"/>
              </w:numPr>
              <w:rPr>
                <w:rFonts w:ascii="Arial" w:hAnsi="Arial" w:cs="Arial"/>
                <w:sz w:val="22"/>
                <w:szCs w:val="22"/>
              </w:rPr>
            </w:pPr>
            <w:r w:rsidRPr="00E5400A">
              <w:rPr>
                <w:rFonts w:ascii="Arial" w:hAnsi="Arial" w:cs="Arial"/>
                <w:sz w:val="22"/>
                <w:szCs w:val="22"/>
              </w:rPr>
              <w:lastRenderedPageBreak/>
              <w:t>If a heavy reliance on cash crops is anticipated, ensure that a thorough market analysis is carried out during project planning</w:t>
            </w:r>
          </w:p>
          <w:p w:rsidR="006B3729" w:rsidRPr="00E5400A" w:rsidRDefault="006B3729" w:rsidP="006B3729">
            <w:pPr>
              <w:rPr>
                <w:rFonts w:ascii="Arial" w:hAnsi="Arial" w:cs="Arial"/>
                <w:sz w:val="22"/>
                <w:szCs w:val="22"/>
              </w:rPr>
            </w:pPr>
          </w:p>
          <w:p w:rsidR="006B3729" w:rsidRPr="00E5400A" w:rsidRDefault="006B3729" w:rsidP="00343987">
            <w:pPr>
              <w:numPr>
                <w:ilvl w:val="0"/>
                <w:numId w:val="114"/>
              </w:numPr>
              <w:rPr>
                <w:rFonts w:ascii="Arial" w:hAnsi="Arial" w:cs="Arial"/>
                <w:sz w:val="22"/>
                <w:szCs w:val="22"/>
              </w:rPr>
            </w:pPr>
            <w:r w:rsidRPr="00E5400A">
              <w:rPr>
                <w:rFonts w:ascii="Arial" w:hAnsi="Arial" w:cs="Arial"/>
                <w:sz w:val="22"/>
                <w:szCs w:val="22"/>
              </w:rPr>
              <w:t>Avoid areas of fragile or unstable soils/slopes</w:t>
            </w:r>
          </w:p>
          <w:p w:rsidR="006B3729" w:rsidRPr="00E5400A" w:rsidRDefault="006B3729" w:rsidP="00343987">
            <w:pPr>
              <w:numPr>
                <w:ilvl w:val="0"/>
                <w:numId w:val="114"/>
              </w:numPr>
              <w:rPr>
                <w:rFonts w:ascii="Arial" w:hAnsi="Arial" w:cs="Arial"/>
                <w:sz w:val="22"/>
                <w:szCs w:val="22"/>
              </w:rPr>
            </w:pPr>
            <w:r w:rsidRPr="00E5400A">
              <w:rPr>
                <w:rFonts w:ascii="Arial" w:hAnsi="Arial" w:cs="Arial"/>
                <w:sz w:val="22"/>
                <w:szCs w:val="22"/>
              </w:rPr>
              <w:t>Avoid any project activities within 20-40 metres of streams, ponds, etc. unless they are for rehabilitation and conservation of the riparian zones</w:t>
            </w:r>
          </w:p>
          <w:p w:rsidR="006B3729" w:rsidRPr="00E5400A" w:rsidRDefault="006B3729" w:rsidP="00343987">
            <w:pPr>
              <w:numPr>
                <w:ilvl w:val="0"/>
                <w:numId w:val="114"/>
              </w:numPr>
              <w:rPr>
                <w:rFonts w:ascii="Arial" w:hAnsi="Arial" w:cs="Arial"/>
                <w:sz w:val="22"/>
                <w:szCs w:val="22"/>
              </w:rPr>
            </w:pPr>
            <w:r w:rsidRPr="00E5400A">
              <w:rPr>
                <w:rFonts w:ascii="Arial" w:hAnsi="Arial" w:cs="Arial"/>
                <w:sz w:val="22"/>
                <w:szCs w:val="22"/>
              </w:rPr>
              <w:t>Leave existing grass/shrub cover on lands that are very steep or have shallow soils</w:t>
            </w:r>
          </w:p>
          <w:p w:rsidR="006B3729" w:rsidRPr="00E5400A" w:rsidRDefault="006B3729" w:rsidP="00343987">
            <w:pPr>
              <w:numPr>
                <w:ilvl w:val="0"/>
                <w:numId w:val="114"/>
              </w:numPr>
              <w:rPr>
                <w:rFonts w:ascii="Arial" w:hAnsi="Arial" w:cs="Arial"/>
                <w:sz w:val="22"/>
                <w:szCs w:val="22"/>
              </w:rPr>
            </w:pPr>
            <w:r w:rsidRPr="00E5400A">
              <w:rPr>
                <w:rFonts w:ascii="Arial" w:hAnsi="Arial" w:cs="Arial"/>
                <w:sz w:val="22"/>
                <w:szCs w:val="22"/>
              </w:rPr>
              <w:t>Use techniques such as bunding to strengthen control of surface water flows and erosion, and enhance infiltration</w:t>
            </w:r>
          </w:p>
          <w:p w:rsidR="006B3729" w:rsidRPr="00E5400A" w:rsidRDefault="006B3729" w:rsidP="00343987">
            <w:pPr>
              <w:numPr>
                <w:ilvl w:val="0"/>
                <w:numId w:val="114"/>
              </w:numPr>
              <w:rPr>
                <w:rFonts w:ascii="Arial" w:hAnsi="Arial" w:cs="Arial"/>
                <w:sz w:val="22"/>
                <w:szCs w:val="22"/>
              </w:rPr>
            </w:pPr>
            <w:r w:rsidRPr="00E5400A">
              <w:rPr>
                <w:rFonts w:ascii="Arial" w:hAnsi="Arial" w:cs="Arial"/>
                <w:sz w:val="22"/>
                <w:szCs w:val="22"/>
              </w:rPr>
              <w:t>Harvest trees in small, unconnected blocks to minimize exposed soils and enhance opportunities for natural regeneration from adjacent forest</w:t>
            </w:r>
          </w:p>
          <w:p w:rsidR="006B3729" w:rsidRPr="00E5400A" w:rsidRDefault="006B3729" w:rsidP="00343987">
            <w:pPr>
              <w:numPr>
                <w:ilvl w:val="0"/>
                <w:numId w:val="114"/>
              </w:numPr>
              <w:rPr>
                <w:rFonts w:ascii="Arial" w:hAnsi="Arial" w:cs="Arial"/>
                <w:sz w:val="22"/>
                <w:szCs w:val="22"/>
              </w:rPr>
            </w:pPr>
            <w:r w:rsidRPr="00E5400A">
              <w:rPr>
                <w:rFonts w:ascii="Arial" w:hAnsi="Arial" w:cs="Arial"/>
                <w:sz w:val="22"/>
                <w:szCs w:val="22"/>
              </w:rPr>
              <w:t xml:space="preserve">Road and track development (also see </w:t>
            </w:r>
            <w:r w:rsidRPr="00E5400A">
              <w:rPr>
                <w:rFonts w:ascii="Arial" w:hAnsi="Arial" w:cs="Arial"/>
                <w:i/>
                <w:sz w:val="22"/>
                <w:szCs w:val="22"/>
              </w:rPr>
              <w:t>Rural Roads</w:t>
            </w:r>
            <w:r w:rsidRPr="00E5400A">
              <w:rPr>
                <w:rFonts w:ascii="Arial" w:hAnsi="Arial" w:cs="Arial"/>
                <w:sz w:val="22"/>
                <w:szCs w:val="22"/>
              </w:rPr>
              <w:t xml:space="preserve"> resources sheet):</w:t>
            </w:r>
          </w:p>
          <w:p w:rsidR="006B3729" w:rsidRPr="00E5400A" w:rsidRDefault="006B3729" w:rsidP="00343987">
            <w:pPr>
              <w:numPr>
                <w:ilvl w:val="0"/>
                <w:numId w:val="123"/>
              </w:numPr>
              <w:ind w:left="756"/>
              <w:rPr>
                <w:rFonts w:ascii="Arial" w:hAnsi="Arial" w:cs="Arial"/>
                <w:sz w:val="22"/>
                <w:szCs w:val="22"/>
              </w:rPr>
            </w:pPr>
            <w:r w:rsidRPr="00E5400A">
              <w:rPr>
                <w:rFonts w:ascii="Arial" w:hAnsi="Arial" w:cs="Arial"/>
                <w:sz w:val="22"/>
                <w:szCs w:val="22"/>
              </w:rPr>
              <w:t>Construct during the dry season</w:t>
            </w:r>
          </w:p>
          <w:p w:rsidR="006B3729" w:rsidRPr="00E5400A" w:rsidRDefault="006B3729" w:rsidP="00343987">
            <w:pPr>
              <w:numPr>
                <w:ilvl w:val="0"/>
                <w:numId w:val="123"/>
              </w:numPr>
              <w:ind w:left="756"/>
              <w:rPr>
                <w:rFonts w:ascii="Arial" w:hAnsi="Arial" w:cs="Arial"/>
                <w:sz w:val="22"/>
                <w:szCs w:val="22"/>
              </w:rPr>
            </w:pPr>
            <w:r w:rsidRPr="00E5400A">
              <w:rPr>
                <w:rFonts w:ascii="Arial" w:hAnsi="Arial" w:cs="Arial"/>
                <w:sz w:val="22"/>
                <w:szCs w:val="22"/>
              </w:rPr>
              <w:t>Keep gradients low but sufficient for natural drainage</w:t>
            </w:r>
          </w:p>
          <w:p w:rsidR="006B3729" w:rsidRPr="00E5400A" w:rsidRDefault="006B3729" w:rsidP="00343987">
            <w:pPr>
              <w:numPr>
                <w:ilvl w:val="0"/>
                <w:numId w:val="123"/>
              </w:numPr>
              <w:ind w:left="756"/>
              <w:rPr>
                <w:rFonts w:ascii="Arial" w:hAnsi="Arial" w:cs="Arial"/>
                <w:sz w:val="22"/>
                <w:szCs w:val="22"/>
              </w:rPr>
            </w:pPr>
            <w:r w:rsidRPr="00E5400A">
              <w:rPr>
                <w:rFonts w:ascii="Arial" w:hAnsi="Arial" w:cs="Arial"/>
                <w:sz w:val="22"/>
                <w:szCs w:val="22"/>
              </w:rPr>
              <w:t xml:space="preserve">Locate as far away from </w:t>
            </w:r>
            <w:r w:rsidR="00575845" w:rsidRPr="00E5400A">
              <w:rPr>
                <w:rFonts w:ascii="Arial" w:hAnsi="Arial" w:cs="Arial"/>
                <w:sz w:val="22"/>
                <w:szCs w:val="22"/>
              </w:rPr>
              <w:t>water bodies</w:t>
            </w:r>
            <w:r w:rsidRPr="00E5400A">
              <w:rPr>
                <w:rFonts w:ascii="Arial" w:hAnsi="Arial" w:cs="Arial"/>
                <w:sz w:val="22"/>
                <w:szCs w:val="22"/>
              </w:rPr>
              <w:t xml:space="preserve"> as possible</w:t>
            </w:r>
          </w:p>
          <w:p w:rsidR="006B3729" w:rsidRPr="00E5400A" w:rsidRDefault="006B3729" w:rsidP="00343987">
            <w:pPr>
              <w:numPr>
                <w:ilvl w:val="0"/>
                <w:numId w:val="123"/>
              </w:numPr>
              <w:ind w:left="756"/>
              <w:rPr>
                <w:rFonts w:ascii="Arial" w:hAnsi="Arial" w:cs="Arial"/>
                <w:sz w:val="22"/>
                <w:szCs w:val="22"/>
              </w:rPr>
            </w:pPr>
            <w:r w:rsidRPr="00E5400A">
              <w:rPr>
                <w:rFonts w:ascii="Arial" w:hAnsi="Arial" w:cs="Arial"/>
                <w:sz w:val="22"/>
                <w:szCs w:val="22"/>
              </w:rPr>
              <w:t>Leave vegetated strips along roadsides, and reseed disturbed areas</w:t>
            </w:r>
          </w:p>
          <w:p w:rsidR="006B3729" w:rsidRPr="00E5400A" w:rsidRDefault="006B3729" w:rsidP="00343987">
            <w:pPr>
              <w:numPr>
                <w:ilvl w:val="0"/>
                <w:numId w:val="124"/>
              </w:numPr>
              <w:ind w:left="756"/>
              <w:rPr>
                <w:rFonts w:ascii="Arial" w:hAnsi="Arial" w:cs="Arial"/>
                <w:sz w:val="22"/>
                <w:szCs w:val="22"/>
              </w:rPr>
            </w:pPr>
            <w:r w:rsidRPr="00E5400A">
              <w:rPr>
                <w:rFonts w:ascii="Arial" w:hAnsi="Arial" w:cs="Arial"/>
                <w:sz w:val="22"/>
                <w:szCs w:val="22"/>
              </w:rPr>
              <w:t>Coordinate development schedule with overall  plan for forest development and operation</w:t>
            </w:r>
          </w:p>
        </w:tc>
      </w:tr>
      <w:tr w:rsidR="006B3729" w:rsidRPr="00E5400A">
        <w:tc>
          <w:tcPr>
            <w:tcW w:w="4623"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US"/>
              </w:rPr>
            </w:pPr>
            <w:r w:rsidRPr="00E5400A">
              <w:rPr>
                <w:rFonts w:ascii="Arial" w:hAnsi="Arial" w:cs="Arial"/>
                <w:b/>
                <w:i/>
                <w:sz w:val="22"/>
                <w:szCs w:val="22"/>
                <w:lang w:val="en-US"/>
              </w:rPr>
              <w:lastRenderedPageBreak/>
              <w:t>Water Quantity and Quality</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c>
          <w:tcPr>
            <w:tcW w:w="5547"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r>
      <w:tr w:rsidR="006B3729" w:rsidRPr="00E5400A">
        <w:tc>
          <w:tcPr>
            <w:tcW w:w="4623"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1"/>
              </w:numPr>
              <w:rPr>
                <w:rFonts w:ascii="Arial" w:hAnsi="Arial" w:cs="Arial"/>
                <w:sz w:val="22"/>
                <w:szCs w:val="22"/>
              </w:rPr>
            </w:pPr>
            <w:r w:rsidRPr="00E5400A">
              <w:rPr>
                <w:rFonts w:ascii="Arial" w:hAnsi="Arial" w:cs="Arial"/>
                <w:sz w:val="22"/>
                <w:szCs w:val="22"/>
              </w:rPr>
              <w:t>Reductions in down-slope water supplies</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125"/>
              </w:numPr>
              <w:rPr>
                <w:rFonts w:ascii="Arial" w:hAnsi="Arial" w:cs="Arial"/>
                <w:sz w:val="22"/>
                <w:szCs w:val="22"/>
              </w:rPr>
            </w:pPr>
            <w:r w:rsidRPr="00E5400A">
              <w:rPr>
                <w:rFonts w:ascii="Arial" w:hAnsi="Arial" w:cs="Arial"/>
                <w:sz w:val="22"/>
                <w:szCs w:val="22"/>
              </w:rPr>
              <w:t>Pollution of groundwater, and of surface waters and habitats</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547"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Avoid watercourses</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Retain existing tree and grass/shrub cover, and harvest selectively, sustainably and carefully, where down-slope water supply is a critical concern</w:t>
            </w:r>
          </w:p>
          <w:p w:rsidR="006B3729" w:rsidRPr="00E5400A" w:rsidRDefault="006B3729" w:rsidP="006B3729">
            <w:pPr>
              <w:rPr>
                <w:rFonts w:ascii="Arial" w:hAnsi="Arial" w:cs="Arial"/>
                <w:sz w:val="22"/>
                <w:szCs w:val="22"/>
              </w:rPr>
            </w:pPr>
          </w:p>
          <w:p w:rsidR="006B3729" w:rsidRPr="00E5400A" w:rsidRDefault="006B3729" w:rsidP="00343987">
            <w:pPr>
              <w:numPr>
                <w:ilvl w:val="0"/>
                <w:numId w:val="126"/>
              </w:numPr>
              <w:rPr>
                <w:rFonts w:ascii="Arial" w:hAnsi="Arial" w:cs="Arial"/>
                <w:sz w:val="22"/>
                <w:szCs w:val="22"/>
              </w:rPr>
            </w:pPr>
            <w:r w:rsidRPr="00E5400A">
              <w:rPr>
                <w:rFonts w:ascii="Arial" w:hAnsi="Arial" w:cs="Arial"/>
                <w:sz w:val="22"/>
                <w:szCs w:val="22"/>
              </w:rPr>
              <w:t>Avoid overusing fertilizers, herbicides and pesticides</w:t>
            </w:r>
          </w:p>
          <w:p w:rsidR="006B3729" w:rsidRPr="00E5400A" w:rsidRDefault="006B3729" w:rsidP="00343987">
            <w:pPr>
              <w:numPr>
                <w:ilvl w:val="0"/>
                <w:numId w:val="126"/>
              </w:numPr>
              <w:rPr>
                <w:rFonts w:ascii="Arial" w:hAnsi="Arial" w:cs="Arial"/>
                <w:sz w:val="22"/>
                <w:szCs w:val="22"/>
              </w:rPr>
            </w:pPr>
            <w:r w:rsidRPr="00E5400A">
              <w:rPr>
                <w:rFonts w:ascii="Arial" w:hAnsi="Arial" w:cs="Arial"/>
                <w:sz w:val="22"/>
                <w:szCs w:val="22"/>
              </w:rPr>
              <w:t xml:space="preserve">Avoid any use near </w:t>
            </w:r>
            <w:r w:rsidR="00575845" w:rsidRPr="00E5400A">
              <w:rPr>
                <w:rFonts w:ascii="Arial" w:hAnsi="Arial" w:cs="Arial"/>
                <w:sz w:val="22"/>
                <w:szCs w:val="22"/>
              </w:rPr>
              <w:t>water bodies</w:t>
            </w:r>
          </w:p>
        </w:tc>
      </w:tr>
    </w:tbl>
    <w:p w:rsidR="006B3729" w:rsidRPr="00E5400A" w:rsidRDefault="006B3729" w:rsidP="006B3729">
      <w:pPr>
        <w:rPr>
          <w:rFonts w:ascii="Arial" w:hAnsi="Arial" w:cs="Arial"/>
          <w:sz w:val="22"/>
          <w:szCs w:val="22"/>
        </w:rPr>
      </w:pPr>
    </w:p>
    <w:p w:rsidR="00314C51" w:rsidRPr="00E5400A" w:rsidRDefault="00314C51" w:rsidP="006B3729">
      <w:pPr>
        <w:rPr>
          <w:rFonts w:ascii="Arial" w:hAnsi="Arial" w:cs="Arial"/>
          <w:sz w:val="22"/>
          <w:szCs w:val="22"/>
        </w:rPr>
      </w:pPr>
    </w:p>
    <w:p w:rsidR="00314C51" w:rsidRPr="00E5400A" w:rsidRDefault="00314C51" w:rsidP="006B3729">
      <w:pPr>
        <w:rPr>
          <w:rFonts w:ascii="Arial" w:hAnsi="Arial" w:cs="Arial"/>
          <w:sz w:val="22"/>
          <w:szCs w:val="22"/>
        </w:rPr>
      </w:pPr>
    </w:p>
    <w:p w:rsidR="00314C51" w:rsidRPr="00E5400A" w:rsidRDefault="00314C51" w:rsidP="006B3729">
      <w:pPr>
        <w:rPr>
          <w:rFonts w:ascii="Arial" w:hAnsi="Arial" w:cs="Arial"/>
          <w:sz w:val="22"/>
          <w:szCs w:val="22"/>
        </w:rPr>
      </w:pPr>
    </w:p>
    <w:p w:rsidR="00314C51" w:rsidRPr="00E5400A" w:rsidRDefault="00314C51" w:rsidP="006B3729">
      <w:pPr>
        <w:rPr>
          <w:rFonts w:ascii="Arial" w:hAnsi="Arial" w:cs="Arial"/>
          <w:sz w:val="22"/>
          <w:szCs w:val="22"/>
        </w:rPr>
      </w:pPr>
    </w:p>
    <w:p w:rsidR="00314C51" w:rsidRDefault="00314C51" w:rsidP="006B3729">
      <w:pPr>
        <w:rPr>
          <w:rFonts w:ascii="Arial" w:hAnsi="Arial" w:cs="Arial"/>
          <w:sz w:val="22"/>
          <w:szCs w:val="22"/>
        </w:rPr>
      </w:pPr>
    </w:p>
    <w:p w:rsidR="00D62C2C" w:rsidRDefault="00D62C2C" w:rsidP="006B3729">
      <w:pPr>
        <w:rPr>
          <w:rFonts w:ascii="Arial" w:hAnsi="Arial" w:cs="Arial"/>
          <w:sz w:val="22"/>
          <w:szCs w:val="22"/>
        </w:rPr>
      </w:pPr>
    </w:p>
    <w:p w:rsidR="00D62C2C" w:rsidRDefault="00D62C2C" w:rsidP="006B3729">
      <w:pPr>
        <w:rPr>
          <w:rFonts w:ascii="Arial" w:hAnsi="Arial" w:cs="Arial"/>
          <w:sz w:val="22"/>
          <w:szCs w:val="22"/>
        </w:rPr>
      </w:pPr>
    </w:p>
    <w:p w:rsidR="00D62C2C" w:rsidRDefault="00D62C2C" w:rsidP="006B3729">
      <w:pPr>
        <w:rPr>
          <w:rFonts w:ascii="Arial" w:hAnsi="Arial" w:cs="Arial"/>
          <w:sz w:val="22"/>
          <w:szCs w:val="22"/>
        </w:rPr>
      </w:pPr>
    </w:p>
    <w:p w:rsidR="00D62C2C" w:rsidRDefault="00D62C2C" w:rsidP="006B3729">
      <w:pPr>
        <w:rPr>
          <w:rFonts w:ascii="Arial" w:hAnsi="Arial" w:cs="Arial"/>
          <w:sz w:val="22"/>
          <w:szCs w:val="22"/>
        </w:rPr>
      </w:pPr>
    </w:p>
    <w:p w:rsidR="00D62C2C" w:rsidRDefault="00D62C2C" w:rsidP="006B3729">
      <w:pPr>
        <w:rPr>
          <w:rFonts w:ascii="Arial" w:hAnsi="Arial" w:cs="Arial"/>
          <w:sz w:val="22"/>
          <w:szCs w:val="22"/>
        </w:rPr>
      </w:pPr>
    </w:p>
    <w:p w:rsidR="00D62C2C" w:rsidRDefault="00D62C2C" w:rsidP="006B3729">
      <w:pPr>
        <w:rPr>
          <w:rFonts w:ascii="Arial" w:hAnsi="Arial" w:cs="Arial"/>
          <w:sz w:val="22"/>
          <w:szCs w:val="22"/>
        </w:rPr>
      </w:pPr>
    </w:p>
    <w:p w:rsidR="00D62C2C" w:rsidRPr="00E5400A" w:rsidRDefault="00D62C2C" w:rsidP="006B3729">
      <w:pPr>
        <w:rPr>
          <w:rFonts w:ascii="Arial" w:hAnsi="Arial" w:cs="Arial"/>
          <w:sz w:val="22"/>
          <w:szCs w:val="22"/>
        </w:rPr>
      </w:pPr>
    </w:p>
    <w:p w:rsidR="00314C51" w:rsidRPr="00E5400A" w:rsidRDefault="00314C51" w:rsidP="006B3729">
      <w:pPr>
        <w:rPr>
          <w:rFonts w:ascii="Arial" w:hAnsi="Arial" w:cs="Arial"/>
          <w:sz w:val="22"/>
          <w:szCs w:val="22"/>
        </w:rPr>
      </w:pPr>
    </w:p>
    <w:p w:rsidR="006B3729" w:rsidRPr="00E5400A" w:rsidRDefault="006B3729" w:rsidP="006B3729">
      <w:pPr>
        <w:jc w:val="center"/>
        <w:rPr>
          <w:rFonts w:ascii="Arial" w:hAnsi="Arial" w:cs="Arial"/>
          <w:b/>
          <w:bCs/>
          <w:sz w:val="22"/>
          <w:szCs w:val="22"/>
        </w:rPr>
      </w:pPr>
      <w:r w:rsidRPr="00E5400A">
        <w:rPr>
          <w:rFonts w:ascii="Arial" w:hAnsi="Arial" w:cs="Arial"/>
          <w:b/>
          <w:bCs/>
          <w:sz w:val="22"/>
          <w:szCs w:val="22"/>
        </w:rPr>
        <w:lastRenderedPageBreak/>
        <w:t>Small-Scale School Agriculture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70"/>
        <w:gridCol w:w="5220"/>
      </w:tblGrid>
      <w:tr w:rsidR="006B3729" w:rsidRPr="00E5400A">
        <w:trPr>
          <w:tblHeader/>
        </w:trPr>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4"/>
              <w:rPr>
                <w:rFonts w:ascii="Arial" w:hAnsi="Arial" w:cs="Arial"/>
                <w:b/>
                <w:smallCaps/>
                <w:szCs w:val="22"/>
                <w:lang w:val="en-US"/>
              </w:rPr>
            </w:pPr>
            <w:r w:rsidRPr="00E5400A">
              <w:rPr>
                <w:rFonts w:ascii="Arial" w:hAnsi="Arial" w:cs="Arial"/>
                <w:b/>
                <w:smallCaps/>
                <w:szCs w:val="22"/>
                <w:lang w:val="en-US"/>
              </w:rPr>
              <w:t>Potential Environmental Effects</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US"/>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ing6"/>
              <w:rPr>
                <w:rFonts w:ascii="Arial" w:hAnsi="Arial" w:cs="Arial"/>
                <w:smallCaps/>
                <w:sz w:val="22"/>
                <w:szCs w:val="22"/>
                <w:lang w:val="en-US"/>
              </w:rPr>
            </w:pPr>
            <w:r w:rsidRPr="00E5400A">
              <w:rPr>
                <w:rFonts w:ascii="Arial" w:hAnsi="Arial" w:cs="Arial"/>
                <w:smallCaps/>
                <w:sz w:val="22"/>
                <w:szCs w:val="22"/>
                <w:lang w:val="en-US"/>
              </w:rPr>
              <w:t>Mitigation Measures</w:t>
            </w: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US"/>
              </w:rPr>
            </w:pPr>
            <w:r w:rsidRPr="00E5400A">
              <w:rPr>
                <w:rFonts w:ascii="Arial" w:hAnsi="Arial" w:cs="Arial"/>
                <w:b/>
                <w:i/>
                <w:sz w:val="22"/>
                <w:szCs w:val="22"/>
                <w:lang w:val="en-US"/>
              </w:rPr>
              <w:t>Human Environment</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lang w:val="en-US"/>
              </w:rPr>
            </w:pPr>
          </w:p>
        </w:tc>
      </w:tr>
      <w:tr w:rsidR="006B3729" w:rsidRPr="00E5400A">
        <w:trPr>
          <w:trHeight w:val="6899"/>
        </w:trPr>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67"/>
              </w:numPr>
              <w:rPr>
                <w:rFonts w:ascii="Arial" w:hAnsi="Arial" w:cs="Arial"/>
                <w:sz w:val="22"/>
                <w:szCs w:val="22"/>
                <w:lang w:val="en-US"/>
              </w:rPr>
            </w:pPr>
            <w:r w:rsidRPr="00E5400A">
              <w:rPr>
                <w:rFonts w:ascii="Arial" w:hAnsi="Arial" w:cs="Arial"/>
                <w:sz w:val="22"/>
                <w:szCs w:val="22"/>
                <w:lang w:val="en-US"/>
              </w:rPr>
              <w:t>Land use conflicts</w:t>
            </w: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6B3729">
            <w:pPr>
              <w:rPr>
                <w:rFonts w:ascii="Arial" w:hAnsi="Arial" w:cs="Arial"/>
                <w:sz w:val="22"/>
                <w:szCs w:val="22"/>
                <w:lang w:val="en-US"/>
              </w:rPr>
            </w:pPr>
          </w:p>
          <w:p w:rsidR="006B3729" w:rsidRPr="00E5400A" w:rsidRDefault="006B3729" w:rsidP="00343987">
            <w:pPr>
              <w:numPr>
                <w:ilvl w:val="0"/>
                <w:numId w:val="67"/>
              </w:numPr>
              <w:rPr>
                <w:rFonts w:ascii="Arial" w:hAnsi="Arial" w:cs="Arial"/>
                <w:sz w:val="22"/>
                <w:szCs w:val="22"/>
              </w:rPr>
            </w:pPr>
            <w:r w:rsidRPr="00E5400A">
              <w:rPr>
                <w:rFonts w:ascii="Arial" w:hAnsi="Arial" w:cs="Arial"/>
                <w:sz w:val="22"/>
                <w:szCs w:val="22"/>
              </w:rPr>
              <w:t>Water supply conflicts:</w:t>
            </w:r>
          </w:p>
          <w:p w:rsidR="006B3729" w:rsidRPr="00E5400A" w:rsidRDefault="006B3729" w:rsidP="00343987">
            <w:pPr>
              <w:numPr>
                <w:ilvl w:val="0"/>
                <w:numId w:val="127"/>
              </w:numPr>
              <w:ind w:left="720"/>
              <w:rPr>
                <w:rFonts w:ascii="Arial" w:hAnsi="Arial" w:cs="Arial"/>
                <w:sz w:val="22"/>
                <w:szCs w:val="22"/>
              </w:rPr>
            </w:pPr>
            <w:r w:rsidRPr="00E5400A">
              <w:rPr>
                <w:rFonts w:ascii="Arial" w:hAnsi="Arial" w:cs="Arial"/>
                <w:sz w:val="22"/>
                <w:szCs w:val="22"/>
              </w:rPr>
              <w:t>Social and economic disruptions to existing community water management practices and relationships</w:t>
            </w:r>
          </w:p>
          <w:p w:rsidR="006B3729" w:rsidRPr="00E5400A" w:rsidRDefault="006B3729" w:rsidP="00343987">
            <w:pPr>
              <w:numPr>
                <w:ilvl w:val="0"/>
                <w:numId w:val="128"/>
              </w:numPr>
              <w:ind w:left="720"/>
              <w:rPr>
                <w:rFonts w:ascii="Arial" w:hAnsi="Arial" w:cs="Arial"/>
                <w:sz w:val="22"/>
                <w:szCs w:val="22"/>
              </w:rPr>
            </w:pPr>
            <w:r w:rsidRPr="00E5400A">
              <w:rPr>
                <w:rFonts w:ascii="Arial" w:hAnsi="Arial" w:cs="Arial"/>
                <w:sz w:val="22"/>
                <w:szCs w:val="22"/>
              </w:rPr>
              <w:t>Conflicting demands on surface or groundwater supplies</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76"/>
              </w:numPr>
              <w:rPr>
                <w:rFonts w:ascii="Arial" w:hAnsi="Arial" w:cs="Arial"/>
                <w:sz w:val="22"/>
                <w:szCs w:val="22"/>
              </w:rPr>
            </w:pPr>
            <w:r w:rsidRPr="00E5400A">
              <w:rPr>
                <w:rFonts w:ascii="Arial" w:hAnsi="Arial" w:cs="Arial"/>
                <w:sz w:val="22"/>
                <w:szCs w:val="22"/>
              </w:rPr>
              <w:t>Avoid project sites that require:</w:t>
            </w:r>
          </w:p>
          <w:p w:rsidR="006B3729" w:rsidRPr="00E5400A" w:rsidRDefault="006B3729" w:rsidP="00343987">
            <w:pPr>
              <w:numPr>
                <w:ilvl w:val="0"/>
                <w:numId w:val="77"/>
              </w:numPr>
              <w:ind w:left="720"/>
              <w:rPr>
                <w:rFonts w:ascii="Arial" w:hAnsi="Arial" w:cs="Arial"/>
                <w:sz w:val="22"/>
                <w:szCs w:val="22"/>
              </w:rPr>
            </w:pPr>
            <w:r w:rsidRPr="00E5400A">
              <w:rPr>
                <w:rFonts w:ascii="Arial" w:hAnsi="Arial" w:cs="Arial"/>
                <w:sz w:val="22"/>
                <w:szCs w:val="22"/>
              </w:rPr>
              <w:t>Resettlement</w:t>
            </w:r>
          </w:p>
          <w:p w:rsidR="006B3729" w:rsidRPr="00E5400A" w:rsidRDefault="006B3729" w:rsidP="00343987">
            <w:pPr>
              <w:numPr>
                <w:ilvl w:val="0"/>
                <w:numId w:val="77"/>
              </w:numPr>
              <w:ind w:left="720"/>
              <w:rPr>
                <w:rFonts w:ascii="Arial" w:hAnsi="Arial" w:cs="Arial"/>
                <w:sz w:val="22"/>
                <w:szCs w:val="22"/>
              </w:rPr>
            </w:pPr>
            <w:r w:rsidRPr="00E5400A">
              <w:rPr>
                <w:rFonts w:ascii="Arial" w:hAnsi="Arial" w:cs="Arial"/>
                <w:sz w:val="22"/>
                <w:szCs w:val="22"/>
              </w:rPr>
              <w:t>Displacement of other important land uses, or</w:t>
            </w:r>
          </w:p>
          <w:p w:rsidR="006B3729" w:rsidRPr="00E5400A" w:rsidRDefault="006B3729" w:rsidP="00343987">
            <w:pPr>
              <w:numPr>
                <w:ilvl w:val="0"/>
                <w:numId w:val="129"/>
              </w:numPr>
              <w:ind w:left="720"/>
              <w:rPr>
                <w:rFonts w:ascii="Arial" w:hAnsi="Arial" w:cs="Arial"/>
                <w:sz w:val="22"/>
                <w:szCs w:val="22"/>
              </w:rPr>
            </w:pPr>
            <w:r w:rsidRPr="00E5400A">
              <w:rPr>
                <w:rFonts w:ascii="Arial" w:hAnsi="Arial" w:cs="Arial"/>
                <w:sz w:val="22"/>
                <w:szCs w:val="22"/>
              </w:rPr>
              <w:t>Encroachment on historical, cultural, or traditional use areas</w:t>
            </w:r>
          </w:p>
          <w:p w:rsidR="006B3729" w:rsidRPr="00E5400A" w:rsidRDefault="006B3729" w:rsidP="00343987">
            <w:pPr>
              <w:numPr>
                <w:ilvl w:val="0"/>
                <w:numId w:val="130"/>
              </w:numPr>
              <w:rPr>
                <w:rFonts w:ascii="Arial" w:hAnsi="Arial" w:cs="Arial"/>
                <w:sz w:val="22"/>
                <w:szCs w:val="22"/>
              </w:rPr>
            </w:pPr>
            <w:r w:rsidRPr="00E5400A">
              <w:rPr>
                <w:rFonts w:ascii="Arial" w:hAnsi="Arial" w:cs="Arial"/>
                <w:sz w:val="22"/>
                <w:szCs w:val="22"/>
              </w:rPr>
              <w:t>Encourage use of existing depressions, hollows and ditches</w:t>
            </w:r>
          </w:p>
          <w:p w:rsidR="006B3729" w:rsidRPr="00E5400A" w:rsidRDefault="006B3729" w:rsidP="00343987">
            <w:pPr>
              <w:numPr>
                <w:ilvl w:val="0"/>
                <w:numId w:val="130"/>
              </w:numPr>
              <w:rPr>
                <w:rFonts w:ascii="Arial" w:hAnsi="Arial" w:cs="Arial"/>
                <w:sz w:val="22"/>
                <w:szCs w:val="22"/>
              </w:rPr>
            </w:pPr>
            <w:r w:rsidRPr="00E5400A">
              <w:rPr>
                <w:rFonts w:ascii="Arial" w:hAnsi="Arial" w:cs="Arial"/>
                <w:sz w:val="22"/>
                <w:szCs w:val="22"/>
              </w:rPr>
              <w:t>Limit areas converted to ponds</w:t>
            </w:r>
          </w:p>
          <w:p w:rsidR="006B3729" w:rsidRPr="00E5400A" w:rsidRDefault="006B3729" w:rsidP="00343987">
            <w:pPr>
              <w:numPr>
                <w:ilvl w:val="0"/>
                <w:numId w:val="130"/>
              </w:numPr>
              <w:rPr>
                <w:rFonts w:ascii="Arial" w:hAnsi="Arial" w:cs="Arial"/>
                <w:sz w:val="22"/>
                <w:szCs w:val="22"/>
              </w:rPr>
            </w:pPr>
            <w:r w:rsidRPr="00E5400A">
              <w:rPr>
                <w:rFonts w:ascii="Arial" w:hAnsi="Arial" w:cs="Arial"/>
                <w:sz w:val="22"/>
                <w:szCs w:val="22"/>
              </w:rPr>
              <w:t>Good pond design, construction and maintenance to avoid premature abandonment and digging of new ponds</w:t>
            </w:r>
          </w:p>
          <w:p w:rsidR="006B3729" w:rsidRPr="00E5400A" w:rsidRDefault="006B3729" w:rsidP="00343987">
            <w:pPr>
              <w:numPr>
                <w:ilvl w:val="0"/>
                <w:numId w:val="69"/>
              </w:numPr>
              <w:ind w:left="396"/>
              <w:rPr>
                <w:rFonts w:ascii="Arial" w:hAnsi="Arial" w:cs="Arial"/>
                <w:sz w:val="22"/>
                <w:szCs w:val="22"/>
              </w:rPr>
            </w:pPr>
            <w:r w:rsidRPr="00E5400A">
              <w:rPr>
                <w:rFonts w:ascii="Arial" w:hAnsi="Arial" w:cs="Arial"/>
                <w:sz w:val="22"/>
                <w:szCs w:val="22"/>
              </w:rPr>
              <w:t>Ensure adequate community participation in the planning and operation of the project</w:t>
            </w:r>
          </w:p>
          <w:p w:rsidR="006B3729" w:rsidRPr="00E5400A" w:rsidRDefault="006B3729" w:rsidP="00343987">
            <w:pPr>
              <w:numPr>
                <w:ilvl w:val="0"/>
                <w:numId w:val="69"/>
              </w:numPr>
              <w:ind w:left="396"/>
              <w:rPr>
                <w:rFonts w:ascii="Arial" w:hAnsi="Arial" w:cs="Arial"/>
                <w:sz w:val="22"/>
                <w:szCs w:val="22"/>
              </w:rPr>
            </w:pPr>
            <w:r w:rsidRPr="00E5400A">
              <w:rPr>
                <w:rFonts w:ascii="Arial" w:hAnsi="Arial" w:cs="Arial"/>
                <w:sz w:val="22"/>
                <w:szCs w:val="22"/>
              </w:rPr>
              <w:t>Site ponds to avoid disrupting existing/traditional uses of water (e.g. drinking, washing, animal watering)</w:t>
            </w:r>
          </w:p>
          <w:p w:rsidR="006B3729" w:rsidRPr="00E5400A" w:rsidRDefault="006B3729" w:rsidP="00343987">
            <w:pPr>
              <w:numPr>
                <w:ilvl w:val="0"/>
                <w:numId w:val="69"/>
              </w:numPr>
              <w:ind w:left="396"/>
              <w:rPr>
                <w:rFonts w:ascii="Arial" w:hAnsi="Arial" w:cs="Arial"/>
                <w:sz w:val="22"/>
                <w:szCs w:val="22"/>
              </w:rPr>
            </w:pPr>
            <w:r w:rsidRPr="00E5400A">
              <w:rPr>
                <w:rFonts w:ascii="Arial" w:hAnsi="Arial" w:cs="Arial"/>
                <w:sz w:val="22"/>
                <w:szCs w:val="22"/>
              </w:rPr>
              <w:t>Develop ponds with other activities to combine water uses (e.g. pond water used for irrigation of crops)</w:t>
            </w:r>
          </w:p>
          <w:p w:rsidR="006B3729" w:rsidRPr="00E5400A" w:rsidRDefault="006B3729" w:rsidP="00343987">
            <w:pPr>
              <w:numPr>
                <w:ilvl w:val="0"/>
                <w:numId w:val="69"/>
              </w:numPr>
              <w:ind w:left="396"/>
              <w:rPr>
                <w:rFonts w:ascii="Arial" w:hAnsi="Arial" w:cs="Arial"/>
                <w:sz w:val="22"/>
                <w:szCs w:val="22"/>
              </w:rPr>
            </w:pPr>
            <w:r w:rsidRPr="00E5400A">
              <w:rPr>
                <w:rFonts w:ascii="Arial" w:hAnsi="Arial" w:cs="Arial"/>
                <w:sz w:val="22"/>
                <w:szCs w:val="22"/>
              </w:rPr>
              <w:t>Develop supply sources:</w:t>
            </w:r>
          </w:p>
          <w:p w:rsidR="006B3729" w:rsidRPr="00E5400A" w:rsidRDefault="006B3729" w:rsidP="00343987">
            <w:pPr>
              <w:numPr>
                <w:ilvl w:val="0"/>
                <w:numId w:val="79"/>
              </w:numPr>
              <w:ind w:left="720"/>
              <w:rPr>
                <w:rFonts w:ascii="Arial" w:hAnsi="Arial" w:cs="Arial"/>
                <w:sz w:val="22"/>
                <w:szCs w:val="22"/>
              </w:rPr>
            </w:pPr>
            <w:r w:rsidRPr="00E5400A">
              <w:rPr>
                <w:rFonts w:ascii="Arial" w:hAnsi="Arial" w:cs="Arial"/>
                <w:sz w:val="22"/>
                <w:szCs w:val="22"/>
              </w:rPr>
              <w:t>Where water quantities are adequate and the project will not conflict with existing human, livestock, wildlife or aquatic water uses, especially during dry seasons</w:t>
            </w:r>
          </w:p>
          <w:p w:rsidR="006B3729" w:rsidRPr="00E5400A" w:rsidRDefault="006B3729" w:rsidP="00343987">
            <w:pPr>
              <w:numPr>
                <w:ilvl w:val="0"/>
                <w:numId w:val="80"/>
              </w:numPr>
              <w:ind w:left="720"/>
              <w:rPr>
                <w:rFonts w:ascii="Arial" w:hAnsi="Arial" w:cs="Arial"/>
                <w:sz w:val="22"/>
                <w:szCs w:val="22"/>
              </w:rPr>
            </w:pPr>
            <w:r w:rsidRPr="00E5400A">
              <w:rPr>
                <w:rFonts w:ascii="Arial" w:hAnsi="Arial" w:cs="Arial"/>
                <w:sz w:val="22"/>
                <w:szCs w:val="22"/>
              </w:rPr>
              <w:t>So that withdrawals do not exceed “safe yield” from groundwater resources</w:t>
            </w: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Human Health</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70"/>
              </w:numPr>
              <w:rPr>
                <w:rFonts w:ascii="Arial" w:hAnsi="Arial" w:cs="Arial"/>
                <w:sz w:val="22"/>
                <w:szCs w:val="22"/>
              </w:rPr>
            </w:pPr>
            <w:r w:rsidRPr="00E5400A">
              <w:rPr>
                <w:rFonts w:ascii="Arial" w:hAnsi="Arial" w:cs="Arial"/>
                <w:sz w:val="22"/>
                <w:szCs w:val="22"/>
              </w:rPr>
              <w:t>Illness or disease due to pollution of water sources from aquaculture wastes</w:t>
            </w:r>
          </w:p>
          <w:p w:rsidR="006B3729" w:rsidRPr="00E5400A" w:rsidRDefault="006B3729" w:rsidP="006B3729">
            <w:pPr>
              <w:rPr>
                <w:rFonts w:ascii="Arial" w:hAnsi="Arial" w:cs="Arial"/>
                <w:sz w:val="22"/>
                <w:szCs w:val="22"/>
              </w:rPr>
            </w:pPr>
          </w:p>
          <w:p w:rsidR="006B3729" w:rsidRPr="00E5400A" w:rsidRDefault="006B3729" w:rsidP="00343987">
            <w:pPr>
              <w:numPr>
                <w:ilvl w:val="0"/>
                <w:numId w:val="82"/>
              </w:numPr>
              <w:rPr>
                <w:rFonts w:ascii="Arial" w:hAnsi="Arial" w:cs="Arial"/>
                <w:sz w:val="22"/>
                <w:szCs w:val="22"/>
              </w:rPr>
            </w:pPr>
            <w:r w:rsidRPr="00E5400A">
              <w:rPr>
                <w:rFonts w:ascii="Arial" w:hAnsi="Arial" w:cs="Arial"/>
                <w:sz w:val="22"/>
                <w:szCs w:val="22"/>
              </w:rPr>
              <w:t>Creating habitats for disease carriers such as mosquitoes and snails, and increasing the prevalence of water-related diseases such as malaria and schistosomiasis (bilharzia)</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31"/>
              </w:numPr>
              <w:rPr>
                <w:rFonts w:ascii="Arial" w:hAnsi="Arial" w:cs="Arial"/>
                <w:sz w:val="22"/>
                <w:szCs w:val="22"/>
              </w:rPr>
            </w:pPr>
            <w:r w:rsidRPr="00E5400A">
              <w:rPr>
                <w:rFonts w:ascii="Arial" w:hAnsi="Arial" w:cs="Arial"/>
                <w:sz w:val="22"/>
                <w:szCs w:val="22"/>
              </w:rPr>
              <w:t xml:space="preserve">See </w:t>
            </w:r>
            <w:r w:rsidRPr="00E5400A">
              <w:rPr>
                <w:rFonts w:ascii="Arial" w:hAnsi="Arial" w:cs="Arial"/>
                <w:i/>
                <w:sz w:val="22"/>
                <w:szCs w:val="22"/>
              </w:rPr>
              <w:t>Water Quality</w:t>
            </w:r>
            <w:r w:rsidRPr="00E5400A">
              <w:rPr>
                <w:rFonts w:ascii="Arial" w:hAnsi="Arial" w:cs="Arial"/>
                <w:sz w:val="22"/>
                <w:szCs w:val="22"/>
              </w:rPr>
              <w:t xml:space="preserve"> below</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71"/>
              </w:numPr>
              <w:rPr>
                <w:rFonts w:ascii="Arial" w:hAnsi="Arial" w:cs="Arial"/>
                <w:sz w:val="22"/>
                <w:szCs w:val="22"/>
              </w:rPr>
            </w:pPr>
            <w:r w:rsidRPr="00E5400A">
              <w:rPr>
                <w:rFonts w:ascii="Arial" w:hAnsi="Arial" w:cs="Arial"/>
                <w:sz w:val="22"/>
                <w:szCs w:val="22"/>
              </w:rPr>
              <w:t>Assess ecology of disease carriers in the project area</w:t>
            </w:r>
          </w:p>
          <w:p w:rsidR="006B3729" w:rsidRPr="00E5400A" w:rsidRDefault="006B3729" w:rsidP="00343987">
            <w:pPr>
              <w:numPr>
                <w:ilvl w:val="0"/>
                <w:numId w:val="71"/>
              </w:numPr>
              <w:rPr>
                <w:rFonts w:ascii="Arial" w:hAnsi="Arial" w:cs="Arial"/>
                <w:sz w:val="22"/>
                <w:szCs w:val="22"/>
              </w:rPr>
            </w:pPr>
            <w:r w:rsidRPr="00E5400A">
              <w:rPr>
                <w:rFonts w:ascii="Arial" w:hAnsi="Arial" w:cs="Arial"/>
                <w:sz w:val="22"/>
                <w:szCs w:val="22"/>
              </w:rPr>
              <w:t>Employ suitable prevention and mitigation measures, including education of local people, e.g.:</w:t>
            </w:r>
          </w:p>
          <w:p w:rsidR="006B3729" w:rsidRPr="00E5400A" w:rsidRDefault="006B3729" w:rsidP="00343987">
            <w:pPr>
              <w:numPr>
                <w:ilvl w:val="0"/>
                <w:numId w:val="87"/>
              </w:numPr>
              <w:ind w:left="720"/>
              <w:rPr>
                <w:rFonts w:ascii="Arial" w:hAnsi="Arial" w:cs="Arial"/>
                <w:sz w:val="22"/>
                <w:szCs w:val="22"/>
              </w:rPr>
            </w:pPr>
            <w:r w:rsidRPr="00E5400A">
              <w:rPr>
                <w:rFonts w:ascii="Arial" w:hAnsi="Arial" w:cs="Arial"/>
                <w:sz w:val="22"/>
                <w:szCs w:val="22"/>
              </w:rPr>
              <w:t>Good surface drainage around project water supply, ponds and drainage works</w:t>
            </w:r>
          </w:p>
          <w:p w:rsidR="006B3729" w:rsidRPr="00E5400A" w:rsidRDefault="006B3729" w:rsidP="00343987">
            <w:pPr>
              <w:numPr>
                <w:ilvl w:val="0"/>
                <w:numId w:val="87"/>
              </w:numPr>
              <w:ind w:left="720"/>
              <w:rPr>
                <w:rFonts w:ascii="Arial" w:hAnsi="Arial" w:cs="Arial"/>
                <w:sz w:val="22"/>
                <w:szCs w:val="22"/>
              </w:rPr>
            </w:pPr>
            <w:r w:rsidRPr="00E5400A">
              <w:rPr>
                <w:rFonts w:ascii="Arial" w:hAnsi="Arial" w:cs="Arial"/>
                <w:sz w:val="22"/>
                <w:szCs w:val="22"/>
              </w:rPr>
              <w:t>Use fish species that feed on disease carriers</w:t>
            </w:r>
          </w:p>
          <w:p w:rsidR="006B3729" w:rsidRPr="00E5400A" w:rsidRDefault="006B3729" w:rsidP="006B3729">
            <w:pPr>
              <w:rPr>
                <w:rFonts w:ascii="Arial" w:hAnsi="Arial" w:cs="Arial"/>
                <w:sz w:val="22"/>
                <w:szCs w:val="22"/>
              </w:rPr>
            </w:pPr>
          </w:p>
          <w:p w:rsidR="006B3729" w:rsidRPr="00E5400A" w:rsidRDefault="006B3729" w:rsidP="00343987">
            <w:pPr>
              <w:numPr>
                <w:ilvl w:val="0"/>
                <w:numId w:val="88"/>
              </w:numPr>
              <w:rPr>
                <w:rFonts w:ascii="Arial" w:hAnsi="Arial" w:cs="Arial"/>
                <w:sz w:val="22"/>
                <w:szCs w:val="22"/>
              </w:rPr>
            </w:pPr>
            <w:r w:rsidRPr="00E5400A">
              <w:rPr>
                <w:rFonts w:ascii="Arial" w:hAnsi="Arial" w:cs="Arial"/>
                <w:sz w:val="22"/>
                <w:szCs w:val="22"/>
              </w:rPr>
              <w:t xml:space="preserve">Monitor disease occurrence and public health indicators, and take corrective measures as needed (e.g. change project works, improve maintenance, education, medical) </w:t>
            </w:r>
          </w:p>
          <w:p w:rsidR="00DD08D9" w:rsidRPr="00E5400A" w:rsidRDefault="00DD08D9" w:rsidP="00DD08D9">
            <w:pPr>
              <w:rPr>
                <w:rFonts w:ascii="Arial" w:hAnsi="Arial" w:cs="Arial"/>
                <w:sz w:val="22"/>
                <w:szCs w:val="22"/>
              </w:rPr>
            </w:pPr>
          </w:p>
          <w:p w:rsidR="00DD08D9" w:rsidRPr="00E5400A" w:rsidRDefault="00DD08D9" w:rsidP="00DD08D9">
            <w:pPr>
              <w:rPr>
                <w:rFonts w:ascii="Arial" w:hAnsi="Arial" w:cs="Arial"/>
                <w:sz w:val="22"/>
                <w:szCs w:val="22"/>
              </w:rPr>
            </w:pPr>
          </w:p>
          <w:p w:rsidR="00DD08D9" w:rsidRPr="00E5400A" w:rsidRDefault="00DD08D9" w:rsidP="00DD08D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i/>
                <w:sz w:val="22"/>
                <w:szCs w:val="22"/>
                <w:lang w:val="en-GB"/>
              </w:rPr>
            </w:pPr>
            <w:r w:rsidRPr="00E5400A">
              <w:rPr>
                <w:rFonts w:ascii="Arial" w:hAnsi="Arial" w:cs="Arial"/>
                <w:i/>
                <w:sz w:val="22"/>
                <w:szCs w:val="22"/>
                <w:lang w:val="en-GB"/>
              </w:rPr>
              <w:t>Terrestrial Environment</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32"/>
              </w:numPr>
              <w:rPr>
                <w:rFonts w:ascii="Arial" w:hAnsi="Arial" w:cs="Arial"/>
                <w:sz w:val="22"/>
                <w:szCs w:val="22"/>
              </w:rPr>
            </w:pPr>
            <w:r w:rsidRPr="00E5400A">
              <w:rPr>
                <w:rFonts w:ascii="Arial" w:hAnsi="Arial" w:cs="Arial"/>
                <w:sz w:val="22"/>
                <w:szCs w:val="22"/>
              </w:rPr>
              <w:lastRenderedPageBreak/>
              <w:t>Loss of ground cover and erosion at project site</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133"/>
              </w:numPr>
              <w:rPr>
                <w:rFonts w:ascii="Arial" w:hAnsi="Arial" w:cs="Arial"/>
                <w:sz w:val="22"/>
                <w:szCs w:val="22"/>
              </w:rPr>
            </w:pPr>
            <w:r w:rsidRPr="00E5400A">
              <w:rPr>
                <w:rFonts w:ascii="Arial" w:hAnsi="Arial" w:cs="Arial"/>
                <w:sz w:val="22"/>
                <w:szCs w:val="22"/>
              </w:rPr>
              <w:t xml:space="preserve">Depletion of local </w:t>
            </w:r>
            <w:r w:rsidR="00575845" w:rsidRPr="00E5400A">
              <w:rPr>
                <w:rFonts w:ascii="Arial" w:hAnsi="Arial" w:cs="Arial"/>
                <w:sz w:val="22"/>
                <w:szCs w:val="22"/>
              </w:rPr>
              <w:t>fuel wood</w:t>
            </w:r>
            <w:r w:rsidRPr="00E5400A">
              <w:rPr>
                <w:rFonts w:ascii="Arial" w:hAnsi="Arial" w:cs="Arial"/>
                <w:sz w:val="22"/>
                <w:szCs w:val="22"/>
              </w:rPr>
              <w:t xml:space="preserve"> to dry fish</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34"/>
              </w:numPr>
              <w:rPr>
                <w:rFonts w:ascii="Arial" w:hAnsi="Arial" w:cs="Arial"/>
                <w:sz w:val="22"/>
                <w:szCs w:val="22"/>
              </w:rPr>
            </w:pPr>
            <w:r w:rsidRPr="00E5400A">
              <w:rPr>
                <w:rFonts w:ascii="Arial" w:hAnsi="Arial" w:cs="Arial"/>
                <w:sz w:val="22"/>
                <w:szCs w:val="22"/>
              </w:rPr>
              <w:t>Restrict area cleared for ponds</w:t>
            </w:r>
          </w:p>
          <w:p w:rsidR="006B3729" w:rsidRPr="00E5400A" w:rsidRDefault="006B3729" w:rsidP="00343987">
            <w:pPr>
              <w:numPr>
                <w:ilvl w:val="0"/>
                <w:numId w:val="134"/>
              </w:numPr>
              <w:rPr>
                <w:rFonts w:ascii="Arial" w:hAnsi="Arial" w:cs="Arial"/>
                <w:sz w:val="22"/>
                <w:szCs w:val="22"/>
              </w:rPr>
            </w:pPr>
            <w:r w:rsidRPr="00E5400A">
              <w:rPr>
                <w:rFonts w:ascii="Arial" w:hAnsi="Arial" w:cs="Arial"/>
                <w:sz w:val="22"/>
                <w:szCs w:val="22"/>
              </w:rPr>
              <w:t>Construct ponds during dry season</w:t>
            </w:r>
          </w:p>
          <w:p w:rsidR="006B3729" w:rsidRPr="00E5400A" w:rsidRDefault="006B3729" w:rsidP="00343987">
            <w:pPr>
              <w:numPr>
                <w:ilvl w:val="0"/>
                <w:numId w:val="134"/>
              </w:numPr>
              <w:rPr>
                <w:rFonts w:ascii="Arial" w:hAnsi="Arial" w:cs="Arial"/>
                <w:sz w:val="22"/>
                <w:szCs w:val="22"/>
              </w:rPr>
            </w:pPr>
            <w:r w:rsidRPr="00E5400A">
              <w:rPr>
                <w:rFonts w:ascii="Arial" w:hAnsi="Arial" w:cs="Arial"/>
                <w:sz w:val="22"/>
                <w:szCs w:val="22"/>
              </w:rPr>
              <w:t>Stabilize exposed soil with grasses and other ground cover</w:t>
            </w:r>
          </w:p>
          <w:p w:rsidR="006B3729" w:rsidRPr="00E5400A" w:rsidRDefault="006B3729" w:rsidP="00343987">
            <w:pPr>
              <w:numPr>
                <w:ilvl w:val="0"/>
                <w:numId w:val="134"/>
              </w:numPr>
              <w:rPr>
                <w:rFonts w:ascii="Arial" w:hAnsi="Arial" w:cs="Arial"/>
                <w:sz w:val="22"/>
                <w:szCs w:val="22"/>
              </w:rPr>
            </w:pPr>
            <w:r w:rsidRPr="00E5400A">
              <w:rPr>
                <w:rFonts w:ascii="Arial" w:hAnsi="Arial" w:cs="Arial"/>
                <w:sz w:val="22"/>
                <w:szCs w:val="22"/>
              </w:rPr>
              <w:t>Ensure good drainage and erosion control around ponds</w:t>
            </w:r>
          </w:p>
          <w:p w:rsidR="006B3729" w:rsidRPr="00E5400A" w:rsidRDefault="006B3729" w:rsidP="006B3729">
            <w:pPr>
              <w:rPr>
                <w:rFonts w:ascii="Arial" w:hAnsi="Arial" w:cs="Arial"/>
                <w:sz w:val="22"/>
                <w:szCs w:val="22"/>
              </w:rPr>
            </w:pPr>
          </w:p>
          <w:p w:rsidR="006B3729" w:rsidRPr="00E5400A" w:rsidRDefault="006B3729" w:rsidP="00343987">
            <w:pPr>
              <w:numPr>
                <w:ilvl w:val="0"/>
                <w:numId w:val="135"/>
              </w:numPr>
              <w:rPr>
                <w:rFonts w:ascii="Arial" w:hAnsi="Arial" w:cs="Arial"/>
                <w:sz w:val="22"/>
                <w:szCs w:val="22"/>
              </w:rPr>
            </w:pPr>
            <w:r w:rsidRPr="00E5400A">
              <w:rPr>
                <w:rFonts w:ascii="Arial" w:hAnsi="Arial" w:cs="Arial"/>
                <w:sz w:val="22"/>
                <w:szCs w:val="22"/>
              </w:rPr>
              <w:t xml:space="preserve">Careful project planning and management to ensure sustainable source of </w:t>
            </w:r>
            <w:r w:rsidR="00575845" w:rsidRPr="00E5400A">
              <w:rPr>
                <w:rFonts w:ascii="Arial" w:hAnsi="Arial" w:cs="Arial"/>
                <w:sz w:val="22"/>
                <w:szCs w:val="22"/>
              </w:rPr>
              <w:t>fuel wood</w:t>
            </w:r>
          </w:p>
          <w:p w:rsidR="006B3729" w:rsidRPr="00E5400A" w:rsidRDefault="006B3729" w:rsidP="00343987">
            <w:pPr>
              <w:numPr>
                <w:ilvl w:val="0"/>
                <w:numId w:val="135"/>
              </w:numPr>
              <w:rPr>
                <w:rFonts w:ascii="Arial" w:hAnsi="Arial" w:cs="Arial"/>
                <w:sz w:val="22"/>
                <w:szCs w:val="22"/>
              </w:rPr>
            </w:pPr>
            <w:r w:rsidRPr="00E5400A">
              <w:rPr>
                <w:rFonts w:ascii="Arial" w:hAnsi="Arial" w:cs="Arial"/>
                <w:sz w:val="22"/>
                <w:szCs w:val="22"/>
              </w:rPr>
              <w:t xml:space="preserve">Consider the need for a small, complementary forestry project </w:t>
            </w: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Water Quality</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89"/>
              </w:numPr>
              <w:rPr>
                <w:rFonts w:ascii="Arial" w:hAnsi="Arial" w:cs="Arial"/>
                <w:sz w:val="22"/>
                <w:szCs w:val="22"/>
              </w:rPr>
            </w:pPr>
            <w:r w:rsidRPr="00E5400A">
              <w:rPr>
                <w:rFonts w:ascii="Arial" w:hAnsi="Arial" w:cs="Arial"/>
                <w:sz w:val="22"/>
                <w:szCs w:val="22"/>
              </w:rPr>
              <w:t xml:space="preserve">Pollution of surface waters with aquaculture wastes </w:t>
            </w:r>
          </w:p>
          <w:p w:rsidR="006B3729" w:rsidRPr="00E5400A" w:rsidRDefault="006B3729" w:rsidP="006B3729">
            <w:pPr>
              <w:pStyle w:val="NormalWeb"/>
              <w:spacing w:before="120" w:beforeAutospacing="0" w:after="0" w:afterAutospacing="0"/>
              <w:rPr>
                <w:rFonts w:ascii="Arial" w:eastAsia="Times New Roman" w:hAnsi="Arial" w:cs="Arial"/>
                <w:sz w:val="22"/>
                <w:szCs w:val="22"/>
                <w:lang w:val="en-GB"/>
              </w:rPr>
            </w:pP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Keep fish densities at moderate levels to reduce disease risk and need for antibiotics</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Pump air through the water to speed up decomposition</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Release pond water into water body with adequate dilution and dispersal capability</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Dilute pond water prior to release</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Time releases with period of high water levels or flows</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Use shorter retention time of water in ponds – i.e. more frequent exchange and flushing of pond water</w:t>
            </w:r>
          </w:p>
          <w:p w:rsidR="006B3729" w:rsidRPr="00E5400A" w:rsidRDefault="006B3729" w:rsidP="00343987">
            <w:pPr>
              <w:numPr>
                <w:ilvl w:val="0"/>
                <w:numId w:val="95"/>
              </w:numPr>
              <w:rPr>
                <w:rFonts w:ascii="Arial" w:hAnsi="Arial" w:cs="Arial"/>
                <w:sz w:val="22"/>
                <w:szCs w:val="22"/>
              </w:rPr>
            </w:pPr>
            <w:r w:rsidRPr="00E5400A">
              <w:rPr>
                <w:rFonts w:ascii="Arial" w:hAnsi="Arial" w:cs="Arial"/>
                <w:sz w:val="22"/>
                <w:szCs w:val="22"/>
              </w:rPr>
              <w:t>Consider using pond bottom sludge as agricultural fertilizer if properly decomposed and non-toxic</w:t>
            </w: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Aquatic Environments</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36"/>
              </w:numPr>
              <w:rPr>
                <w:rFonts w:ascii="Arial" w:hAnsi="Arial" w:cs="Arial"/>
                <w:sz w:val="22"/>
                <w:szCs w:val="22"/>
              </w:rPr>
            </w:pPr>
            <w:r w:rsidRPr="00E5400A">
              <w:rPr>
                <w:rFonts w:ascii="Arial" w:hAnsi="Arial" w:cs="Arial"/>
                <w:sz w:val="22"/>
                <w:szCs w:val="22"/>
              </w:rPr>
              <w:t>Deterioration of water quality from aquaculture discharges causes contamination or decline of aquatic habitats and resident species</w:t>
            </w:r>
          </w:p>
          <w:p w:rsidR="006B3729" w:rsidRPr="00E5400A" w:rsidRDefault="006B3729" w:rsidP="006B3729">
            <w:pPr>
              <w:rPr>
                <w:rFonts w:ascii="Arial" w:hAnsi="Arial" w:cs="Arial"/>
                <w:sz w:val="22"/>
                <w:szCs w:val="22"/>
              </w:rPr>
            </w:pPr>
          </w:p>
          <w:p w:rsidR="006B3729" w:rsidRPr="00E5400A" w:rsidRDefault="006B3729" w:rsidP="00343987">
            <w:pPr>
              <w:numPr>
                <w:ilvl w:val="0"/>
                <w:numId w:val="137"/>
              </w:numPr>
              <w:rPr>
                <w:rFonts w:ascii="Arial" w:hAnsi="Arial" w:cs="Arial"/>
                <w:sz w:val="22"/>
                <w:szCs w:val="22"/>
              </w:rPr>
            </w:pPr>
            <w:r w:rsidRPr="00E5400A">
              <w:rPr>
                <w:rFonts w:ascii="Arial" w:hAnsi="Arial" w:cs="Arial"/>
                <w:sz w:val="22"/>
                <w:szCs w:val="22"/>
              </w:rPr>
              <w:t>Loss of wetlands, especially mangrove forests</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138"/>
              </w:numPr>
              <w:rPr>
                <w:rFonts w:ascii="Arial" w:hAnsi="Arial" w:cs="Arial"/>
                <w:sz w:val="22"/>
                <w:szCs w:val="22"/>
              </w:rPr>
            </w:pPr>
            <w:r w:rsidRPr="00E5400A">
              <w:rPr>
                <w:rFonts w:ascii="Arial" w:hAnsi="Arial" w:cs="Arial"/>
                <w:sz w:val="22"/>
                <w:szCs w:val="22"/>
              </w:rPr>
              <w:t>Accidental or deliberate release of aquaculture stock leads to decline in wild species important for local food supply or restocking and improvement of domestic stock</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39"/>
              </w:numPr>
              <w:rPr>
                <w:rFonts w:ascii="Arial" w:hAnsi="Arial" w:cs="Arial"/>
                <w:sz w:val="22"/>
                <w:szCs w:val="22"/>
              </w:rPr>
            </w:pPr>
            <w:r w:rsidRPr="00E5400A">
              <w:rPr>
                <w:rFonts w:ascii="Arial" w:hAnsi="Arial" w:cs="Arial"/>
                <w:sz w:val="22"/>
                <w:szCs w:val="22"/>
              </w:rPr>
              <w:t xml:space="preserve">Ensure adequate pollution control </w:t>
            </w:r>
          </w:p>
          <w:p w:rsidR="006B3729" w:rsidRPr="00E5400A" w:rsidRDefault="006B3729" w:rsidP="006B3729">
            <w:pPr>
              <w:rPr>
                <w:rFonts w:ascii="Arial" w:hAnsi="Arial" w:cs="Arial"/>
                <w:sz w:val="22"/>
                <w:szCs w:val="22"/>
              </w:rPr>
            </w:pPr>
          </w:p>
          <w:p w:rsidR="006B3729" w:rsidRPr="00E5400A" w:rsidRDefault="006B3729" w:rsidP="00343987">
            <w:pPr>
              <w:numPr>
                <w:ilvl w:val="0"/>
                <w:numId w:val="140"/>
              </w:numPr>
              <w:rPr>
                <w:rFonts w:ascii="Arial" w:hAnsi="Arial" w:cs="Arial"/>
                <w:sz w:val="22"/>
                <w:szCs w:val="22"/>
              </w:rPr>
            </w:pPr>
            <w:r w:rsidRPr="00E5400A">
              <w:rPr>
                <w:rFonts w:ascii="Arial" w:hAnsi="Arial" w:cs="Arial"/>
                <w:sz w:val="22"/>
                <w:szCs w:val="22"/>
              </w:rPr>
              <w:t>Site project well away from wetlands</w:t>
            </w:r>
          </w:p>
          <w:p w:rsidR="006B3729" w:rsidRPr="00E5400A" w:rsidRDefault="006B3729" w:rsidP="00343987">
            <w:pPr>
              <w:numPr>
                <w:ilvl w:val="0"/>
                <w:numId w:val="140"/>
              </w:numPr>
              <w:rPr>
                <w:rFonts w:ascii="Arial" w:hAnsi="Arial" w:cs="Arial"/>
                <w:sz w:val="22"/>
                <w:szCs w:val="22"/>
              </w:rPr>
            </w:pPr>
            <w:r w:rsidRPr="00E5400A">
              <w:rPr>
                <w:rFonts w:ascii="Arial" w:hAnsi="Arial" w:cs="Arial"/>
                <w:sz w:val="22"/>
                <w:szCs w:val="22"/>
              </w:rPr>
              <w:t>Design project features to prevent disturbing water flows to and from wetlands (e.g. flow regulating works, access road crossings on trestles or pilings)</w:t>
            </w:r>
          </w:p>
          <w:p w:rsidR="006B3729" w:rsidRPr="00E5400A" w:rsidRDefault="006B3729" w:rsidP="00343987">
            <w:pPr>
              <w:numPr>
                <w:ilvl w:val="0"/>
                <w:numId w:val="140"/>
              </w:numPr>
              <w:rPr>
                <w:rFonts w:ascii="Arial" w:hAnsi="Arial" w:cs="Arial"/>
                <w:sz w:val="22"/>
                <w:szCs w:val="22"/>
              </w:rPr>
            </w:pPr>
            <w:r w:rsidRPr="00E5400A">
              <w:rPr>
                <w:rFonts w:ascii="Arial" w:hAnsi="Arial" w:cs="Arial"/>
                <w:sz w:val="22"/>
                <w:szCs w:val="22"/>
              </w:rPr>
              <w:t>Enhance or protect other nearby wetlands to offset losses at project site</w:t>
            </w:r>
          </w:p>
          <w:p w:rsidR="006B3729" w:rsidRPr="00E5400A" w:rsidRDefault="006B3729" w:rsidP="006B3729">
            <w:pPr>
              <w:rPr>
                <w:rFonts w:ascii="Arial" w:hAnsi="Arial" w:cs="Arial"/>
                <w:sz w:val="22"/>
                <w:szCs w:val="22"/>
              </w:rPr>
            </w:pPr>
          </w:p>
          <w:p w:rsidR="006B3729" w:rsidRPr="00E5400A" w:rsidRDefault="006B3729" w:rsidP="00343987">
            <w:pPr>
              <w:numPr>
                <w:ilvl w:val="0"/>
                <w:numId w:val="141"/>
              </w:numPr>
              <w:rPr>
                <w:rFonts w:ascii="Arial" w:hAnsi="Arial" w:cs="Arial"/>
                <w:sz w:val="22"/>
                <w:szCs w:val="22"/>
              </w:rPr>
            </w:pPr>
            <w:r w:rsidRPr="00E5400A">
              <w:rPr>
                <w:rFonts w:ascii="Arial" w:hAnsi="Arial" w:cs="Arial"/>
                <w:sz w:val="22"/>
                <w:szCs w:val="22"/>
              </w:rPr>
              <w:t>Use local, wild species rather than introduced species as seed stock</w:t>
            </w:r>
          </w:p>
          <w:p w:rsidR="006B3729" w:rsidRPr="00E5400A" w:rsidRDefault="006B3729" w:rsidP="00343987">
            <w:pPr>
              <w:numPr>
                <w:ilvl w:val="0"/>
                <w:numId w:val="141"/>
              </w:numPr>
              <w:rPr>
                <w:rFonts w:ascii="Arial" w:hAnsi="Arial" w:cs="Arial"/>
                <w:sz w:val="22"/>
                <w:szCs w:val="22"/>
              </w:rPr>
            </w:pPr>
            <w:r w:rsidRPr="00E5400A">
              <w:rPr>
                <w:rFonts w:ascii="Arial" w:hAnsi="Arial" w:cs="Arial"/>
                <w:sz w:val="22"/>
                <w:szCs w:val="22"/>
              </w:rPr>
              <w:t>Ensure aquaculture stock is kept healthy</w:t>
            </w:r>
          </w:p>
          <w:p w:rsidR="006B3729" w:rsidRPr="00E5400A" w:rsidRDefault="006B3729" w:rsidP="006B372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Effects of the Environment on the Project</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42"/>
              </w:numPr>
              <w:rPr>
                <w:rFonts w:ascii="Arial" w:hAnsi="Arial" w:cs="Arial"/>
                <w:sz w:val="22"/>
                <w:szCs w:val="22"/>
              </w:rPr>
            </w:pPr>
            <w:r w:rsidRPr="00E5400A">
              <w:rPr>
                <w:rFonts w:ascii="Arial" w:hAnsi="Arial" w:cs="Arial"/>
                <w:sz w:val="22"/>
                <w:szCs w:val="22"/>
              </w:rPr>
              <w:t>Contamination of aquaculture operations, and deterioration of culture environment, from poor source water quality due to:</w:t>
            </w:r>
          </w:p>
          <w:p w:rsidR="006B3729" w:rsidRPr="00E5400A" w:rsidRDefault="006B3729" w:rsidP="00343987">
            <w:pPr>
              <w:numPr>
                <w:ilvl w:val="0"/>
                <w:numId w:val="143"/>
              </w:numPr>
              <w:ind w:left="720"/>
              <w:rPr>
                <w:rFonts w:ascii="Arial" w:hAnsi="Arial" w:cs="Arial"/>
                <w:sz w:val="22"/>
                <w:szCs w:val="22"/>
              </w:rPr>
            </w:pPr>
            <w:r w:rsidRPr="00E5400A">
              <w:rPr>
                <w:rFonts w:ascii="Arial" w:hAnsi="Arial" w:cs="Arial"/>
                <w:sz w:val="22"/>
                <w:szCs w:val="22"/>
              </w:rPr>
              <w:t>Pollution (e.g. pesticides, heavy metals)</w:t>
            </w:r>
          </w:p>
          <w:p w:rsidR="006B3729" w:rsidRPr="00E5400A" w:rsidRDefault="006B3729" w:rsidP="00343987">
            <w:pPr>
              <w:numPr>
                <w:ilvl w:val="0"/>
                <w:numId w:val="143"/>
              </w:numPr>
              <w:ind w:left="720"/>
              <w:rPr>
                <w:rFonts w:ascii="Arial" w:hAnsi="Arial" w:cs="Arial"/>
                <w:sz w:val="22"/>
                <w:szCs w:val="22"/>
              </w:rPr>
            </w:pPr>
            <w:r w:rsidRPr="00E5400A">
              <w:rPr>
                <w:rFonts w:ascii="Arial" w:hAnsi="Arial" w:cs="Arial"/>
                <w:sz w:val="22"/>
                <w:szCs w:val="22"/>
              </w:rPr>
              <w:t>Suspended sediments from upstream erosion</w:t>
            </w:r>
          </w:p>
          <w:p w:rsidR="006B3729" w:rsidRPr="00E5400A" w:rsidRDefault="006B3729" w:rsidP="00343987">
            <w:pPr>
              <w:numPr>
                <w:ilvl w:val="0"/>
                <w:numId w:val="143"/>
              </w:numPr>
              <w:ind w:left="720"/>
              <w:rPr>
                <w:rFonts w:ascii="Arial" w:hAnsi="Arial" w:cs="Arial"/>
                <w:sz w:val="22"/>
                <w:szCs w:val="22"/>
              </w:rPr>
            </w:pPr>
            <w:r w:rsidRPr="00E5400A">
              <w:rPr>
                <w:rFonts w:ascii="Arial" w:hAnsi="Arial" w:cs="Arial"/>
                <w:sz w:val="22"/>
                <w:szCs w:val="22"/>
              </w:rPr>
              <w:lastRenderedPageBreak/>
              <w:t>Nutrients from agricultural run-off and livestock, detergents, sewage</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44"/>
              </w:numPr>
              <w:rPr>
                <w:rFonts w:ascii="Arial" w:hAnsi="Arial" w:cs="Arial"/>
                <w:sz w:val="22"/>
                <w:szCs w:val="22"/>
              </w:rPr>
            </w:pPr>
            <w:r w:rsidRPr="00E5400A">
              <w:rPr>
                <w:rFonts w:ascii="Arial" w:hAnsi="Arial" w:cs="Arial"/>
                <w:sz w:val="22"/>
                <w:szCs w:val="22"/>
              </w:rPr>
              <w:t>Analysis of source water quality and threats</w:t>
            </w:r>
          </w:p>
          <w:p w:rsidR="006B3729" w:rsidRPr="00E5400A" w:rsidRDefault="006B3729" w:rsidP="00343987">
            <w:pPr>
              <w:numPr>
                <w:ilvl w:val="0"/>
                <w:numId w:val="144"/>
              </w:numPr>
              <w:rPr>
                <w:rFonts w:ascii="Arial" w:hAnsi="Arial" w:cs="Arial"/>
                <w:sz w:val="22"/>
                <w:szCs w:val="22"/>
              </w:rPr>
            </w:pPr>
            <w:r w:rsidRPr="00E5400A">
              <w:rPr>
                <w:rFonts w:ascii="Arial" w:hAnsi="Arial" w:cs="Arial"/>
                <w:sz w:val="22"/>
                <w:szCs w:val="22"/>
              </w:rPr>
              <w:t>Careful location of the project within the community and watershed</w:t>
            </w:r>
          </w:p>
        </w:tc>
      </w:tr>
    </w:tbl>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70"/>
        <w:gridCol w:w="5220"/>
      </w:tblGrid>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Human Environment</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ind w:left="360"/>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67"/>
              </w:numPr>
              <w:rPr>
                <w:rFonts w:ascii="Arial" w:hAnsi="Arial" w:cs="Arial"/>
                <w:sz w:val="22"/>
                <w:szCs w:val="22"/>
              </w:rPr>
            </w:pPr>
            <w:r w:rsidRPr="00E5400A">
              <w:rPr>
                <w:rFonts w:ascii="Arial" w:hAnsi="Arial" w:cs="Arial"/>
                <w:sz w:val="22"/>
                <w:szCs w:val="22"/>
              </w:rPr>
              <w:t>Land use conflicts due to odours</w:t>
            </w:r>
          </w:p>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6B3729" w:rsidRPr="00E5400A" w:rsidRDefault="006B3729" w:rsidP="00343987">
            <w:pPr>
              <w:numPr>
                <w:ilvl w:val="0"/>
                <w:numId w:val="67"/>
              </w:numPr>
              <w:rPr>
                <w:rFonts w:ascii="Arial" w:hAnsi="Arial" w:cs="Arial"/>
                <w:sz w:val="22"/>
                <w:szCs w:val="22"/>
              </w:rPr>
            </w:pPr>
            <w:r w:rsidRPr="00E5400A">
              <w:rPr>
                <w:rFonts w:ascii="Arial" w:hAnsi="Arial" w:cs="Arial"/>
                <w:sz w:val="22"/>
                <w:szCs w:val="22"/>
              </w:rPr>
              <w:t>Water supply conflicts:</w:t>
            </w:r>
          </w:p>
          <w:p w:rsidR="006B3729" w:rsidRPr="00E5400A" w:rsidRDefault="006B3729" w:rsidP="00343987">
            <w:pPr>
              <w:numPr>
                <w:ilvl w:val="0"/>
                <w:numId w:val="127"/>
              </w:numPr>
              <w:ind w:left="720"/>
              <w:rPr>
                <w:rFonts w:ascii="Arial" w:hAnsi="Arial" w:cs="Arial"/>
                <w:sz w:val="22"/>
                <w:szCs w:val="22"/>
              </w:rPr>
            </w:pPr>
            <w:r w:rsidRPr="00E5400A">
              <w:rPr>
                <w:rFonts w:ascii="Arial" w:hAnsi="Arial" w:cs="Arial"/>
                <w:sz w:val="22"/>
                <w:szCs w:val="22"/>
              </w:rPr>
              <w:t>Negative social and economic effects on existing community water management practices and relationships</w:t>
            </w:r>
          </w:p>
          <w:p w:rsidR="006B3729" w:rsidRPr="00E5400A" w:rsidRDefault="006B3729" w:rsidP="00343987">
            <w:pPr>
              <w:numPr>
                <w:ilvl w:val="0"/>
                <w:numId w:val="128"/>
              </w:numPr>
              <w:ind w:left="720"/>
              <w:rPr>
                <w:rFonts w:ascii="Arial" w:hAnsi="Arial" w:cs="Arial"/>
                <w:sz w:val="22"/>
                <w:szCs w:val="22"/>
              </w:rPr>
            </w:pPr>
            <w:r w:rsidRPr="00E5400A">
              <w:rPr>
                <w:rFonts w:ascii="Arial" w:hAnsi="Arial" w:cs="Arial"/>
                <w:sz w:val="22"/>
                <w:szCs w:val="22"/>
              </w:rPr>
              <w:t>Conflicting demands on surface or groundwater supplies</w:t>
            </w: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69"/>
              </w:numPr>
              <w:ind w:left="396"/>
              <w:rPr>
                <w:rFonts w:ascii="Arial" w:hAnsi="Arial" w:cs="Arial"/>
                <w:sz w:val="22"/>
                <w:szCs w:val="22"/>
              </w:rPr>
            </w:pPr>
            <w:r w:rsidRPr="00E5400A">
              <w:rPr>
                <w:rFonts w:ascii="Arial" w:hAnsi="Arial" w:cs="Arial"/>
                <w:sz w:val="22"/>
                <w:szCs w:val="22"/>
              </w:rPr>
              <w:t xml:space="preserve">Follow </w:t>
            </w:r>
            <w:r w:rsidRPr="00E5400A">
              <w:rPr>
                <w:rFonts w:ascii="Arial" w:hAnsi="Arial" w:cs="Arial"/>
                <w:i/>
                <w:sz w:val="22"/>
                <w:szCs w:val="22"/>
              </w:rPr>
              <w:t>General Measures</w:t>
            </w:r>
            <w:r w:rsidRPr="00E5400A">
              <w:rPr>
                <w:rFonts w:ascii="Arial" w:hAnsi="Arial" w:cs="Arial"/>
                <w:sz w:val="22"/>
                <w:szCs w:val="22"/>
              </w:rPr>
              <w:t xml:space="preserve"> above to minimize potential for odours</w:t>
            </w:r>
          </w:p>
          <w:p w:rsidR="006B3729" w:rsidRPr="00E5400A" w:rsidRDefault="006B3729" w:rsidP="006B3729">
            <w:pPr>
              <w:rPr>
                <w:rFonts w:ascii="Arial" w:hAnsi="Arial" w:cs="Arial"/>
                <w:sz w:val="22"/>
                <w:szCs w:val="22"/>
              </w:rPr>
            </w:pPr>
          </w:p>
          <w:p w:rsidR="006B3729" w:rsidRPr="00E5400A" w:rsidRDefault="006B3729" w:rsidP="00343987">
            <w:pPr>
              <w:numPr>
                <w:ilvl w:val="0"/>
                <w:numId w:val="69"/>
              </w:numPr>
              <w:ind w:left="396"/>
              <w:rPr>
                <w:rFonts w:ascii="Arial" w:hAnsi="Arial" w:cs="Arial"/>
                <w:sz w:val="22"/>
                <w:szCs w:val="22"/>
              </w:rPr>
            </w:pPr>
            <w:r w:rsidRPr="00E5400A">
              <w:rPr>
                <w:rFonts w:ascii="Arial" w:hAnsi="Arial" w:cs="Arial"/>
                <w:sz w:val="22"/>
                <w:szCs w:val="22"/>
              </w:rPr>
              <w:t xml:space="preserve">Minimize water use </w:t>
            </w:r>
          </w:p>
          <w:p w:rsidR="006B3729" w:rsidRPr="00E5400A" w:rsidRDefault="006B3729" w:rsidP="00343987">
            <w:pPr>
              <w:numPr>
                <w:ilvl w:val="0"/>
                <w:numId w:val="69"/>
              </w:numPr>
              <w:ind w:left="396"/>
              <w:rPr>
                <w:rFonts w:ascii="Arial" w:hAnsi="Arial" w:cs="Arial"/>
                <w:sz w:val="22"/>
                <w:szCs w:val="22"/>
              </w:rPr>
            </w:pPr>
            <w:r w:rsidRPr="00E5400A">
              <w:rPr>
                <w:rFonts w:ascii="Arial" w:hAnsi="Arial" w:cs="Arial"/>
                <w:sz w:val="22"/>
                <w:szCs w:val="22"/>
              </w:rPr>
              <w:t>Develop supply sources:</w:t>
            </w:r>
          </w:p>
          <w:p w:rsidR="006B3729" w:rsidRPr="00E5400A" w:rsidRDefault="006B3729" w:rsidP="00343987">
            <w:pPr>
              <w:numPr>
                <w:ilvl w:val="0"/>
                <w:numId w:val="79"/>
              </w:numPr>
              <w:ind w:left="756"/>
              <w:rPr>
                <w:rFonts w:ascii="Arial" w:hAnsi="Arial" w:cs="Arial"/>
                <w:sz w:val="22"/>
                <w:szCs w:val="22"/>
              </w:rPr>
            </w:pPr>
            <w:r w:rsidRPr="00E5400A">
              <w:rPr>
                <w:rFonts w:ascii="Arial" w:hAnsi="Arial" w:cs="Arial"/>
                <w:sz w:val="22"/>
                <w:szCs w:val="22"/>
              </w:rPr>
              <w:t>Where water quantities are adequate and the project will not conflict with existing human, livestock, wildlife or aquatic water uses, especially during dry seasons</w:t>
            </w:r>
          </w:p>
          <w:p w:rsidR="006B3729" w:rsidRPr="00E5400A" w:rsidRDefault="006B3729" w:rsidP="00343987">
            <w:pPr>
              <w:numPr>
                <w:ilvl w:val="0"/>
                <w:numId w:val="80"/>
              </w:numPr>
              <w:ind w:left="756"/>
              <w:rPr>
                <w:rFonts w:ascii="Arial" w:hAnsi="Arial" w:cs="Arial"/>
                <w:sz w:val="22"/>
                <w:szCs w:val="22"/>
              </w:rPr>
            </w:pPr>
            <w:r w:rsidRPr="00E5400A">
              <w:rPr>
                <w:rFonts w:ascii="Arial" w:hAnsi="Arial" w:cs="Arial"/>
                <w:sz w:val="22"/>
                <w:szCs w:val="22"/>
              </w:rPr>
              <w:t>So that withdrawals do not exceed “safe yield” from groundwater resources</w:t>
            </w: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88"/>
              </w:num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c>
          <w:tcPr>
            <w:tcW w:w="4950"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36"/>
              </w:numPr>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5220"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bl>
    <w:p w:rsidR="006B3729" w:rsidRPr="00E5400A" w:rsidRDefault="006B3729" w:rsidP="006B3729">
      <w:pPr>
        <w:rPr>
          <w:rFonts w:ascii="Arial" w:hAnsi="Arial" w:cs="Arial"/>
          <w:sz w:val="22"/>
          <w:szCs w:val="22"/>
        </w:rPr>
      </w:pPr>
    </w:p>
    <w:p w:rsidR="006B3729" w:rsidRPr="00E5400A" w:rsidRDefault="006B3729" w:rsidP="006B3729">
      <w:pPr>
        <w:rPr>
          <w:rFonts w:ascii="Arial" w:hAnsi="Arial" w:cs="Arial"/>
          <w:sz w:val="22"/>
          <w:szCs w:val="22"/>
        </w:rPr>
      </w:pPr>
    </w:p>
    <w:p w:rsidR="00DD08D9" w:rsidRPr="00E5400A" w:rsidRDefault="00DD08D9" w:rsidP="006B37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1"/>
        <w:gridCol w:w="285"/>
        <w:gridCol w:w="4946"/>
      </w:tblGrid>
      <w:tr w:rsidR="006B3729" w:rsidRPr="00E5400A">
        <w:trPr>
          <w:trHeight w:val="141"/>
        </w:trPr>
        <w:tc>
          <w:tcPr>
            <w:tcW w:w="5231"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Human Environment</w:t>
            </w:r>
          </w:p>
        </w:tc>
        <w:tc>
          <w:tcPr>
            <w:tcW w:w="28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494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ind w:left="360"/>
              <w:rPr>
                <w:rFonts w:ascii="Arial" w:hAnsi="Arial" w:cs="Arial"/>
                <w:sz w:val="22"/>
                <w:szCs w:val="22"/>
              </w:rPr>
            </w:pPr>
          </w:p>
        </w:tc>
      </w:tr>
      <w:tr w:rsidR="006B3729" w:rsidRPr="00E5400A">
        <w:trPr>
          <w:trHeight w:val="141"/>
        </w:trPr>
        <w:tc>
          <w:tcPr>
            <w:tcW w:w="5231"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28"/>
              </w:numPr>
              <w:ind w:left="720"/>
              <w:rPr>
                <w:rFonts w:ascii="Arial" w:hAnsi="Arial" w:cs="Arial"/>
                <w:sz w:val="22"/>
                <w:szCs w:val="22"/>
              </w:rPr>
            </w:pPr>
          </w:p>
        </w:tc>
        <w:tc>
          <w:tcPr>
            <w:tcW w:w="28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4946"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80"/>
              </w:numPr>
              <w:ind w:left="720"/>
              <w:rPr>
                <w:rFonts w:ascii="Arial" w:hAnsi="Arial" w:cs="Arial"/>
                <w:sz w:val="22"/>
                <w:szCs w:val="22"/>
              </w:rPr>
            </w:pPr>
          </w:p>
        </w:tc>
      </w:tr>
      <w:tr w:rsidR="006B3729" w:rsidRPr="00E5400A">
        <w:trPr>
          <w:trHeight w:val="141"/>
        </w:trPr>
        <w:tc>
          <w:tcPr>
            <w:tcW w:w="5231"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p>
        </w:tc>
        <w:tc>
          <w:tcPr>
            <w:tcW w:w="28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494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41"/>
        </w:trPr>
        <w:tc>
          <w:tcPr>
            <w:tcW w:w="5231"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28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4946"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88"/>
              </w:numPr>
              <w:rPr>
                <w:rFonts w:ascii="Arial" w:hAnsi="Arial" w:cs="Arial"/>
                <w:sz w:val="22"/>
                <w:szCs w:val="22"/>
              </w:rPr>
            </w:pPr>
          </w:p>
        </w:tc>
      </w:tr>
      <w:tr w:rsidR="006B3729" w:rsidRPr="00E5400A">
        <w:trPr>
          <w:trHeight w:val="141"/>
        </w:trPr>
        <w:tc>
          <w:tcPr>
            <w:tcW w:w="5231"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pStyle w:val="Header"/>
              <w:tabs>
                <w:tab w:val="left" w:pos="720"/>
              </w:tabs>
              <w:rPr>
                <w:rFonts w:ascii="Arial" w:hAnsi="Arial" w:cs="Arial"/>
                <w:sz w:val="22"/>
                <w:szCs w:val="22"/>
                <w:lang w:val="en-GB"/>
              </w:rPr>
            </w:pPr>
            <w:r w:rsidRPr="00E5400A">
              <w:rPr>
                <w:rFonts w:ascii="Arial" w:hAnsi="Arial" w:cs="Arial"/>
                <w:b/>
                <w:i/>
                <w:sz w:val="22"/>
                <w:szCs w:val="22"/>
                <w:lang w:val="en-GB"/>
              </w:rPr>
              <w:t>Water Quality</w:t>
            </w:r>
          </w:p>
        </w:tc>
        <w:tc>
          <w:tcPr>
            <w:tcW w:w="28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4946"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r>
      <w:tr w:rsidR="006B3729" w:rsidRPr="00E5400A">
        <w:trPr>
          <w:trHeight w:val="141"/>
        </w:trPr>
        <w:tc>
          <w:tcPr>
            <w:tcW w:w="5231"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45"/>
              </w:numPr>
              <w:rPr>
                <w:rFonts w:ascii="Arial" w:hAnsi="Arial" w:cs="Arial"/>
                <w:sz w:val="22"/>
                <w:szCs w:val="22"/>
              </w:rPr>
            </w:pPr>
            <w:r w:rsidRPr="00E5400A">
              <w:rPr>
                <w:rFonts w:ascii="Arial" w:hAnsi="Arial" w:cs="Arial"/>
                <w:sz w:val="22"/>
                <w:szCs w:val="22"/>
              </w:rPr>
              <w:t>Degradation of groundwater, streams and rivers from solid and liquid wastes, and consequent</w:t>
            </w:r>
          </w:p>
          <w:p w:rsidR="006B3729" w:rsidRPr="00E5400A" w:rsidRDefault="006B3729" w:rsidP="00343987">
            <w:pPr>
              <w:numPr>
                <w:ilvl w:val="0"/>
                <w:numId w:val="145"/>
              </w:numPr>
              <w:rPr>
                <w:rFonts w:ascii="Arial" w:hAnsi="Arial" w:cs="Arial"/>
                <w:sz w:val="22"/>
                <w:szCs w:val="22"/>
              </w:rPr>
            </w:pPr>
            <w:r w:rsidRPr="00E5400A">
              <w:rPr>
                <w:rFonts w:ascii="Arial" w:hAnsi="Arial" w:cs="Arial"/>
                <w:sz w:val="22"/>
                <w:szCs w:val="22"/>
              </w:rPr>
              <w:t>Deterioration and contamination of aquatic habitats and resident species from waste discharges</w:t>
            </w:r>
          </w:p>
        </w:tc>
        <w:tc>
          <w:tcPr>
            <w:tcW w:w="285" w:type="dxa"/>
            <w:tcBorders>
              <w:top w:val="single" w:sz="4" w:space="0" w:color="auto"/>
              <w:left w:val="single" w:sz="4" w:space="0" w:color="auto"/>
              <w:bottom w:val="single" w:sz="4" w:space="0" w:color="auto"/>
              <w:right w:val="single" w:sz="4" w:space="0" w:color="auto"/>
            </w:tcBorders>
          </w:tcPr>
          <w:p w:rsidR="006B3729" w:rsidRPr="00E5400A" w:rsidRDefault="006B3729" w:rsidP="006B3729">
            <w:pPr>
              <w:rPr>
                <w:rFonts w:ascii="Arial" w:hAnsi="Arial" w:cs="Arial"/>
                <w:sz w:val="22"/>
                <w:szCs w:val="22"/>
              </w:rPr>
            </w:pPr>
          </w:p>
        </w:tc>
        <w:tc>
          <w:tcPr>
            <w:tcW w:w="4946" w:type="dxa"/>
            <w:tcBorders>
              <w:top w:val="single" w:sz="4" w:space="0" w:color="auto"/>
              <w:left w:val="single" w:sz="4" w:space="0" w:color="auto"/>
              <w:bottom w:val="single" w:sz="4" w:space="0" w:color="auto"/>
              <w:right w:val="single" w:sz="4" w:space="0" w:color="auto"/>
            </w:tcBorders>
          </w:tcPr>
          <w:p w:rsidR="006B3729" w:rsidRPr="00E5400A" w:rsidRDefault="006B3729" w:rsidP="00343987">
            <w:pPr>
              <w:numPr>
                <w:ilvl w:val="0"/>
                <w:numId w:val="146"/>
              </w:numPr>
              <w:rPr>
                <w:rFonts w:ascii="Arial" w:hAnsi="Arial" w:cs="Arial"/>
                <w:sz w:val="22"/>
                <w:szCs w:val="22"/>
              </w:rPr>
            </w:pPr>
            <w:r w:rsidRPr="00E5400A">
              <w:rPr>
                <w:rFonts w:ascii="Arial" w:hAnsi="Arial" w:cs="Arial"/>
                <w:sz w:val="22"/>
                <w:szCs w:val="22"/>
              </w:rPr>
              <w:t xml:space="preserve">Follow </w:t>
            </w:r>
            <w:r w:rsidRPr="00E5400A">
              <w:rPr>
                <w:rFonts w:ascii="Arial" w:hAnsi="Arial" w:cs="Arial"/>
                <w:i/>
                <w:sz w:val="22"/>
                <w:szCs w:val="22"/>
              </w:rPr>
              <w:t>General Measures</w:t>
            </w:r>
            <w:r w:rsidRPr="00E5400A">
              <w:rPr>
                <w:rFonts w:ascii="Arial" w:hAnsi="Arial" w:cs="Arial"/>
                <w:sz w:val="22"/>
                <w:szCs w:val="22"/>
              </w:rPr>
              <w:t xml:space="preserve"> above to minimize water use and solid and liquid wastes</w:t>
            </w:r>
          </w:p>
          <w:p w:rsidR="006B3729" w:rsidRPr="00E5400A" w:rsidRDefault="006B3729" w:rsidP="00343987">
            <w:pPr>
              <w:numPr>
                <w:ilvl w:val="0"/>
                <w:numId w:val="146"/>
              </w:numPr>
              <w:rPr>
                <w:rFonts w:ascii="Arial" w:hAnsi="Arial" w:cs="Arial"/>
                <w:sz w:val="22"/>
                <w:szCs w:val="22"/>
              </w:rPr>
            </w:pPr>
            <w:r w:rsidRPr="00E5400A">
              <w:rPr>
                <w:rFonts w:ascii="Arial" w:hAnsi="Arial" w:cs="Arial"/>
                <w:sz w:val="22"/>
                <w:szCs w:val="22"/>
              </w:rPr>
              <w:t>Screen waste liquids to remove solids</w:t>
            </w:r>
          </w:p>
          <w:p w:rsidR="006B3729" w:rsidRPr="00E5400A" w:rsidRDefault="006B3729" w:rsidP="00343987">
            <w:pPr>
              <w:numPr>
                <w:ilvl w:val="0"/>
                <w:numId w:val="146"/>
              </w:numPr>
              <w:rPr>
                <w:rFonts w:ascii="Arial" w:hAnsi="Arial" w:cs="Arial"/>
                <w:sz w:val="22"/>
                <w:szCs w:val="22"/>
              </w:rPr>
            </w:pPr>
            <w:r w:rsidRPr="00E5400A">
              <w:rPr>
                <w:rFonts w:ascii="Arial" w:hAnsi="Arial" w:cs="Arial"/>
                <w:sz w:val="22"/>
                <w:szCs w:val="22"/>
              </w:rPr>
              <w:t>Install grease traps and skim tanks</w:t>
            </w:r>
          </w:p>
          <w:p w:rsidR="006B3729" w:rsidRPr="00E5400A" w:rsidRDefault="006B3729" w:rsidP="00343987">
            <w:pPr>
              <w:numPr>
                <w:ilvl w:val="0"/>
                <w:numId w:val="146"/>
              </w:numPr>
              <w:rPr>
                <w:rFonts w:ascii="Arial" w:hAnsi="Arial" w:cs="Arial"/>
                <w:sz w:val="22"/>
                <w:szCs w:val="22"/>
              </w:rPr>
            </w:pPr>
            <w:r w:rsidRPr="00E5400A">
              <w:rPr>
                <w:rFonts w:ascii="Arial" w:hAnsi="Arial" w:cs="Arial"/>
                <w:sz w:val="22"/>
                <w:szCs w:val="22"/>
              </w:rPr>
              <w:t xml:space="preserve">Locate waste disposal sites away from surface and groundwater sources, watercourses, housing and town centres </w:t>
            </w:r>
          </w:p>
          <w:p w:rsidR="006B3729" w:rsidRPr="00E5400A" w:rsidRDefault="006B3729" w:rsidP="00343987">
            <w:pPr>
              <w:numPr>
                <w:ilvl w:val="0"/>
                <w:numId w:val="146"/>
              </w:numPr>
              <w:rPr>
                <w:rFonts w:ascii="Arial" w:hAnsi="Arial" w:cs="Arial"/>
                <w:sz w:val="22"/>
                <w:szCs w:val="22"/>
              </w:rPr>
            </w:pPr>
            <w:r w:rsidRPr="00E5400A">
              <w:rPr>
                <w:rFonts w:ascii="Arial" w:hAnsi="Arial" w:cs="Arial"/>
                <w:sz w:val="22"/>
                <w:szCs w:val="22"/>
              </w:rPr>
              <w:t xml:space="preserve">Ensure receiving waters for liquid wastes are able to absorb and naturally decompose the effluent </w:t>
            </w:r>
          </w:p>
          <w:p w:rsidR="006B3729" w:rsidRPr="00E5400A" w:rsidRDefault="006B3729" w:rsidP="00343987">
            <w:pPr>
              <w:numPr>
                <w:ilvl w:val="0"/>
                <w:numId w:val="146"/>
              </w:numPr>
              <w:rPr>
                <w:rFonts w:ascii="Arial" w:hAnsi="Arial" w:cs="Arial"/>
                <w:sz w:val="22"/>
                <w:szCs w:val="22"/>
              </w:rPr>
            </w:pPr>
            <w:r w:rsidRPr="00E5400A">
              <w:rPr>
                <w:rFonts w:ascii="Arial" w:hAnsi="Arial" w:cs="Arial"/>
                <w:sz w:val="22"/>
                <w:szCs w:val="22"/>
              </w:rPr>
              <w:t>Ensure waste that is stored before transport to treatment facility or landfill cannot leak into the ground</w:t>
            </w:r>
          </w:p>
        </w:tc>
      </w:tr>
    </w:tbl>
    <w:p w:rsidR="006B3729" w:rsidRPr="00E5400A" w:rsidRDefault="006B3729" w:rsidP="006B3729">
      <w:pPr>
        <w:rPr>
          <w:rFonts w:ascii="Arial" w:hAnsi="Arial" w:cs="Arial"/>
          <w:sz w:val="22"/>
          <w:szCs w:val="22"/>
        </w:rPr>
      </w:pPr>
    </w:p>
    <w:p w:rsidR="00902C26" w:rsidRDefault="00902C26" w:rsidP="006B3729">
      <w:pPr>
        <w:pStyle w:val="Heading2"/>
        <w:jc w:val="both"/>
        <w:rPr>
          <w:rFonts w:ascii="Arial" w:hAnsi="Arial" w:cs="Arial"/>
          <w:sz w:val="22"/>
          <w:szCs w:val="22"/>
          <w:lang w:val="en-US"/>
        </w:rPr>
      </w:pPr>
      <w:bookmarkStart w:id="2897" w:name="_Toc130120181"/>
    </w:p>
    <w:p w:rsidR="00902C26" w:rsidRDefault="00902C26" w:rsidP="006B3729">
      <w:pPr>
        <w:pStyle w:val="Heading2"/>
        <w:jc w:val="both"/>
        <w:rPr>
          <w:rFonts w:ascii="Arial" w:hAnsi="Arial" w:cs="Arial"/>
          <w:sz w:val="22"/>
          <w:szCs w:val="22"/>
          <w:lang w:val="en-US"/>
        </w:rPr>
      </w:pPr>
    </w:p>
    <w:p w:rsidR="00902C26" w:rsidRDefault="00902C26" w:rsidP="006B3729">
      <w:pPr>
        <w:pStyle w:val="Heading2"/>
        <w:jc w:val="both"/>
        <w:rPr>
          <w:rFonts w:ascii="Arial" w:hAnsi="Arial" w:cs="Arial"/>
          <w:sz w:val="22"/>
          <w:szCs w:val="22"/>
          <w:lang w:val="en-US"/>
        </w:rPr>
      </w:pPr>
    </w:p>
    <w:p w:rsidR="003D00CF" w:rsidRDefault="003D00CF" w:rsidP="00F05D05">
      <w:pPr>
        <w:rPr>
          <w:lang w:val="en-US"/>
        </w:rPr>
      </w:pPr>
    </w:p>
    <w:p w:rsidR="003D00CF" w:rsidRDefault="003D00CF" w:rsidP="00F05D05">
      <w:pPr>
        <w:rPr>
          <w:lang w:val="en-US"/>
        </w:rPr>
      </w:pPr>
    </w:p>
    <w:p w:rsidR="003D00CF" w:rsidRDefault="003D00CF" w:rsidP="00F05D05">
      <w:pPr>
        <w:rPr>
          <w:lang w:val="en-US"/>
        </w:rPr>
      </w:pPr>
    </w:p>
    <w:p w:rsidR="003D00CF" w:rsidRPr="00F05D05" w:rsidRDefault="003D00CF" w:rsidP="00F05D05">
      <w:pPr>
        <w:rPr>
          <w:lang w:val="en-US"/>
        </w:rPr>
      </w:pPr>
    </w:p>
    <w:p w:rsidR="00902C26" w:rsidRDefault="00902C26" w:rsidP="006B3729">
      <w:pPr>
        <w:pStyle w:val="Heading2"/>
        <w:jc w:val="both"/>
        <w:rPr>
          <w:rFonts w:ascii="Arial" w:hAnsi="Arial" w:cs="Arial"/>
          <w:sz w:val="22"/>
          <w:szCs w:val="22"/>
          <w:lang w:val="en-US"/>
        </w:rPr>
      </w:pPr>
    </w:p>
    <w:p w:rsidR="00902C26" w:rsidRDefault="00902C26" w:rsidP="00902C26">
      <w:pPr>
        <w:rPr>
          <w:lang w:val="en-US"/>
        </w:rPr>
      </w:pPr>
    </w:p>
    <w:p w:rsidR="006B3729" w:rsidRPr="00F05D05" w:rsidRDefault="00CF3EEE" w:rsidP="00F05D05">
      <w:pPr>
        <w:pStyle w:val="Caption"/>
        <w:jc w:val="center"/>
        <w:rPr>
          <w:sz w:val="24"/>
          <w:szCs w:val="24"/>
          <w:lang w:val="en-US"/>
        </w:rPr>
      </w:pPr>
      <w:bookmarkStart w:id="2898" w:name="_Toc453694407"/>
      <w:r w:rsidRPr="00F05D05">
        <w:rPr>
          <w:sz w:val="24"/>
          <w:szCs w:val="24"/>
        </w:rPr>
        <w:t xml:space="preserve">Annex </w:t>
      </w:r>
      <w:r w:rsidR="00722BF9" w:rsidRPr="00F05D05">
        <w:rPr>
          <w:sz w:val="24"/>
          <w:szCs w:val="24"/>
        </w:rPr>
        <w:fldChar w:fldCharType="begin"/>
      </w:r>
      <w:r w:rsidRPr="00F05D05">
        <w:rPr>
          <w:sz w:val="24"/>
          <w:szCs w:val="24"/>
        </w:rPr>
        <w:instrText xml:space="preserve"> SEQ Annex \* ARABIC </w:instrText>
      </w:r>
      <w:r w:rsidR="00722BF9" w:rsidRPr="00F05D05">
        <w:rPr>
          <w:sz w:val="24"/>
          <w:szCs w:val="24"/>
        </w:rPr>
        <w:fldChar w:fldCharType="separate"/>
      </w:r>
      <w:r w:rsidR="00A959BE">
        <w:rPr>
          <w:noProof/>
          <w:sz w:val="24"/>
          <w:szCs w:val="24"/>
        </w:rPr>
        <w:t>3</w:t>
      </w:r>
      <w:r w:rsidR="00722BF9" w:rsidRPr="00F05D05">
        <w:rPr>
          <w:sz w:val="24"/>
          <w:szCs w:val="24"/>
        </w:rPr>
        <w:fldChar w:fldCharType="end"/>
      </w:r>
      <w:r w:rsidR="006B3729" w:rsidRPr="00F05D05">
        <w:rPr>
          <w:sz w:val="24"/>
          <w:szCs w:val="24"/>
          <w:lang w:val="en-US"/>
        </w:rPr>
        <w:t>:</w:t>
      </w:r>
      <w:r w:rsidR="00C34C37">
        <w:rPr>
          <w:sz w:val="24"/>
          <w:szCs w:val="24"/>
          <w:lang w:val="en-US"/>
        </w:rPr>
        <w:t xml:space="preserve"> </w:t>
      </w:r>
      <w:r w:rsidR="006B3729" w:rsidRPr="00F05D05">
        <w:rPr>
          <w:sz w:val="24"/>
          <w:szCs w:val="24"/>
          <w:lang w:val="en-US"/>
        </w:rPr>
        <w:t>Environmental Guidelines for Contractors</w:t>
      </w:r>
      <w:bookmarkEnd w:id="2897"/>
      <w:bookmarkEnd w:id="2898"/>
    </w:p>
    <w:p w:rsidR="006B3729" w:rsidRPr="00E5400A" w:rsidRDefault="006B3729" w:rsidP="006B3729">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6B3729" w:rsidRPr="00902C26">
        <w:tc>
          <w:tcPr>
            <w:tcW w:w="9544" w:type="dxa"/>
            <w:tcBorders>
              <w:top w:val="single" w:sz="4" w:space="0" w:color="auto"/>
              <w:left w:val="single" w:sz="4" w:space="0" w:color="auto"/>
              <w:bottom w:val="single" w:sz="4" w:space="0" w:color="auto"/>
              <w:right w:val="single" w:sz="4" w:space="0" w:color="auto"/>
            </w:tcBorders>
          </w:tcPr>
          <w:p w:rsidR="006B3729" w:rsidRPr="00902C26" w:rsidRDefault="006B3729" w:rsidP="006B3729">
            <w:pPr>
              <w:rPr>
                <w:rFonts w:ascii="Arial" w:hAnsi="Arial" w:cs="Arial"/>
                <w:b/>
                <w:bCs/>
                <w:sz w:val="20"/>
                <w:szCs w:val="20"/>
              </w:rPr>
            </w:pPr>
          </w:p>
          <w:p w:rsidR="006B3729" w:rsidRPr="00902C26" w:rsidRDefault="006B3729" w:rsidP="006B3729">
            <w:pPr>
              <w:jc w:val="both"/>
              <w:rPr>
                <w:rFonts w:ascii="Arial" w:hAnsi="Arial" w:cs="Arial"/>
                <w:sz w:val="20"/>
                <w:szCs w:val="20"/>
              </w:rPr>
            </w:pPr>
            <w:r w:rsidRPr="00902C26">
              <w:rPr>
                <w:rFonts w:ascii="Arial" w:hAnsi="Arial" w:cs="Arial"/>
                <w:sz w:val="20"/>
                <w:szCs w:val="20"/>
              </w:rPr>
              <w:t>The following guidelines should be included in the contractor’s agreements:</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Installation of the work site on areas far enough from water points, houses and sensitive areas.</w:t>
            </w:r>
          </w:p>
          <w:p w:rsidR="006B3729" w:rsidRPr="00902C26" w:rsidRDefault="00836209" w:rsidP="00343987">
            <w:pPr>
              <w:numPr>
                <w:ilvl w:val="0"/>
                <w:numId w:val="147"/>
              </w:numPr>
              <w:rPr>
                <w:rFonts w:ascii="Arial" w:hAnsi="Arial" w:cs="Arial"/>
                <w:sz w:val="20"/>
                <w:szCs w:val="20"/>
                <w:lang w:val="en-US"/>
              </w:rPr>
            </w:pPr>
            <w:r w:rsidRPr="00902C26">
              <w:rPr>
                <w:rFonts w:ascii="Arial" w:hAnsi="Arial" w:cs="Arial"/>
                <w:sz w:val="20"/>
                <w:szCs w:val="20"/>
                <w:lang w:val="en-US"/>
              </w:rPr>
              <w:t>Sanitary equipment</w:t>
            </w:r>
            <w:r w:rsidR="006B3729" w:rsidRPr="00902C26">
              <w:rPr>
                <w:rFonts w:ascii="Arial" w:hAnsi="Arial" w:cs="Arial"/>
                <w:sz w:val="20"/>
                <w:szCs w:val="20"/>
                <w:lang w:val="en-US"/>
              </w:rPr>
              <w:t xml:space="preserve"> and installations </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Site regulation (what is allowed and not allowed on work sites)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Compliance with laws, rules and other permits in vigor.</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Hygiene and security on work sites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Protect neighboring properties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Ensure the permanence of the traffic and access of neighboring populations during the works to avoid hindrance to traffic</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 xml:space="preserve">Protect staff working on work sites </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Soil, surface and groundwater protection: avoid any wastewater discharge, oil spill and discharge of any type of pollutants on soils, in surface or groundwaters, in sewers, drainage ditches or into the sea.</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Protection of the environment against noise: reduce work site noise likely to seriously disturb neighboring people.</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 xml:space="preserve">Protect the environment against exhaust fuels and oils </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Protect the environment against dust and other solid residues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Waste management: install containers to collect the wastes generated next to the areas of activity.</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 xml:space="preserve">Degradation/demolition of private properties: inform and raise the awareness of the populations before any activity of degradation of gods. Compensate beneficiaries before any demolition. </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Use a quarry of materials according to the mining code requirements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Compensation planting in case of deforestation or tree felling</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No waste slash and burn on site</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Speed limitation of work site engines and cars</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Allow the access of Public and emergency services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Organize the storage of materials on the public highway</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Parking and displacements of machines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Footbridges and access of neighbors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Signaling of works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Respect of cultural sites</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 xml:space="preserve">Reclamation of the sites at the end of the works </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Dispose safely of asbestos</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Consider impacts such as noise, dust, and safety concerns on the surrounding population and schedule construction activities accordingly;</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Protect soil surfaces during construction;</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rPr>
              <w:t>Ensure proper</w:t>
            </w:r>
            <w:r w:rsidRPr="00902C26">
              <w:rPr>
                <w:rFonts w:ascii="Arial" w:hAnsi="Arial" w:cs="Arial"/>
                <w:sz w:val="20"/>
                <w:szCs w:val="20"/>
                <w:lang w:val="en-US"/>
              </w:rPr>
              <w:t xml:space="preserve"> drainage;</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Prevent standing water in open construction pits, quarries or fill areas to avoid potential contamination of the water table and the development of a habitat for disease-carrying insects;</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 xml:space="preserve">Select construction materials in a </w:t>
            </w:r>
            <w:r w:rsidRPr="00902C26">
              <w:rPr>
                <w:rFonts w:ascii="Arial" w:hAnsi="Arial" w:cs="Arial"/>
                <w:sz w:val="20"/>
                <w:szCs w:val="20"/>
              </w:rPr>
              <w:t xml:space="preserve">sustainable way, </w:t>
            </w:r>
            <w:r w:rsidRPr="00902C26">
              <w:rPr>
                <w:rFonts w:ascii="Arial" w:hAnsi="Arial" w:cs="Arial"/>
                <w:sz w:val="20"/>
                <w:szCs w:val="20"/>
                <w:lang w:val="en-US"/>
              </w:rPr>
              <w:t>particularly wood;</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Control and clean the construction site daily;</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During construction, control dust by using water or through other means;</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Provide adequate waste disposal and sanitation services at the construction site;</w:t>
            </w:r>
          </w:p>
          <w:p w:rsidR="006B3729" w:rsidRPr="00902C26" w:rsidRDefault="006B3729" w:rsidP="00343987">
            <w:pPr>
              <w:numPr>
                <w:ilvl w:val="0"/>
                <w:numId w:val="147"/>
              </w:numPr>
              <w:jc w:val="both"/>
              <w:rPr>
                <w:rFonts w:ascii="Arial" w:hAnsi="Arial" w:cs="Arial"/>
                <w:sz w:val="20"/>
                <w:szCs w:val="20"/>
                <w:lang w:val="en-US"/>
              </w:rPr>
            </w:pPr>
            <w:r w:rsidRPr="00902C26">
              <w:rPr>
                <w:rFonts w:ascii="Arial" w:hAnsi="Arial" w:cs="Arial"/>
                <w:sz w:val="20"/>
                <w:szCs w:val="20"/>
                <w:lang w:val="en-US"/>
              </w:rPr>
              <w:t>Dispose of oil and solid waste materials appropriately.</w:t>
            </w:r>
          </w:p>
          <w:p w:rsidR="006B3729" w:rsidRPr="00902C26" w:rsidRDefault="006B3729" w:rsidP="00343987">
            <w:pPr>
              <w:numPr>
                <w:ilvl w:val="0"/>
                <w:numId w:val="147"/>
              </w:numPr>
              <w:rPr>
                <w:rFonts w:ascii="Arial" w:hAnsi="Arial" w:cs="Arial"/>
                <w:sz w:val="20"/>
                <w:szCs w:val="20"/>
                <w:lang w:val="en-US"/>
              </w:rPr>
            </w:pPr>
            <w:r w:rsidRPr="00902C26">
              <w:rPr>
                <w:rFonts w:ascii="Arial" w:hAnsi="Arial" w:cs="Arial"/>
                <w:sz w:val="20"/>
                <w:szCs w:val="20"/>
                <w:lang w:val="en-US"/>
              </w:rPr>
              <w:t>Preserve natural habitats along streams, steep slopes, and ecologically sensitive areas;</w:t>
            </w:r>
          </w:p>
          <w:p w:rsidR="006B3729" w:rsidRPr="00902C26" w:rsidRDefault="006B3729" w:rsidP="00343987">
            <w:pPr>
              <w:numPr>
                <w:ilvl w:val="0"/>
                <w:numId w:val="147"/>
              </w:numPr>
              <w:rPr>
                <w:rFonts w:ascii="Arial" w:hAnsi="Arial" w:cs="Arial"/>
                <w:b/>
                <w:bCs/>
                <w:sz w:val="20"/>
                <w:szCs w:val="20"/>
                <w:lang w:val="en-US"/>
              </w:rPr>
            </w:pPr>
            <w:r w:rsidRPr="00902C26">
              <w:rPr>
                <w:rFonts w:ascii="Arial" w:hAnsi="Arial" w:cs="Arial"/>
                <w:sz w:val="20"/>
                <w:szCs w:val="20"/>
                <w:lang w:val="en-US"/>
              </w:rPr>
              <w:t>Develop maintenance and reclamation plans and restore vegetation and habitat.</w:t>
            </w:r>
          </w:p>
        </w:tc>
      </w:tr>
    </w:tbl>
    <w:p w:rsidR="006B3729" w:rsidRDefault="006B3729" w:rsidP="006B3729">
      <w:pPr>
        <w:pStyle w:val="Heading2"/>
        <w:jc w:val="both"/>
        <w:rPr>
          <w:szCs w:val="22"/>
          <w:lang w:val="en-US"/>
        </w:rPr>
      </w:pPr>
    </w:p>
    <w:p w:rsidR="008F0D21" w:rsidRPr="008F0D21" w:rsidRDefault="008F0D21" w:rsidP="008F0D21">
      <w:pPr>
        <w:rPr>
          <w:lang w:val="en-US"/>
        </w:rPr>
      </w:pPr>
    </w:p>
    <w:p w:rsidR="006B3729" w:rsidRPr="001375CC" w:rsidRDefault="00836209" w:rsidP="00F05D05">
      <w:pPr>
        <w:pStyle w:val="Caption"/>
        <w:jc w:val="center"/>
        <w:rPr>
          <w:szCs w:val="24"/>
          <w:lang w:val="en-US"/>
        </w:rPr>
      </w:pPr>
      <w:bookmarkStart w:id="2899" w:name="_Toc130120182"/>
      <w:r>
        <w:rPr>
          <w:szCs w:val="22"/>
          <w:lang w:val="en-US"/>
        </w:rPr>
        <w:br w:type="page"/>
      </w:r>
      <w:bookmarkStart w:id="2900" w:name="_Toc453694408"/>
      <w:r w:rsidR="00CF3EEE" w:rsidRPr="00F05D05">
        <w:rPr>
          <w:sz w:val="24"/>
          <w:szCs w:val="24"/>
        </w:rPr>
        <w:lastRenderedPageBreak/>
        <w:t xml:space="preserve">Annex </w:t>
      </w:r>
      <w:r w:rsidR="00722BF9" w:rsidRPr="00F05D05">
        <w:rPr>
          <w:sz w:val="24"/>
          <w:szCs w:val="24"/>
        </w:rPr>
        <w:fldChar w:fldCharType="begin"/>
      </w:r>
      <w:r w:rsidR="00CF3EEE" w:rsidRPr="00F05D05">
        <w:rPr>
          <w:sz w:val="24"/>
          <w:szCs w:val="24"/>
        </w:rPr>
        <w:instrText xml:space="preserve"> SEQ Annex \* ARABIC </w:instrText>
      </w:r>
      <w:r w:rsidR="00722BF9" w:rsidRPr="00F05D05">
        <w:rPr>
          <w:sz w:val="24"/>
          <w:szCs w:val="24"/>
        </w:rPr>
        <w:fldChar w:fldCharType="separate"/>
      </w:r>
      <w:r w:rsidR="00A959BE">
        <w:rPr>
          <w:noProof/>
          <w:sz w:val="24"/>
          <w:szCs w:val="24"/>
        </w:rPr>
        <w:t>4</w:t>
      </w:r>
      <w:r w:rsidR="00722BF9" w:rsidRPr="00F05D05">
        <w:rPr>
          <w:sz w:val="24"/>
          <w:szCs w:val="24"/>
        </w:rPr>
        <w:fldChar w:fldCharType="end"/>
      </w:r>
      <w:r w:rsidR="006B3729" w:rsidRPr="00F05D05">
        <w:rPr>
          <w:sz w:val="24"/>
          <w:szCs w:val="24"/>
          <w:lang w:val="en-US"/>
        </w:rPr>
        <w:t>: Summary of the World Bank Protection Policies</w:t>
      </w:r>
      <w:bookmarkEnd w:id="2899"/>
      <w:bookmarkEnd w:id="2900"/>
    </w:p>
    <w:p w:rsidR="006B3729" w:rsidRDefault="006B3729" w:rsidP="006B3729">
      <w:pPr>
        <w:rPr>
          <w:szCs w:val="22"/>
          <w:lang w:val="en-US"/>
        </w:rPr>
      </w:pPr>
    </w:p>
    <w:tbl>
      <w:tblPr>
        <w:tblW w:w="1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4417"/>
        <w:gridCol w:w="4730"/>
      </w:tblGrid>
      <w:tr w:rsidR="006B3729">
        <w:trPr>
          <w:trHeight w:val="1042"/>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rPr>
                <w:bCs/>
                <w:szCs w:val="22"/>
              </w:rPr>
            </w:pPr>
            <w:r>
              <w:rPr>
                <w:bCs/>
                <w:szCs w:val="22"/>
              </w:rPr>
              <w:t xml:space="preserve">OP 4.01 Environmental assessment </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pStyle w:val="p1"/>
              <w:widowControl/>
              <w:overflowPunct/>
              <w:autoSpaceDE/>
              <w:adjustRightInd/>
              <w:spacing w:line="240" w:lineRule="auto"/>
              <w:rPr>
                <w:szCs w:val="22"/>
                <w:lang w:val="en-US"/>
              </w:rPr>
            </w:pPr>
          </w:p>
          <w:p w:rsidR="006B3729" w:rsidRDefault="006B3729" w:rsidP="006B3729">
            <w:pPr>
              <w:jc w:val="both"/>
              <w:rPr>
                <w:szCs w:val="22"/>
                <w:lang w:val="en-US"/>
              </w:rPr>
            </w:pPr>
            <w:r>
              <w:rPr>
                <w:szCs w:val="22"/>
                <w:lang w:val="en-US"/>
              </w:rPr>
              <w:t>The objective of the policy is to ensure the projects financed by the Bank are sound and sustainable, and decision making be improved through an appropriate analysis of actions and of their potential environmental impacts. This policy is triggered if a project is likely to have environmental risks and impacts (adverse) on its area of influence. OP 4.01 covers the environmental impacts (nature air, water and land); human health and security; physical cultural resources; as well as transboundary and global environmental problems.</w:t>
            </w:r>
          </w:p>
          <w:p w:rsidR="006B3729" w:rsidRDefault="006B3729" w:rsidP="006B3729">
            <w:pPr>
              <w:pStyle w:val="p1"/>
              <w:widowControl/>
              <w:tabs>
                <w:tab w:val="clear" w:pos="720"/>
              </w:tabs>
              <w:overflowPunct/>
              <w:autoSpaceDE/>
              <w:autoSpaceDN/>
              <w:adjustRightInd/>
              <w:spacing w:line="240" w:lineRule="auto"/>
              <w:rPr>
                <w:szCs w:val="22"/>
                <w:lang w:val="en-US"/>
              </w:rPr>
            </w:pP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pStyle w:val="p1"/>
              <w:widowControl/>
              <w:overflowPunct/>
              <w:autoSpaceDE/>
              <w:adjustRightInd/>
              <w:spacing w:line="240" w:lineRule="auto"/>
              <w:rPr>
                <w:szCs w:val="22"/>
                <w:lang w:val="en-US"/>
              </w:rPr>
            </w:pPr>
          </w:p>
          <w:p w:rsidR="006B3729" w:rsidRDefault="006B3729" w:rsidP="006B3729">
            <w:pPr>
              <w:jc w:val="both"/>
              <w:rPr>
                <w:szCs w:val="22"/>
                <w:lang w:val="en-US"/>
              </w:rPr>
            </w:pPr>
            <w:r>
              <w:rPr>
                <w:szCs w:val="22"/>
              </w:rPr>
              <w:t xml:space="preserve">Depending on the project, and nature of impacts a range of instruments can be used: EIA, environmental audit, hazard or risk assessment and environmental management plan (EMP).When a project is likely to have sectoral or regional impacts, sectoral or regional EA is required. </w:t>
            </w:r>
            <w:r>
              <w:rPr>
                <w:szCs w:val="22"/>
                <w:lang w:val="en-US"/>
              </w:rPr>
              <w:t>The EIA is the responsibility of the borrower.</w:t>
            </w:r>
          </w:p>
          <w:p w:rsidR="006B3729" w:rsidRDefault="006B3729" w:rsidP="006B3729">
            <w:pPr>
              <w:jc w:val="both"/>
              <w:rPr>
                <w:szCs w:val="22"/>
                <w:lang w:val="en-US"/>
              </w:rPr>
            </w:pPr>
          </w:p>
          <w:p w:rsidR="006B3729" w:rsidRDefault="006B3729" w:rsidP="006B3729">
            <w:pPr>
              <w:autoSpaceDE w:val="0"/>
              <w:autoSpaceDN w:val="0"/>
              <w:adjustRightInd w:val="0"/>
              <w:rPr>
                <w:szCs w:val="22"/>
                <w:lang w:val="en-US"/>
              </w:rPr>
            </w:pPr>
            <w:r>
              <w:rPr>
                <w:szCs w:val="22"/>
                <w:lang w:val="en-US"/>
              </w:rPr>
              <w:t>In the framework of the CDP, an Environmental and Social Management Plan was prepared (ESMF), including an Impact Mitigation Plan; the ESMF will help assess the impacts of future activities if necessary and orient implementation.</w:t>
            </w:r>
          </w:p>
        </w:tc>
      </w:tr>
      <w:tr w:rsidR="006B3729">
        <w:trPr>
          <w:trHeight w:val="843"/>
        </w:trPr>
        <w:tc>
          <w:tcPr>
            <w:tcW w:w="1790" w:type="dxa"/>
            <w:tcBorders>
              <w:top w:val="single" w:sz="4" w:space="0" w:color="auto"/>
              <w:left w:val="single" w:sz="4" w:space="0" w:color="auto"/>
              <w:bottom w:val="single" w:sz="4" w:space="0" w:color="auto"/>
              <w:right w:val="single" w:sz="4" w:space="0" w:color="auto"/>
            </w:tcBorders>
          </w:tcPr>
          <w:p w:rsidR="006B3729" w:rsidRPr="003C16A4" w:rsidRDefault="006B3729" w:rsidP="006B3729">
            <w:pPr>
              <w:pStyle w:val="Header"/>
              <w:tabs>
                <w:tab w:val="left" w:pos="720"/>
              </w:tabs>
              <w:jc w:val="both"/>
              <w:rPr>
                <w:b/>
                <w:bCs/>
                <w:sz w:val="22"/>
                <w:szCs w:val="22"/>
                <w:lang w:val="en-GB"/>
              </w:rPr>
            </w:pPr>
            <w:r w:rsidRPr="003C16A4">
              <w:rPr>
                <w:b/>
                <w:bCs/>
                <w:sz w:val="22"/>
                <w:szCs w:val="22"/>
                <w:lang w:val="en-GB"/>
              </w:rPr>
              <w:t xml:space="preserve">OP 4.04 Natural Habitats </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rPr>
            </w:pPr>
            <w:r>
              <w:rPr>
                <w:szCs w:val="22"/>
              </w:rPr>
              <w:t>This policy recognizes that the conservation of natural habitats is essential for long-term sustainable development. The Bank, therefore, supports the protection, maintenance, and rehabilitation of natural habitats in its project financing, as well as policy dialogue and analytical work. The Bank supports, and expects the Borrowers to apply, a precautionary approach to natural resource management to ensure opportunities for environmentally sustainable development.</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lang w:val="en-US"/>
              </w:rPr>
            </w:pPr>
            <w:r>
              <w:rPr>
                <w:szCs w:val="22"/>
                <w:lang w:val="en-US"/>
              </w:rPr>
              <w:t xml:space="preserve">This policy is triggered by any type of project (including any sub project under </w:t>
            </w:r>
            <w:r>
              <w:rPr>
                <w:szCs w:val="22"/>
              </w:rPr>
              <w:t>sectoral</w:t>
            </w:r>
            <w:r>
              <w:rPr>
                <w:szCs w:val="22"/>
                <w:lang w:val="en-US"/>
              </w:rPr>
              <w:t xml:space="preserve"> investment regime or intermediary funding) that have the potential to cause some important conversion (loss) or degradation of natural habitats, whether directly (by the construction) or indirectly (by human activities triggered by the les project).</w:t>
            </w:r>
          </w:p>
          <w:p w:rsidR="006B3729" w:rsidRDefault="006B3729" w:rsidP="006B3729">
            <w:pPr>
              <w:jc w:val="both"/>
              <w:rPr>
                <w:szCs w:val="22"/>
                <w:lang w:val="en-US"/>
              </w:rPr>
            </w:pPr>
          </w:p>
          <w:p w:rsidR="006B3729" w:rsidRDefault="006B3729" w:rsidP="006B3729">
            <w:pPr>
              <w:jc w:val="both"/>
              <w:rPr>
                <w:szCs w:val="22"/>
                <w:lang w:val="en-US"/>
              </w:rPr>
            </w:pPr>
            <w:r>
              <w:rPr>
                <w:szCs w:val="22"/>
                <w:lang w:val="en-US"/>
              </w:rPr>
              <w:t>In the CDP, certain activities that could have adverse impacts on natural habitats will not be funded.</w:t>
            </w:r>
          </w:p>
          <w:p w:rsidR="006B3729" w:rsidRDefault="006B3729" w:rsidP="006B3729">
            <w:pPr>
              <w:jc w:val="both"/>
              <w:rPr>
                <w:szCs w:val="22"/>
                <w:lang w:val="en-US"/>
              </w:rPr>
            </w:pPr>
          </w:p>
        </w:tc>
      </w:tr>
      <w:tr w:rsidR="006B3729">
        <w:trPr>
          <w:trHeight w:val="981"/>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rPr>
                <w:bCs/>
                <w:szCs w:val="22"/>
              </w:rPr>
            </w:pPr>
            <w:r>
              <w:rPr>
                <w:bCs/>
                <w:szCs w:val="22"/>
              </w:rPr>
              <w:t xml:space="preserve">OP 4.36 Forests </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lang w:val="en-US"/>
              </w:rPr>
            </w:pPr>
            <w:r>
              <w:rPr>
                <w:szCs w:val="22"/>
                <w:lang w:val="en-US"/>
              </w:rPr>
              <w:t xml:space="preserve">The objective of this policy is to help borrowers exploit the potential of forests in order to curb poverty in a sustainable manner, efficiently integrate forests in sustainable economic development and protect vital local and global environmental services and forests values. Where forest restoration and plantation are needed in order to achieve these objectives, the Bank helps borrowers in forest restoration activities in order to maintain or develop biodiversity and the operation of ecosystems. The Bank help borrowers in the creation of forest plantations appropriate from the environmental viewpoint and socially beneficial and economically sound in order to help meet the growing forests’ needs and services </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pStyle w:val="Header"/>
              <w:tabs>
                <w:tab w:val="left" w:pos="720"/>
              </w:tabs>
              <w:jc w:val="both"/>
              <w:rPr>
                <w:szCs w:val="22"/>
                <w:lang w:val="en-US" w:eastAsia="en-US"/>
              </w:rPr>
            </w:pPr>
            <w:r>
              <w:rPr>
                <w:szCs w:val="22"/>
                <w:lang w:val="en-US" w:eastAsia="en-US"/>
              </w:rPr>
              <w:t>This policy is triggered each time an investment project financed by the Bank: (i) has the potential to cause health impacts and the quality of forests or the rights and the well being of the people and their dependency level with the interaction with forests; or (ii) aims at bringing some change in the uses of natural forests or plantations.</w:t>
            </w:r>
          </w:p>
          <w:p w:rsidR="006B3729" w:rsidRDefault="006B3729" w:rsidP="006B3729">
            <w:pPr>
              <w:pStyle w:val="Header"/>
              <w:tabs>
                <w:tab w:val="left" w:pos="720"/>
              </w:tabs>
              <w:jc w:val="both"/>
              <w:rPr>
                <w:szCs w:val="22"/>
                <w:lang w:val="en-US" w:eastAsia="en-US"/>
              </w:rPr>
            </w:pPr>
          </w:p>
          <w:p w:rsidR="006B3729" w:rsidRDefault="006B3729" w:rsidP="006B3729">
            <w:pPr>
              <w:pStyle w:val="Header"/>
              <w:tabs>
                <w:tab w:val="left" w:pos="720"/>
              </w:tabs>
              <w:jc w:val="both"/>
              <w:rPr>
                <w:szCs w:val="22"/>
                <w:lang w:val="en-US" w:eastAsia="en-US"/>
              </w:rPr>
            </w:pPr>
            <w:r>
              <w:rPr>
                <w:szCs w:val="22"/>
                <w:lang w:val="en-US" w:eastAsia="en-US"/>
              </w:rPr>
              <w:t>In the CDP, the activities that will adversely affect the quality of the forests or bring in some change in the management will not be financed.</w:t>
            </w:r>
          </w:p>
        </w:tc>
      </w:tr>
      <w:tr w:rsidR="006B3729">
        <w:trPr>
          <w:trHeight w:val="1173"/>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jc w:val="both"/>
              <w:rPr>
                <w:bCs/>
                <w:szCs w:val="22"/>
              </w:rPr>
            </w:pPr>
            <w:r>
              <w:rPr>
                <w:bCs/>
                <w:szCs w:val="22"/>
              </w:rPr>
              <w:lastRenderedPageBreak/>
              <w:t xml:space="preserve">OP 4.09 </w:t>
            </w:r>
            <w:smartTag w:uri="urn:schemas-microsoft-com:office:smarttags" w:element="place">
              <w:r>
                <w:rPr>
                  <w:bCs/>
                  <w:szCs w:val="22"/>
                </w:rPr>
                <w:t>Pest</w:t>
              </w:r>
            </w:smartTag>
            <w:r>
              <w:rPr>
                <w:bCs/>
                <w:szCs w:val="22"/>
              </w:rPr>
              <w:t xml:space="preserve"> Management </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pStyle w:val="p1"/>
              <w:widowControl/>
              <w:tabs>
                <w:tab w:val="clear" w:pos="720"/>
              </w:tabs>
              <w:overflowPunct/>
              <w:autoSpaceDE/>
              <w:autoSpaceDN/>
              <w:adjustRightInd/>
              <w:spacing w:line="240" w:lineRule="auto"/>
              <w:rPr>
                <w:szCs w:val="22"/>
              </w:rPr>
            </w:pPr>
            <w:r>
              <w:rPr>
                <w:szCs w:val="22"/>
              </w:rPr>
              <w:t>The objective of this policy is to promote the use of biological or environmental control methods and reduce reliance on synthetic chemical pesticides. In Bank-financed agricultural operations, pest populations are normally controlled through Integrated Pest Management (IPM) approaches. In Bank-financed public health projects, the Bank supports controlling pests primarily through environmental methods. The policy further ensures that health and environmental hazards associated with pesticides are minimized. The procurement of pesticides in a Bank-financed project is contingent on an assessment of the nature and degree of associated risk, taking into account the proposed use and the intended user.</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rPr>
            </w:pPr>
            <w:r>
              <w:rPr>
                <w:szCs w:val="22"/>
              </w:rPr>
              <w:t>The policy is triggered if procurement of pesticides is envisaged (either directly through the project or indirectly through on-lending); if the project may affect pest management in a way that harm could be done, even though the project is not envisaged to procure pesticides. This includes projects that may lead to substantially increased pesticide use and subsequent increase in health and environmental risks; and projects that may maintain or expand present pest management practices that are unsustainable.</w:t>
            </w:r>
          </w:p>
          <w:p w:rsidR="006B3729" w:rsidRDefault="006B3729" w:rsidP="006B3729">
            <w:pPr>
              <w:jc w:val="both"/>
              <w:rPr>
                <w:szCs w:val="22"/>
              </w:rPr>
            </w:pPr>
          </w:p>
          <w:p w:rsidR="006B3729" w:rsidRDefault="006B3729" w:rsidP="006B3729">
            <w:pPr>
              <w:jc w:val="both"/>
              <w:rPr>
                <w:szCs w:val="22"/>
                <w:lang w:val="en-US"/>
              </w:rPr>
            </w:pPr>
            <w:r>
              <w:rPr>
                <w:szCs w:val="22"/>
                <w:lang w:val="en-US"/>
              </w:rPr>
              <w:t xml:space="preserve">In the framework of the CDP, the activities requiring the use of pesticides (agricultural activities) could be financed. That is why a </w:t>
            </w:r>
            <w:smartTag w:uri="urn:schemas-microsoft-com:office:smarttags" w:element="place">
              <w:r>
                <w:rPr>
                  <w:szCs w:val="22"/>
                  <w:lang w:val="en-US"/>
                </w:rPr>
                <w:t>Pest</w:t>
              </w:r>
            </w:smartTag>
            <w:r>
              <w:rPr>
                <w:szCs w:val="22"/>
                <w:lang w:val="en-US"/>
              </w:rPr>
              <w:t xml:space="preserve"> and Pesticides Management Plan is prepared separately, as an annex to the present document</w:t>
            </w:r>
          </w:p>
        </w:tc>
      </w:tr>
      <w:tr w:rsidR="006B3729">
        <w:trPr>
          <w:trHeight w:val="910"/>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rPr>
                <w:bCs/>
                <w:szCs w:val="22"/>
              </w:rPr>
            </w:pPr>
            <w:r>
              <w:rPr>
                <w:bCs/>
                <w:szCs w:val="22"/>
              </w:rPr>
              <w:t xml:space="preserve">OP 4.11 Cultural </w:t>
            </w:r>
            <w:r>
              <w:rPr>
                <w:bCs/>
                <w:szCs w:val="22"/>
                <w:lang w:val="en-GB"/>
              </w:rPr>
              <w:t>property</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lang w:val="en-US"/>
              </w:rPr>
            </w:pPr>
            <w:r>
              <w:rPr>
                <w:szCs w:val="22"/>
                <w:lang w:val="en-US"/>
              </w:rPr>
              <w:t>The objective of this policy is the help countries avoid or reduce the adverse impacts of development projects on physical cultural resources. In order to implement such policy, the word “physical cultural resources” means movable and unmovable objects, sites, structures, natural’s aspects of landscapes that have an importance form the archeological, paleontoligic, historic, architectural, religious, aesthetic or other. Physical cultural resources could be found in urban or rural areas, as well as both in the open air, under the ground and in the sea also.</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pStyle w:val="BodyText"/>
              <w:rPr>
                <w:sz w:val="24"/>
                <w:szCs w:val="22"/>
                <w:lang w:val="en-US"/>
              </w:rPr>
            </w:pPr>
            <w:r>
              <w:rPr>
                <w:sz w:val="24"/>
                <w:szCs w:val="22"/>
                <w:lang w:val="en-US"/>
              </w:rPr>
              <w:t>This policy applies to all projects included in category A or B of the Environmental assessment scheduled in OP4.01.</w:t>
            </w:r>
          </w:p>
          <w:p w:rsidR="006B3729" w:rsidRDefault="006B3729" w:rsidP="006B3729">
            <w:pPr>
              <w:jc w:val="both"/>
              <w:rPr>
                <w:szCs w:val="22"/>
                <w:lang w:val="en-US"/>
              </w:rPr>
            </w:pPr>
          </w:p>
          <w:p w:rsidR="006B3729" w:rsidRDefault="006B3729" w:rsidP="006B3729">
            <w:pPr>
              <w:jc w:val="both"/>
              <w:rPr>
                <w:szCs w:val="22"/>
                <w:lang w:val="en-US"/>
              </w:rPr>
            </w:pPr>
            <w:r>
              <w:rPr>
                <w:szCs w:val="22"/>
                <w:lang w:val="en-US"/>
              </w:rPr>
              <w:t>With the CDP, activities that are likely to have adverse impacts on cultural property will not be financed.</w:t>
            </w:r>
          </w:p>
          <w:p w:rsidR="006B3729" w:rsidRDefault="006B3729" w:rsidP="006B3729">
            <w:pPr>
              <w:pStyle w:val="p1"/>
              <w:widowControl/>
              <w:tabs>
                <w:tab w:val="clear" w:pos="720"/>
              </w:tabs>
              <w:overflowPunct/>
              <w:autoSpaceDE/>
              <w:autoSpaceDN/>
              <w:adjustRightInd/>
              <w:spacing w:line="240" w:lineRule="auto"/>
              <w:rPr>
                <w:szCs w:val="22"/>
                <w:lang w:val="en-US"/>
              </w:rPr>
            </w:pPr>
          </w:p>
        </w:tc>
      </w:tr>
      <w:tr w:rsidR="006B3729">
        <w:trPr>
          <w:trHeight w:val="514"/>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rPr>
                <w:bCs/>
                <w:sz w:val="22"/>
                <w:szCs w:val="22"/>
                <w:lang w:val="fr-CA"/>
              </w:rPr>
            </w:pPr>
            <w:r>
              <w:rPr>
                <w:bCs/>
                <w:sz w:val="22"/>
                <w:szCs w:val="22"/>
                <w:lang w:val="fr-CA"/>
              </w:rPr>
              <w:t xml:space="preserve">OP 4.10 Indigenous populations </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lang w:val="en-US"/>
              </w:rPr>
            </w:pPr>
            <w:r>
              <w:rPr>
                <w:szCs w:val="22"/>
                <w:lang w:val="en-US"/>
              </w:rPr>
              <w:t>The objective of the policy is (i): ensure that the development process encourages full respect of dignity, human rights and cultural features of indigenous people; (ii) ensure they do not suffer from the detrimental effects during the development process; and ensure indigenous people reap economic and social advantages compatible with their culture.</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lang w:val="en-US"/>
              </w:rPr>
            </w:pPr>
            <w:r>
              <w:rPr>
                <w:szCs w:val="22"/>
                <w:lang w:val="en-US"/>
              </w:rPr>
              <w:t xml:space="preserve">The policy is triggered when the project affects indigenous people (with the characteristics described in OP 4.10) in the area covered by the project. There are no indigenous people in </w:t>
            </w:r>
            <w:smartTag w:uri="urn:schemas-microsoft-com:office:smarttags" w:element="place">
              <w:smartTag w:uri="urn:schemas-microsoft-com:office:smarttags" w:element="country-region">
                <w:r>
                  <w:rPr>
                    <w:szCs w:val="22"/>
                    <w:lang w:val="en-US"/>
                  </w:rPr>
                  <w:t>Gambia</w:t>
                </w:r>
              </w:smartTag>
            </w:smartTag>
            <w:r>
              <w:rPr>
                <w:szCs w:val="22"/>
                <w:lang w:val="en-US"/>
              </w:rPr>
              <w:t xml:space="preserve">. Thus, the CDP is not </w:t>
            </w:r>
            <w:r>
              <w:rPr>
                <w:szCs w:val="22"/>
              </w:rPr>
              <w:t>triggered</w:t>
            </w:r>
            <w:r>
              <w:rPr>
                <w:szCs w:val="22"/>
                <w:lang w:val="en-US"/>
              </w:rPr>
              <w:t xml:space="preserve"> by this policy. </w:t>
            </w:r>
          </w:p>
        </w:tc>
      </w:tr>
      <w:tr w:rsidR="006B3729">
        <w:trPr>
          <w:trHeight w:val="457"/>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jc w:val="both"/>
              <w:rPr>
                <w:bCs/>
                <w:szCs w:val="22"/>
              </w:rPr>
            </w:pPr>
            <w:r>
              <w:rPr>
                <w:bCs/>
                <w:szCs w:val="22"/>
              </w:rPr>
              <w:t xml:space="preserve">OP 4.12 Involuntary Resettlement </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rPr>
            </w:pPr>
            <w:r>
              <w:rPr>
                <w:szCs w:val="22"/>
              </w:rPr>
              <w:t xml:space="preserve">The objective of this policy is to avoid or minimize involuntary resettlement where feasible, exploring all viable alternative project designs. Furthermore, it intends to assist displaced persons in improving their former living standards; it encourages community participation in planning and implementing resettlement; and to provide </w:t>
            </w:r>
            <w:r>
              <w:rPr>
                <w:szCs w:val="22"/>
              </w:rPr>
              <w:lastRenderedPageBreak/>
              <w:t>assistance to affected people, regardless of the legality of title of land.</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szCs w:val="22"/>
              </w:rPr>
            </w:pPr>
            <w:r>
              <w:rPr>
                <w:szCs w:val="22"/>
              </w:rPr>
              <w:lastRenderedPageBreak/>
              <w:t>This policy is triggered not only if physical relocation occurs, but also by any loss of land resulting in: relocation or loss of shelter; loss of assets or access to assets; loss of income sources or means of livelihood, whether or not the affected people must move to another location.</w:t>
            </w:r>
          </w:p>
          <w:p w:rsidR="006B3729" w:rsidRDefault="006B3729" w:rsidP="006B3729">
            <w:pPr>
              <w:jc w:val="both"/>
              <w:rPr>
                <w:szCs w:val="22"/>
              </w:rPr>
            </w:pPr>
          </w:p>
          <w:p w:rsidR="006B3729" w:rsidRDefault="006B3729" w:rsidP="006B3729">
            <w:pPr>
              <w:jc w:val="both"/>
              <w:rPr>
                <w:szCs w:val="22"/>
              </w:rPr>
            </w:pPr>
            <w:r>
              <w:rPr>
                <w:szCs w:val="22"/>
              </w:rPr>
              <w:lastRenderedPageBreak/>
              <w:t>Under CDP, a Resettlement Policy Framework (RPF) has been prepared which will serve as guidance for the preparation of a RAP should land acquisition be required.</w:t>
            </w:r>
          </w:p>
        </w:tc>
      </w:tr>
      <w:tr w:rsidR="006B3729">
        <w:trPr>
          <w:trHeight w:val="34"/>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rPr>
                <w:bCs/>
                <w:szCs w:val="22"/>
              </w:rPr>
            </w:pPr>
            <w:r>
              <w:rPr>
                <w:bCs/>
                <w:szCs w:val="22"/>
              </w:rPr>
              <w:lastRenderedPageBreak/>
              <w:t xml:space="preserve">OP 4.37 Dams security </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pStyle w:val="p1"/>
              <w:widowControl/>
              <w:tabs>
                <w:tab w:val="clear" w:pos="720"/>
              </w:tabs>
              <w:overflowPunct/>
              <w:autoSpaceDE/>
              <w:autoSpaceDN/>
              <w:adjustRightInd/>
              <w:spacing w:line="240" w:lineRule="auto"/>
              <w:rPr>
                <w:iCs/>
                <w:szCs w:val="22"/>
                <w:lang w:val="en-US"/>
              </w:rPr>
            </w:pPr>
            <w:r>
              <w:rPr>
                <w:iCs/>
                <w:szCs w:val="22"/>
                <w:lang w:val="en-US"/>
              </w:rPr>
              <w:t>The objectives of this policy are established as follows: For new dams, ensure the design and supervision are done by experienced and competent professionals; for existing ones, ensure that any dam that can influence the project performance is identified, an assessment of the dam security conducted, and the other required safety measures and corrective measures implemented.</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pStyle w:val="BodyText"/>
              <w:rPr>
                <w:iCs/>
                <w:sz w:val="24"/>
                <w:szCs w:val="22"/>
                <w:lang w:val="en-US"/>
              </w:rPr>
            </w:pPr>
            <w:r>
              <w:rPr>
                <w:iCs/>
                <w:sz w:val="24"/>
                <w:szCs w:val="22"/>
                <w:lang w:val="en-US"/>
              </w:rPr>
              <w:t>The policy is triggered when the Bank finances (i) a project involving the building of a big dam (15 m of height   or more) or a dam presenting great hazard; and (ii) a project depending on another existing dam. For small dams, general safety measures designed by qualified engineers are appropriate.</w:t>
            </w:r>
          </w:p>
          <w:p w:rsidR="006B3729" w:rsidRDefault="006B3729" w:rsidP="006B3729">
            <w:pPr>
              <w:jc w:val="both"/>
              <w:rPr>
                <w:iCs/>
                <w:szCs w:val="22"/>
                <w:lang w:val="en-US"/>
              </w:rPr>
            </w:pPr>
            <w:r>
              <w:rPr>
                <w:iCs/>
                <w:szCs w:val="22"/>
                <w:lang w:val="en-US"/>
              </w:rPr>
              <w:t xml:space="preserve">In the framework of the CDP, no funds will be available for the building or renovation of dams </w:t>
            </w:r>
          </w:p>
        </w:tc>
      </w:tr>
      <w:tr w:rsidR="006B3729">
        <w:trPr>
          <w:trHeight w:val="34"/>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rPr>
                <w:bCs/>
                <w:sz w:val="22"/>
                <w:szCs w:val="22"/>
              </w:rPr>
            </w:pPr>
            <w:r>
              <w:rPr>
                <w:bCs/>
                <w:sz w:val="22"/>
                <w:szCs w:val="22"/>
              </w:rPr>
              <w:t xml:space="preserve">OP 7.50 Projects implemented on international waterways </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rPr>
                <w:szCs w:val="22"/>
                <w:lang w:val="en-US"/>
              </w:rPr>
            </w:pPr>
            <w:r>
              <w:rPr>
                <w:szCs w:val="22"/>
                <w:lang w:val="en-US"/>
              </w:rPr>
              <w:t>The objective of this policy is to operate in such a way as the projects financed by the Bank affecting the international watercourses do not affect: (i) the relationships between the Bank and her borrowers and between States (members or non members of the Bank); and (ii) the international watercourses are used and efficiently protected?</w:t>
            </w:r>
          </w:p>
          <w:p w:rsidR="006B3729" w:rsidRDefault="006B3729" w:rsidP="006B3729">
            <w:pPr>
              <w:rPr>
                <w:szCs w:val="22"/>
                <w:lang w:val="en-US"/>
              </w:rPr>
            </w:pPr>
          </w:p>
          <w:p w:rsidR="006B3729" w:rsidRDefault="006B3729" w:rsidP="006B3729">
            <w:pPr>
              <w:rPr>
                <w:szCs w:val="22"/>
                <w:lang w:val="en-US"/>
              </w:rPr>
            </w:pPr>
            <w:r>
              <w:rPr>
                <w:szCs w:val="22"/>
                <w:lang w:val="en-US"/>
              </w:rPr>
              <w:t>The policy applies to the following project types: (a) hydro electric, irrigation, flood control, drainage, water collection, industrial and other projects involving the use or potential pollution of international watercourses, and  (b) detailed studies for project design under item  (a) above quoted including those carried out by the Bank in her position of implementation agency or else.</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rPr>
                <w:szCs w:val="22"/>
              </w:rPr>
            </w:pPr>
            <w:r>
              <w:rPr>
                <w:szCs w:val="22"/>
              </w:rPr>
              <w:t xml:space="preserve">This policy s triggered if (a) </w:t>
            </w:r>
          </w:p>
          <w:p w:rsidR="006B3729" w:rsidRDefault="006B3729" w:rsidP="006B3729">
            <w:pPr>
              <w:rPr>
                <w:szCs w:val="22"/>
                <w:lang w:val="en-US"/>
              </w:rPr>
            </w:pPr>
            <w:r>
              <w:rPr>
                <w:szCs w:val="22"/>
                <w:lang w:val="en-US"/>
              </w:rPr>
              <w:t xml:space="preserve">A river, a channel, lake or any other watercourse located between two states, or a river or a surface river discharging into a river located in one or two states, be they members of the World Bank or not </w:t>
            </w:r>
          </w:p>
          <w:p w:rsidR="006B3729" w:rsidRDefault="006B3729" w:rsidP="006B3729">
            <w:pPr>
              <w:rPr>
                <w:szCs w:val="22"/>
                <w:lang w:val="en-US"/>
              </w:rPr>
            </w:pPr>
            <w:r>
              <w:rPr>
                <w:szCs w:val="22"/>
                <w:lang w:val="en-US"/>
              </w:rPr>
              <w:t xml:space="preserve"> (b) a river branch which is a component of a watercourse descried under item  (a); recognized to be a necessary communication channel between the ocean and the other states, and any river discharging into these waters and (c) a bay, strait, or channel bound by two states or more or flowing in an unknown state.</w:t>
            </w:r>
          </w:p>
          <w:p w:rsidR="006B3729" w:rsidRDefault="006B3729" w:rsidP="006B3729">
            <w:pPr>
              <w:rPr>
                <w:szCs w:val="22"/>
                <w:lang w:val="en-US"/>
              </w:rPr>
            </w:pPr>
          </w:p>
          <w:p w:rsidR="006B3729" w:rsidRDefault="006B3729" w:rsidP="006B3729">
            <w:pPr>
              <w:rPr>
                <w:szCs w:val="22"/>
                <w:lang w:val="en-US"/>
              </w:rPr>
            </w:pPr>
            <w:r>
              <w:rPr>
                <w:szCs w:val="22"/>
                <w:lang w:val="en-US"/>
              </w:rPr>
              <w:t>In the CDP, activities that are likely to have an impact on international waterways will not be financed.</w:t>
            </w:r>
          </w:p>
        </w:tc>
      </w:tr>
      <w:tr w:rsidR="006B3729">
        <w:trPr>
          <w:trHeight w:val="34"/>
        </w:trPr>
        <w:tc>
          <w:tcPr>
            <w:tcW w:w="1790" w:type="dxa"/>
            <w:tcBorders>
              <w:top w:val="single" w:sz="4" w:space="0" w:color="auto"/>
              <w:left w:val="single" w:sz="4" w:space="0" w:color="auto"/>
              <w:bottom w:val="single" w:sz="4" w:space="0" w:color="auto"/>
              <w:right w:val="single" w:sz="4" w:space="0" w:color="auto"/>
            </w:tcBorders>
          </w:tcPr>
          <w:p w:rsidR="006B3729" w:rsidRDefault="006B3729" w:rsidP="006B3729">
            <w:pPr>
              <w:pStyle w:val="PDSHeading10"/>
              <w:rPr>
                <w:bCs/>
                <w:szCs w:val="22"/>
              </w:rPr>
            </w:pPr>
            <w:r>
              <w:rPr>
                <w:bCs/>
                <w:szCs w:val="22"/>
              </w:rPr>
              <w:t>OP 7.60 Projects located in contentious zones</w:t>
            </w:r>
          </w:p>
        </w:tc>
        <w:tc>
          <w:tcPr>
            <w:tcW w:w="4417"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iCs/>
                <w:szCs w:val="22"/>
                <w:lang w:val="en-US"/>
              </w:rPr>
            </w:pPr>
            <w:r>
              <w:rPr>
                <w:iCs/>
                <w:szCs w:val="22"/>
                <w:lang w:val="en-US"/>
              </w:rPr>
              <w:t>The objective of this policy is to operate in such a way as the problems experienced by projects in contentious areas are tackled as early as possible so that: (a) the relationships between the Bank and member countries are not affected; (b) the relationships between the borrower and neighbors are not affected; and either the Bank or concerned countries do not suffer any damage because of this situation.</w:t>
            </w:r>
          </w:p>
        </w:tc>
        <w:tc>
          <w:tcPr>
            <w:tcW w:w="4730" w:type="dxa"/>
            <w:tcBorders>
              <w:top w:val="single" w:sz="4" w:space="0" w:color="auto"/>
              <w:left w:val="single" w:sz="4" w:space="0" w:color="auto"/>
              <w:bottom w:val="single" w:sz="4" w:space="0" w:color="auto"/>
              <w:right w:val="single" w:sz="4" w:space="0" w:color="auto"/>
            </w:tcBorders>
          </w:tcPr>
          <w:p w:rsidR="006B3729" w:rsidRDefault="006B3729" w:rsidP="006B3729">
            <w:pPr>
              <w:jc w:val="both"/>
              <w:rPr>
                <w:iCs/>
                <w:szCs w:val="22"/>
                <w:lang w:val="en-US"/>
              </w:rPr>
            </w:pPr>
            <w:r>
              <w:rPr>
                <w:iCs/>
                <w:szCs w:val="22"/>
                <w:lang w:val="en-US"/>
              </w:rPr>
              <w:t xml:space="preserve">This policy is triggered if the project proposed is located in a «contentious area». In </w:t>
            </w:r>
            <w:smartTag w:uri="urn:schemas-microsoft-com:office:smarttags" w:element="place">
              <w:smartTag w:uri="urn:schemas-microsoft-com:office:smarttags" w:element="country-region">
                <w:r>
                  <w:rPr>
                    <w:iCs/>
                    <w:szCs w:val="22"/>
                    <w:lang w:val="en-US"/>
                  </w:rPr>
                  <w:t>Gambia</w:t>
                </w:r>
              </w:smartTag>
            </w:smartTag>
            <w:r>
              <w:rPr>
                <w:iCs/>
                <w:szCs w:val="22"/>
                <w:lang w:val="en-US"/>
              </w:rPr>
              <w:t xml:space="preserve">, there are no contentious zones. So, the CDP is </w:t>
            </w:r>
            <w:r>
              <w:rPr>
                <w:szCs w:val="22"/>
              </w:rPr>
              <w:t>triggered</w:t>
            </w:r>
            <w:r>
              <w:rPr>
                <w:iCs/>
                <w:szCs w:val="22"/>
                <w:lang w:val="en-US"/>
              </w:rPr>
              <w:t xml:space="preserve"> by this policy. </w:t>
            </w:r>
          </w:p>
        </w:tc>
      </w:tr>
    </w:tbl>
    <w:p w:rsidR="006B3729" w:rsidRDefault="006B3729" w:rsidP="006B3729">
      <w:pPr>
        <w:rPr>
          <w:szCs w:val="22"/>
          <w:lang w:val="en-US"/>
        </w:rPr>
      </w:pPr>
    </w:p>
    <w:p w:rsidR="006B3729" w:rsidRDefault="006B3729" w:rsidP="006B3729">
      <w:pPr>
        <w:autoSpaceDE w:val="0"/>
        <w:autoSpaceDN w:val="0"/>
        <w:adjustRightInd w:val="0"/>
        <w:jc w:val="center"/>
        <w:rPr>
          <w:b/>
          <w:bCs/>
          <w:sz w:val="18"/>
          <w:szCs w:val="18"/>
          <w:lang w:val="en-US"/>
        </w:rPr>
      </w:pPr>
    </w:p>
    <w:p w:rsidR="006B3729" w:rsidRDefault="006B3729" w:rsidP="006B3729">
      <w:pPr>
        <w:autoSpaceDE w:val="0"/>
        <w:autoSpaceDN w:val="0"/>
        <w:adjustRightInd w:val="0"/>
        <w:jc w:val="center"/>
        <w:rPr>
          <w:b/>
          <w:bCs/>
          <w:sz w:val="18"/>
          <w:szCs w:val="18"/>
        </w:rPr>
      </w:pPr>
    </w:p>
    <w:p w:rsidR="00D62C2C" w:rsidRDefault="00D62C2C" w:rsidP="006B3729">
      <w:pPr>
        <w:autoSpaceDE w:val="0"/>
        <w:autoSpaceDN w:val="0"/>
        <w:adjustRightInd w:val="0"/>
        <w:jc w:val="center"/>
        <w:rPr>
          <w:b/>
          <w:bCs/>
          <w:sz w:val="18"/>
          <w:szCs w:val="18"/>
        </w:rPr>
      </w:pPr>
    </w:p>
    <w:p w:rsidR="00D62C2C" w:rsidRDefault="00D62C2C" w:rsidP="006B3729">
      <w:pPr>
        <w:autoSpaceDE w:val="0"/>
        <w:autoSpaceDN w:val="0"/>
        <w:adjustRightInd w:val="0"/>
        <w:jc w:val="center"/>
        <w:rPr>
          <w:b/>
          <w:bCs/>
          <w:sz w:val="18"/>
          <w:szCs w:val="18"/>
        </w:rPr>
      </w:pPr>
    </w:p>
    <w:p w:rsidR="00D62C2C" w:rsidRDefault="00D62C2C" w:rsidP="006B3729">
      <w:pPr>
        <w:autoSpaceDE w:val="0"/>
        <w:autoSpaceDN w:val="0"/>
        <w:adjustRightInd w:val="0"/>
        <w:jc w:val="center"/>
        <w:rPr>
          <w:b/>
          <w:bCs/>
          <w:sz w:val="18"/>
          <w:szCs w:val="18"/>
        </w:rPr>
      </w:pPr>
    </w:p>
    <w:p w:rsidR="00D62C2C" w:rsidRDefault="00D62C2C" w:rsidP="006B3729">
      <w:pPr>
        <w:autoSpaceDE w:val="0"/>
        <w:autoSpaceDN w:val="0"/>
        <w:adjustRightInd w:val="0"/>
        <w:jc w:val="center"/>
        <w:rPr>
          <w:b/>
          <w:bCs/>
          <w:sz w:val="18"/>
          <w:szCs w:val="18"/>
        </w:rPr>
      </w:pPr>
    </w:p>
    <w:p w:rsidR="003E63DD" w:rsidRDefault="003E63DD" w:rsidP="006B3729">
      <w:pPr>
        <w:autoSpaceDE w:val="0"/>
        <w:autoSpaceDN w:val="0"/>
        <w:adjustRightInd w:val="0"/>
        <w:jc w:val="center"/>
        <w:rPr>
          <w:b/>
          <w:bCs/>
          <w:sz w:val="18"/>
          <w:szCs w:val="18"/>
        </w:rPr>
      </w:pPr>
    </w:p>
    <w:p w:rsidR="006B3729" w:rsidRPr="001375CC" w:rsidRDefault="00CF3EEE" w:rsidP="00F05D05">
      <w:pPr>
        <w:pStyle w:val="Caption"/>
        <w:jc w:val="center"/>
        <w:rPr>
          <w:szCs w:val="24"/>
          <w:lang w:val="en-US"/>
        </w:rPr>
      </w:pPr>
      <w:bookmarkStart w:id="2901" w:name="_Toc130120183"/>
      <w:bookmarkStart w:id="2902" w:name="_Toc453694409"/>
      <w:r w:rsidRPr="00F05D05">
        <w:rPr>
          <w:sz w:val="24"/>
          <w:szCs w:val="24"/>
        </w:rPr>
        <w:lastRenderedPageBreak/>
        <w:t xml:space="preserve">Annex </w:t>
      </w:r>
      <w:r w:rsidR="00722BF9" w:rsidRPr="00F05D05">
        <w:rPr>
          <w:sz w:val="24"/>
          <w:szCs w:val="24"/>
        </w:rPr>
        <w:fldChar w:fldCharType="begin"/>
      </w:r>
      <w:r w:rsidRPr="00F05D05">
        <w:rPr>
          <w:sz w:val="24"/>
          <w:szCs w:val="24"/>
        </w:rPr>
        <w:instrText xml:space="preserve"> SEQ Annex \* ARABIC </w:instrText>
      </w:r>
      <w:r w:rsidR="00722BF9" w:rsidRPr="00F05D05">
        <w:rPr>
          <w:sz w:val="24"/>
          <w:szCs w:val="24"/>
        </w:rPr>
        <w:fldChar w:fldCharType="separate"/>
      </w:r>
      <w:r w:rsidR="00A959BE">
        <w:rPr>
          <w:noProof/>
          <w:sz w:val="24"/>
          <w:szCs w:val="24"/>
        </w:rPr>
        <w:t>5</w:t>
      </w:r>
      <w:r w:rsidR="00722BF9" w:rsidRPr="00F05D05">
        <w:rPr>
          <w:sz w:val="24"/>
          <w:szCs w:val="24"/>
        </w:rPr>
        <w:fldChar w:fldCharType="end"/>
      </w:r>
      <w:r w:rsidR="006B3729" w:rsidRPr="00F05D05">
        <w:rPr>
          <w:sz w:val="24"/>
          <w:szCs w:val="24"/>
          <w:lang w:val="en-US"/>
        </w:rPr>
        <w:t>:</w:t>
      </w:r>
      <w:r w:rsidR="00207292">
        <w:rPr>
          <w:sz w:val="24"/>
          <w:szCs w:val="24"/>
          <w:lang w:val="en-US"/>
        </w:rPr>
        <w:t xml:space="preserve"> </w:t>
      </w:r>
      <w:r w:rsidR="006B3729" w:rsidRPr="00F05D05">
        <w:rPr>
          <w:sz w:val="24"/>
          <w:szCs w:val="24"/>
          <w:lang w:val="en-US"/>
        </w:rPr>
        <w:t>Draft EA Terms of Reference</w:t>
      </w:r>
      <w:bookmarkEnd w:id="2901"/>
      <w:bookmarkEnd w:id="2902"/>
    </w:p>
    <w:p w:rsidR="006B3729" w:rsidRDefault="006B3729" w:rsidP="006B3729"/>
    <w:p w:rsidR="006B3729" w:rsidRPr="002A294D" w:rsidRDefault="006B3729" w:rsidP="006B3729">
      <w:pPr>
        <w:rPr>
          <w:b/>
          <w:bCs/>
          <w:iCs/>
        </w:rPr>
      </w:pPr>
      <w:r w:rsidRPr="002A294D">
        <w:rPr>
          <w:b/>
          <w:bCs/>
          <w:iCs/>
        </w:rPr>
        <w:t>Introduction and Context</w:t>
      </w:r>
    </w:p>
    <w:p w:rsidR="006B3729" w:rsidRDefault="006B3729" w:rsidP="006B3729">
      <w:pPr>
        <w:jc w:val="both"/>
      </w:pPr>
      <w:r>
        <w:t>This part will be completed at time and will include necessary information related to the context and methodology to carry out the study.</w:t>
      </w:r>
    </w:p>
    <w:p w:rsidR="006B3729" w:rsidRDefault="006B3729" w:rsidP="006B3729">
      <w:pPr>
        <w:jc w:val="both"/>
      </w:pPr>
    </w:p>
    <w:p w:rsidR="006B3729" w:rsidRPr="002A294D" w:rsidRDefault="006B3729" w:rsidP="006B3729">
      <w:pPr>
        <w:rPr>
          <w:b/>
          <w:bCs/>
          <w:iCs/>
        </w:rPr>
      </w:pPr>
      <w:r w:rsidRPr="002A294D">
        <w:rPr>
          <w:b/>
          <w:bCs/>
          <w:iCs/>
        </w:rPr>
        <w:t>Objectives of study</w:t>
      </w:r>
    </w:p>
    <w:p w:rsidR="006B3729" w:rsidRDefault="006B3729" w:rsidP="006B3729">
      <w:pPr>
        <w:jc w:val="both"/>
      </w:pPr>
      <w:r>
        <w:t>This section will indicate (i) the objectives and the project activities; (ii) the activities that may cause environmental and social negative impacts and needing adequate mitigation measures.</w:t>
      </w:r>
    </w:p>
    <w:p w:rsidR="006B3729" w:rsidRDefault="006B3729" w:rsidP="006B3729">
      <w:pPr>
        <w:jc w:val="both"/>
      </w:pPr>
    </w:p>
    <w:p w:rsidR="006B3729" w:rsidRPr="002A294D" w:rsidRDefault="006B3729" w:rsidP="006B3729">
      <w:pPr>
        <w:rPr>
          <w:rFonts w:cs="Courier New"/>
          <w:b/>
          <w:bCs/>
        </w:rPr>
      </w:pPr>
      <w:smartTag w:uri="urn:schemas-microsoft-com:office:smarttags" w:element="place">
        <w:smartTag w:uri="urn:schemas-microsoft-com:office:smarttags" w:element="City">
          <w:r w:rsidRPr="002A294D">
            <w:rPr>
              <w:rFonts w:cs="Courier New"/>
              <w:b/>
              <w:bCs/>
            </w:rPr>
            <w:t>Mission</w:t>
          </w:r>
        </w:smartTag>
      </w:smartTag>
      <w:r w:rsidRPr="002A294D">
        <w:rPr>
          <w:rFonts w:cs="Courier New"/>
          <w:b/>
          <w:bCs/>
        </w:rPr>
        <w:t xml:space="preserve"> /Tasks </w:t>
      </w:r>
    </w:p>
    <w:p w:rsidR="006B3729" w:rsidRDefault="006B3729" w:rsidP="006B3729">
      <w:r>
        <w:t>The</w:t>
      </w:r>
      <w:r w:rsidR="00F33CC4">
        <w:t xml:space="preserve"> </w:t>
      </w:r>
      <w:r>
        <w:t>consultant should realize the following:</w:t>
      </w:r>
    </w:p>
    <w:p w:rsidR="006B3729" w:rsidRDefault="006B3729" w:rsidP="00343987">
      <w:pPr>
        <w:numPr>
          <w:ilvl w:val="0"/>
          <w:numId w:val="148"/>
        </w:numPr>
        <w:jc w:val="both"/>
      </w:pPr>
      <w:r>
        <w:t>Describe the des biophysical characteristics of the environment where the project activities will be realized; and underline the main constraints that need to be taken into account at the field preparation, during the implementation and exploi</w:t>
      </w:r>
      <w:r w:rsidR="00836209">
        <w:t>tation/maintenance of equipment</w:t>
      </w:r>
      <w:r>
        <w:t xml:space="preserve">.  </w:t>
      </w:r>
    </w:p>
    <w:p w:rsidR="006B3729" w:rsidRDefault="00575845" w:rsidP="00343987">
      <w:pPr>
        <w:numPr>
          <w:ilvl w:val="0"/>
          <w:numId w:val="148"/>
        </w:numPr>
        <w:jc w:val="both"/>
      </w:pPr>
      <w:r>
        <w:t>Assess the potential environmental and social impacts related to project activities and recommend adequate mitigation measures, including costs estimation.</w:t>
      </w:r>
    </w:p>
    <w:p w:rsidR="006B3729" w:rsidRDefault="006B3729" w:rsidP="00343987">
      <w:pPr>
        <w:numPr>
          <w:ilvl w:val="0"/>
          <w:numId w:val="148"/>
        </w:numPr>
        <w:jc w:val="both"/>
      </w:pPr>
      <w:r>
        <w:t>Assess the need of solid and liquid waste management and suggest recommendation for their safe disposal, including safe disposal of asbestos</w:t>
      </w:r>
    </w:p>
    <w:p w:rsidR="006B3729" w:rsidRDefault="006B3729" w:rsidP="00343987">
      <w:pPr>
        <w:numPr>
          <w:ilvl w:val="0"/>
          <w:numId w:val="148"/>
        </w:numPr>
        <w:jc w:val="both"/>
      </w:pPr>
      <w:r>
        <w:t xml:space="preserve">Review political, legal and institutional framework, at national and international level, related to environmental, identify the constraints and suggest recommendations for reinforcement </w:t>
      </w:r>
    </w:p>
    <w:p w:rsidR="006B3729" w:rsidRDefault="006B3729" w:rsidP="00343987">
      <w:pPr>
        <w:numPr>
          <w:ilvl w:val="0"/>
          <w:numId w:val="148"/>
        </w:numPr>
        <w:jc w:val="both"/>
      </w:pPr>
      <w:r>
        <w:t xml:space="preserve">Identify responsibilities and actors for the implementation of proposed mitigation measures </w:t>
      </w:r>
    </w:p>
    <w:p w:rsidR="006B3729" w:rsidRDefault="006B3729" w:rsidP="00343987">
      <w:pPr>
        <w:numPr>
          <w:ilvl w:val="0"/>
          <w:numId w:val="148"/>
        </w:numPr>
        <w:jc w:val="both"/>
      </w:pPr>
      <w:r>
        <w:t xml:space="preserve">Assess the capacity available to implement the proposed mitigation measures, and suggest recommendation in terms of training and capacity building, and estimate their costs.  </w:t>
      </w:r>
    </w:p>
    <w:p w:rsidR="006B3729" w:rsidRDefault="006B3729" w:rsidP="00343987">
      <w:pPr>
        <w:numPr>
          <w:ilvl w:val="0"/>
          <w:numId w:val="148"/>
        </w:numPr>
        <w:jc w:val="both"/>
      </w:pPr>
      <w:r>
        <w:t xml:space="preserve">Develop </w:t>
      </w:r>
      <w:r w:rsidR="00575845">
        <w:t>an</w:t>
      </w:r>
      <w:r>
        <w:t xml:space="preserve"> Environmental Management Plan (EMP) for the project. The EMP should underline (i) the potential environmental and social impacts resulting from project activities (ii) the proposed mitigation measures; (iii) the institutional responsibilities for implementation; (iv) the monitoring indicators; (v) the institutional responsibilities for monitoring and implementation of mitigation measures; (vi) the costs of activities; and (vii) the calendar of implementation. </w:t>
      </w:r>
    </w:p>
    <w:p w:rsidR="006B3729" w:rsidRDefault="006B3729" w:rsidP="00343987">
      <w:pPr>
        <w:numPr>
          <w:ilvl w:val="0"/>
          <w:numId w:val="148"/>
        </w:numPr>
        <w:jc w:val="both"/>
      </w:pPr>
      <w:r>
        <w:t xml:space="preserve"> Public consultations.</w:t>
      </w:r>
      <w:r w:rsidR="00F33CC4">
        <w:t xml:space="preserve"> </w:t>
      </w:r>
      <w:r>
        <w:t xml:space="preserve">The EIA results and the proposed mitigation measures will be discussed with population, NGOs, local administration and other organisations mainly involved by the project activities.  Recommendations from this public consultation will be include in the final EIA report. </w:t>
      </w:r>
    </w:p>
    <w:p w:rsidR="006B3729" w:rsidRDefault="006B3729" w:rsidP="006B3729">
      <w:pPr>
        <w:jc w:val="both"/>
        <w:rPr>
          <w:b/>
          <w:bCs/>
        </w:rPr>
      </w:pPr>
    </w:p>
    <w:p w:rsidR="006B3729" w:rsidRPr="002A294D" w:rsidRDefault="006B3729" w:rsidP="006B3729">
      <w:pPr>
        <w:rPr>
          <w:rFonts w:cs="Courier New"/>
          <w:b/>
          <w:bCs/>
        </w:rPr>
      </w:pPr>
      <w:r w:rsidRPr="002A294D">
        <w:rPr>
          <w:rFonts w:cs="Courier New"/>
          <w:b/>
          <w:bCs/>
        </w:rPr>
        <w:t xml:space="preserve">Plan of the EIA </w:t>
      </w:r>
      <w:r>
        <w:rPr>
          <w:rFonts w:cs="Courier New"/>
          <w:b/>
          <w:bCs/>
        </w:rPr>
        <w:t>R</w:t>
      </w:r>
      <w:r w:rsidRPr="002A294D">
        <w:rPr>
          <w:rFonts w:cs="Courier New"/>
          <w:b/>
          <w:bCs/>
        </w:rPr>
        <w:t xml:space="preserve">eport </w:t>
      </w:r>
    </w:p>
    <w:p w:rsidR="006B3729" w:rsidRDefault="006B3729" w:rsidP="00343987">
      <w:pPr>
        <w:pStyle w:val="Header"/>
        <w:numPr>
          <w:ilvl w:val="0"/>
          <w:numId w:val="149"/>
        </w:numPr>
        <w:jc w:val="both"/>
      </w:pPr>
      <w:r>
        <w:t>Cover page</w:t>
      </w:r>
    </w:p>
    <w:p w:rsidR="006B3729" w:rsidRDefault="006B3729" w:rsidP="00343987">
      <w:pPr>
        <w:pStyle w:val="Header"/>
        <w:numPr>
          <w:ilvl w:val="0"/>
          <w:numId w:val="149"/>
        </w:numPr>
        <w:jc w:val="both"/>
      </w:pPr>
      <w:r>
        <w:t>Table of contents</w:t>
      </w:r>
    </w:p>
    <w:p w:rsidR="006B3729" w:rsidRDefault="006B3729" w:rsidP="00343987">
      <w:pPr>
        <w:numPr>
          <w:ilvl w:val="0"/>
          <w:numId w:val="149"/>
        </w:numPr>
        <w:jc w:val="both"/>
      </w:pPr>
      <w:r>
        <w:t>List of acronyms</w:t>
      </w:r>
    </w:p>
    <w:p w:rsidR="006B3729" w:rsidRDefault="006B3729" w:rsidP="00343987">
      <w:pPr>
        <w:numPr>
          <w:ilvl w:val="0"/>
          <w:numId w:val="149"/>
        </w:numPr>
        <w:jc w:val="both"/>
      </w:pPr>
      <w:r>
        <w:t xml:space="preserve">Executive summary </w:t>
      </w:r>
    </w:p>
    <w:p w:rsidR="006B3729" w:rsidRDefault="006B3729" w:rsidP="00343987">
      <w:pPr>
        <w:numPr>
          <w:ilvl w:val="0"/>
          <w:numId w:val="149"/>
        </w:numPr>
        <w:jc w:val="both"/>
      </w:pPr>
      <w:r>
        <w:t>Introduction</w:t>
      </w:r>
    </w:p>
    <w:p w:rsidR="006B3729" w:rsidRDefault="006B3729" w:rsidP="00343987">
      <w:pPr>
        <w:numPr>
          <w:ilvl w:val="0"/>
          <w:numId w:val="149"/>
        </w:numPr>
        <w:jc w:val="both"/>
      </w:pPr>
      <w:r>
        <w:t xml:space="preserve">Description of project activities </w:t>
      </w:r>
    </w:p>
    <w:p w:rsidR="006B3729" w:rsidRDefault="006B3729" w:rsidP="00343987">
      <w:pPr>
        <w:numPr>
          <w:ilvl w:val="0"/>
          <w:numId w:val="149"/>
        </w:numPr>
        <w:jc w:val="both"/>
      </w:pPr>
      <w:r>
        <w:t xml:space="preserve">Description of environment in the project area </w:t>
      </w:r>
    </w:p>
    <w:p w:rsidR="006B3729" w:rsidRDefault="006B3729" w:rsidP="00343987">
      <w:pPr>
        <w:numPr>
          <w:ilvl w:val="0"/>
          <w:numId w:val="149"/>
        </w:numPr>
        <w:jc w:val="both"/>
      </w:pPr>
      <w:r>
        <w:t>Description  of political, legal and institutional framework</w:t>
      </w:r>
    </w:p>
    <w:p w:rsidR="006B3729" w:rsidRDefault="006B3729" w:rsidP="00343987">
      <w:pPr>
        <w:numPr>
          <w:ilvl w:val="0"/>
          <w:numId w:val="149"/>
        </w:numPr>
        <w:jc w:val="both"/>
      </w:pPr>
      <w:r>
        <w:t xml:space="preserve">Description of methodology and techniques used in assessment and analyse of project impacts. </w:t>
      </w:r>
    </w:p>
    <w:p w:rsidR="006B3729" w:rsidRDefault="006B3729" w:rsidP="00343987">
      <w:pPr>
        <w:numPr>
          <w:ilvl w:val="0"/>
          <w:numId w:val="149"/>
        </w:numPr>
        <w:jc w:val="both"/>
      </w:pPr>
      <w:r>
        <w:t>Description of  environmental and social impacts for project activities</w:t>
      </w:r>
    </w:p>
    <w:p w:rsidR="006B3729" w:rsidRDefault="006B3729" w:rsidP="00343987">
      <w:pPr>
        <w:numPr>
          <w:ilvl w:val="0"/>
          <w:numId w:val="149"/>
        </w:numPr>
        <w:jc w:val="both"/>
      </w:pPr>
      <w:r>
        <w:t xml:space="preserve">Environmental Management Plan (EMP) for the project  including the proposed mitigation measures; the institutional responsibilities for implementation; the monitoring indicators; the institutional responsibilities for monitoring and implementation of mitigation;  Summarized table for EMP </w:t>
      </w:r>
    </w:p>
    <w:p w:rsidR="006B3729" w:rsidRDefault="00575845" w:rsidP="00343987">
      <w:pPr>
        <w:numPr>
          <w:ilvl w:val="0"/>
          <w:numId w:val="149"/>
        </w:numPr>
        <w:jc w:val="both"/>
      </w:pPr>
      <w:r>
        <w:t>Recommendations</w:t>
      </w:r>
    </w:p>
    <w:p w:rsidR="006B3729" w:rsidRDefault="006B3729" w:rsidP="00343987">
      <w:pPr>
        <w:numPr>
          <w:ilvl w:val="0"/>
          <w:numId w:val="149"/>
        </w:numPr>
        <w:jc w:val="both"/>
      </w:pPr>
      <w:r>
        <w:t>References</w:t>
      </w:r>
    </w:p>
    <w:p w:rsidR="006B3729" w:rsidRDefault="006B3729" w:rsidP="00343987">
      <w:pPr>
        <w:numPr>
          <w:ilvl w:val="0"/>
          <w:numId w:val="149"/>
        </w:numPr>
        <w:jc w:val="both"/>
      </w:pPr>
      <w:r>
        <w:t>List of persons / institutions meet</w:t>
      </w:r>
    </w:p>
    <w:p w:rsidR="008F0D21" w:rsidRDefault="008F0D21" w:rsidP="006B3729">
      <w:pPr>
        <w:rPr>
          <w:b/>
          <w:bCs/>
          <w:iCs/>
        </w:rPr>
      </w:pPr>
    </w:p>
    <w:p w:rsidR="006B3729" w:rsidRPr="002A294D" w:rsidRDefault="006B3729" w:rsidP="006B3729">
      <w:pPr>
        <w:rPr>
          <w:b/>
          <w:bCs/>
          <w:iCs/>
        </w:rPr>
      </w:pPr>
      <w:r w:rsidRPr="002A294D">
        <w:rPr>
          <w:b/>
          <w:bCs/>
          <w:iCs/>
        </w:rPr>
        <w:t>Qualification of the Consultant</w:t>
      </w:r>
    </w:p>
    <w:p w:rsidR="006B3729" w:rsidRDefault="006B3729" w:rsidP="006B3729">
      <w:pPr>
        <w:jc w:val="both"/>
      </w:pPr>
      <w:r>
        <w:t xml:space="preserve">The Consultant will be agreed by the </w:t>
      </w:r>
      <w:r w:rsidR="00575845">
        <w:t>PCU in</w:t>
      </w:r>
      <w:r>
        <w:t xml:space="preserve"> carrying out EIA studies. </w:t>
      </w:r>
    </w:p>
    <w:p w:rsidR="006B3729" w:rsidRDefault="006B3729" w:rsidP="006B3729">
      <w:pPr>
        <w:jc w:val="both"/>
      </w:pPr>
    </w:p>
    <w:p w:rsidR="006B3729" w:rsidRPr="002A294D" w:rsidRDefault="006B3729" w:rsidP="006B3729">
      <w:pPr>
        <w:jc w:val="both"/>
        <w:rPr>
          <w:b/>
          <w:bCs/>
          <w:iCs/>
        </w:rPr>
      </w:pPr>
      <w:r w:rsidRPr="002A294D">
        <w:rPr>
          <w:b/>
          <w:bCs/>
          <w:iCs/>
        </w:rPr>
        <w:t xml:space="preserve">Duration of </w:t>
      </w:r>
      <w:r>
        <w:rPr>
          <w:b/>
          <w:bCs/>
          <w:iCs/>
        </w:rPr>
        <w:t>S</w:t>
      </w:r>
      <w:r w:rsidRPr="002A294D">
        <w:rPr>
          <w:b/>
          <w:bCs/>
          <w:iCs/>
        </w:rPr>
        <w:t xml:space="preserve">tudy </w:t>
      </w:r>
    </w:p>
    <w:p w:rsidR="006B3729" w:rsidRDefault="006B3729" w:rsidP="006B3729">
      <w:pPr>
        <w:jc w:val="both"/>
      </w:pPr>
      <w:r>
        <w:t>The duration of study will be determined according to the type of activity</w:t>
      </w:r>
    </w:p>
    <w:p w:rsidR="006B3729" w:rsidRDefault="006B3729" w:rsidP="006B3729">
      <w:pPr>
        <w:jc w:val="both"/>
      </w:pPr>
    </w:p>
    <w:p w:rsidR="006B3729" w:rsidRPr="002A294D" w:rsidRDefault="006B3729" w:rsidP="006B3729">
      <w:pPr>
        <w:jc w:val="both"/>
        <w:rPr>
          <w:b/>
          <w:bCs/>
          <w:iCs/>
        </w:rPr>
      </w:pPr>
      <w:r w:rsidRPr="002A294D">
        <w:rPr>
          <w:b/>
          <w:bCs/>
          <w:iCs/>
        </w:rPr>
        <w:t xml:space="preserve">Production of </w:t>
      </w:r>
      <w:r>
        <w:rPr>
          <w:b/>
          <w:bCs/>
          <w:iCs/>
        </w:rPr>
        <w:t>F</w:t>
      </w:r>
      <w:r w:rsidRPr="002A294D">
        <w:rPr>
          <w:b/>
          <w:bCs/>
          <w:iCs/>
        </w:rPr>
        <w:t xml:space="preserve">inal </w:t>
      </w:r>
      <w:r>
        <w:rPr>
          <w:b/>
          <w:bCs/>
          <w:iCs/>
        </w:rPr>
        <w:t>R</w:t>
      </w:r>
      <w:r w:rsidRPr="002A294D">
        <w:rPr>
          <w:b/>
          <w:bCs/>
          <w:iCs/>
        </w:rPr>
        <w:t xml:space="preserve">eport </w:t>
      </w:r>
    </w:p>
    <w:p w:rsidR="006B3729" w:rsidRDefault="006B3729" w:rsidP="006B3729">
      <w:pPr>
        <w:jc w:val="both"/>
      </w:pPr>
      <w:r>
        <w:t>The consultant will produce the final report one (1) week after r</w:t>
      </w:r>
      <w:r w:rsidR="00836209">
        <w:t>eceiving comments from the PCU</w:t>
      </w:r>
    </w:p>
    <w:p w:rsidR="006B3729" w:rsidRDefault="006B3729" w:rsidP="006B3729">
      <w:pPr>
        <w:jc w:val="both"/>
      </w:pPr>
    </w:p>
    <w:p w:rsidR="006B3729" w:rsidRPr="002A294D" w:rsidRDefault="006B3729" w:rsidP="006B3729">
      <w:pPr>
        <w:jc w:val="both"/>
        <w:rPr>
          <w:b/>
          <w:bCs/>
          <w:iCs/>
        </w:rPr>
      </w:pPr>
      <w:r w:rsidRPr="002A294D">
        <w:rPr>
          <w:b/>
          <w:bCs/>
          <w:iCs/>
        </w:rPr>
        <w:t xml:space="preserve">Supervision of </w:t>
      </w:r>
      <w:r>
        <w:rPr>
          <w:b/>
          <w:bCs/>
          <w:iCs/>
        </w:rPr>
        <w:t>S</w:t>
      </w:r>
      <w:r w:rsidRPr="002A294D">
        <w:rPr>
          <w:b/>
          <w:bCs/>
          <w:iCs/>
        </w:rPr>
        <w:t xml:space="preserve">tudy </w:t>
      </w:r>
    </w:p>
    <w:p w:rsidR="006B3729" w:rsidRDefault="006B3729" w:rsidP="006B3729">
      <w:pPr>
        <w:jc w:val="both"/>
      </w:pPr>
      <w:r>
        <w:t>The consultancy will be supervised by the Environ</w:t>
      </w:r>
      <w:r w:rsidR="00836209">
        <w:t>mental Focal Points and the PCU</w:t>
      </w:r>
    </w:p>
    <w:p w:rsidR="006B3729" w:rsidRDefault="006B3729" w:rsidP="006B3729">
      <w:pPr>
        <w:rPr>
          <w:b/>
          <w:bCs/>
        </w:rPr>
      </w:pPr>
    </w:p>
    <w:p w:rsidR="006B3729" w:rsidRPr="00F05D05" w:rsidRDefault="00836209" w:rsidP="00F05D05">
      <w:pPr>
        <w:pStyle w:val="Caption"/>
        <w:jc w:val="center"/>
        <w:rPr>
          <w:b w:val="0"/>
          <w:sz w:val="24"/>
          <w:szCs w:val="24"/>
        </w:rPr>
      </w:pPr>
      <w:r>
        <w:rPr>
          <w:b w:val="0"/>
          <w:bCs w:val="0"/>
        </w:rPr>
        <w:br w:type="page"/>
      </w:r>
      <w:bookmarkStart w:id="2903" w:name="_Toc130120184"/>
      <w:bookmarkStart w:id="2904" w:name="_Toc453694410"/>
      <w:r w:rsidR="00CF3EEE" w:rsidRPr="00F05D05">
        <w:rPr>
          <w:sz w:val="24"/>
          <w:szCs w:val="24"/>
        </w:rPr>
        <w:lastRenderedPageBreak/>
        <w:t xml:space="preserve">Annex </w:t>
      </w:r>
      <w:r w:rsidR="00722BF9" w:rsidRPr="00F05D05">
        <w:rPr>
          <w:sz w:val="24"/>
          <w:szCs w:val="24"/>
        </w:rPr>
        <w:fldChar w:fldCharType="begin"/>
      </w:r>
      <w:r w:rsidR="00CF3EEE" w:rsidRPr="00F05D05">
        <w:rPr>
          <w:sz w:val="24"/>
          <w:szCs w:val="24"/>
        </w:rPr>
        <w:instrText xml:space="preserve"> SEQ Annex \* ARABIC </w:instrText>
      </w:r>
      <w:r w:rsidR="00722BF9" w:rsidRPr="00F05D05">
        <w:rPr>
          <w:sz w:val="24"/>
          <w:szCs w:val="24"/>
        </w:rPr>
        <w:fldChar w:fldCharType="separate"/>
      </w:r>
      <w:r w:rsidR="00A959BE">
        <w:rPr>
          <w:noProof/>
          <w:sz w:val="24"/>
          <w:szCs w:val="24"/>
        </w:rPr>
        <w:t>6</w:t>
      </w:r>
      <w:r w:rsidR="00722BF9" w:rsidRPr="00F05D05">
        <w:rPr>
          <w:sz w:val="24"/>
          <w:szCs w:val="24"/>
        </w:rPr>
        <w:fldChar w:fldCharType="end"/>
      </w:r>
      <w:r w:rsidR="00A90AC8" w:rsidRPr="00F05D05">
        <w:rPr>
          <w:sz w:val="24"/>
          <w:szCs w:val="24"/>
        </w:rPr>
        <w:t xml:space="preserve">: </w:t>
      </w:r>
      <w:r w:rsidR="006B3729" w:rsidRPr="00F05D05">
        <w:rPr>
          <w:sz w:val="24"/>
          <w:szCs w:val="24"/>
        </w:rPr>
        <w:t xml:space="preserve">Projects </w:t>
      </w:r>
      <w:r w:rsidR="009D5AC7">
        <w:rPr>
          <w:sz w:val="24"/>
          <w:szCs w:val="24"/>
        </w:rPr>
        <w:t>to be Considered f</w:t>
      </w:r>
      <w:r w:rsidR="00A90AC8" w:rsidRPr="00F05D05">
        <w:rPr>
          <w:sz w:val="24"/>
          <w:szCs w:val="24"/>
        </w:rPr>
        <w:t xml:space="preserve">or </w:t>
      </w:r>
      <w:r w:rsidR="006B3729" w:rsidRPr="00F05D05">
        <w:rPr>
          <w:sz w:val="24"/>
          <w:szCs w:val="24"/>
        </w:rPr>
        <w:t xml:space="preserve">Environmental </w:t>
      </w:r>
      <w:r w:rsidR="00A90AC8" w:rsidRPr="00F05D05">
        <w:rPr>
          <w:sz w:val="24"/>
          <w:szCs w:val="24"/>
        </w:rPr>
        <w:t xml:space="preserve">Impact </w:t>
      </w:r>
      <w:r w:rsidR="006B3729" w:rsidRPr="00F05D05">
        <w:rPr>
          <w:sz w:val="24"/>
          <w:szCs w:val="24"/>
        </w:rPr>
        <w:t>Assessment</w:t>
      </w:r>
      <w:bookmarkEnd w:id="2903"/>
      <w:bookmarkEnd w:id="2904"/>
    </w:p>
    <w:p w:rsidR="006B3729" w:rsidRPr="00A90AC8" w:rsidRDefault="006B3729" w:rsidP="006B3729">
      <w:pPr>
        <w:jc w:val="both"/>
        <w:rPr>
          <w:b/>
          <w:sz w:val="22"/>
          <w:szCs w:val="22"/>
        </w:rPr>
      </w:pPr>
    </w:p>
    <w:p w:rsidR="006B3729" w:rsidRDefault="006B3729" w:rsidP="006B3729">
      <w:pPr>
        <w:jc w:val="both"/>
        <w:rPr>
          <w:szCs w:val="22"/>
        </w:rPr>
      </w:pPr>
      <w:r>
        <w:rPr>
          <w:szCs w:val="22"/>
        </w:rPr>
        <w:t>Part A of the Schedule of the National Environment Management Act, 1994</w:t>
      </w:r>
    </w:p>
    <w:p w:rsidR="006B3729" w:rsidRDefault="006B3729" w:rsidP="006B3729">
      <w:pPr>
        <w:jc w:val="both"/>
        <w:rPr>
          <w:szCs w:val="22"/>
        </w:rPr>
      </w:pPr>
    </w:p>
    <w:p w:rsidR="006B3729" w:rsidRDefault="006B3729" w:rsidP="00343987">
      <w:pPr>
        <w:numPr>
          <w:ilvl w:val="0"/>
          <w:numId w:val="150"/>
        </w:numPr>
        <w:jc w:val="both"/>
        <w:rPr>
          <w:szCs w:val="22"/>
        </w:rPr>
      </w:pPr>
      <w:r>
        <w:rPr>
          <w:szCs w:val="22"/>
        </w:rPr>
        <w:t xml:space="preserve">General : </w:t>
      </w:r>
    </w:p>
    <w:p w:rsidR="006B3729" w:rsidRDefault="006B3729" w:rsidP="00343987">
      <w:pPr>
        <w:numPr>
          <w:ilvl w:val="1"/>
          <w:numId w:val="150"/>
        </w:numPr>
        <w:jc w:val="both"/>
        <w:rPr>
          <w:szCs w:val="22"/>
        </w:rPr>
      </w:pPr>
      <w:r>
        <w:rPr>
          <w:szCs w:val="22"/>
        </w:rPr>
        <w:t>Any activity out of character with its surrounding.</w:t>
      </w:r>
    </w:p>
    <w:p w:rsidR="006B3729" w:rsidRDefault="006B3729" w:rsidP="00343987">
      <w:pPr>
        <w:numPr>
          <w:ilvl w:val="1"/>
          <w:numId w:val="150"/>
        </w:numPr>
        <w:jc w:val="both"/>
        <w:rPr>
          <w:szCs w:val="22"/>
        </w:rPr>
      </w:pPr>
      <w:r>
        <w:rPr>
          <w:szCs w:val="22"/>
        </w:rPr>
        <w:t>Any structure of a scale not in keeping with its surroundings.</w:t>
      </w:r>
    </w:p>
    <w:p w:rsidR="006B3729" w:rsidRDefault="006B3729" w:rsidP="00343987">
      <w:pPr>
        <w:numPr>
          <w:ilvl w:val="1"/>
          <w:numId w:val="150"/>
        </w:numPr>
        <w:jc w:val="both"/>
        <w:rPr>
          <w:szCs w:val="22"/>
        </w:rPr>
      </w:pPr>
      <w:r>
        <w:rPr>
          <w:szCs w:val="22"/>
        </w:rPr>
        <w:t>Major changes in land use.</w:t>
      </w:r>
    </w:p>
    <w:p w:rsidR="006B3729" w:rsidRDefault="006B3729" w:rsidP="006B3729">
      <w:pPr>
        <w:jc w:val="both"/>
        <w:rPr>
          <w:szCs w:val="22"/>
        </w:rPr>
      </w:pPr>
    </w:p>
    <w:p w:rsidR="006B3729" w:rsidRDefault="006B3729" w:rsidP="00343987">
      <w:pPr>
        <w:numPr>
          <w:ilvl w:val="0"/>
          <w:numId w:val="150"/>
        </w:numPr>
        <w:jc w:val="both"/>
        <w:rPr>
          <w:szCs w:val="22"/>
        </w:rPr>
      </w:pPr>
      <w:r>
        <w:rPr>
          <w:szCs w:val="22"/>
        </w:rPr>
        <w:t>Urban Development, includin</w:t>
      </w:r>
      <w:r w:rsidR="008F0D21">
        <w:rPr>
          <w:szCs w:val="22"/>
        </w:rPr>
        <w:t>g</w:t>
      </w:r>
    </w:p>
    <w:p w:rsidR="006B3729" w:rsidRDefault="006B3729" w:rsidP="00343987">
      <w:pPr>
        <w:numPr>
          <w:ilvl w:val="1"/>
          <w:numId w:val="150"/>
        </w:numPr>
        <w:jc w:val="both"/>
        <w:rPr>
          <w:szCs w:val="22"/>
        </w:rPr>
      </w:pPr>
      <w:r>
        <w:rPr>
          <w:szCs w:val="22"/>
        </w:rPr>
        <w:t>Designation of new township, villages and residential areas</w:t>
      </w:r>
    </w:p>
    <w:p w:rsidR="006B3729" w:rsidRDefault="006B3729" w:rsidP="00343987">
      <w:pPr>
        <w:numPr>
          <w:ilvl w:val="1"/>
          <w:numId w:val="150"/>
        </w:numPr>
        <w:jc w:val="both"/>
        <w:rPr>
          <w:szCs w:val="22"/>
        </w:rPr>
      </w:pPr>
      <w:r>
        <w:rPr>
          <w:szCs w:val="22"/>
        </w:rPr>
        <w:t>Establishment of industrial estates</w:t>
      </w:r>
    </w:p>
    <w:p w:rsidR="006B3729" w:rsidRDefault="006B3729" w:rsidP="00343987">
      <w:pPr>
        <w:numPr>
          <w:ilvl w:val="1"/>
          <w:numId w:val="150"/>
        </w:numPr>
        <w:jc w:val="both"/>
        <w:rPr>
          <w:szCs w:val="22"/>
        </w:rPr>
      </w:pPr>
      <w:r>
        <w:rPr>
          <w:szCs w:val="22"/>
        </w:rPr>
        <w:t>Establishment or expansion of recreational areas</w:t>
      </w:r>
    </w:p>
    <w:p w:rsidR="006B3729" w:rsidRDefault="006B3729" w:rsidP="00343987">
      <w:pPr>
        <w:numPr>
          <w:ilvl w:val="1"/>
          <w:numId w:val="150"/>
        </w:numPr>
        <w:jc w:val="both"/>
        <w:rPr>
          <w:szCs w:val="22"/>
        </w:rPr>
      </w:pPr>
      <w:r>
        <w:rPr>
          <w:szCs w:val="22"/>
        </w:rPr>
        <w:t>Establishment or expansion of recreational townships in hilly areas, national parks and game reserves</w:t>
      </w:r>
    </w:p>
    <w:p w:rsidR="006B3729" w:rsidRDefault="006B3729" w:rsidP="00343987">
      <w:pPr>
        <w:numPr>
          <w:ilvl w:val="1"/>
          <w:numId w:val="150"/>
        </w:numPr>
        <w:jc w:val="both"/>
        <w:rPr>
          <w:szCs w:val="22"/>
        </w:rPr>
      </w:pPr>
      <w:r>
        <w:rPr>
          <w:szCs w:val="22"/>
        </w:rPr>
        <w:t>Shopping centres and complexes</w:t>
      </w:r>
    </w:p>
    <w:p w:rsidR="006B3729" w:rsidRDefault="006B3729" w:rsidP="00343987">
      <w:pPr>
        <w:numPr>
          <w:ilvl w:val="1"/>
          <w:numId w:val="150"/>
        </w:numPr>
        <w:jc w:val="both"/>
        <w:rPr>
          <w:szCs w:val="22"/>
        </w:rPr>
      </w:pPr>
      <w:r>
        <w:rPr>
          <w:szCs w:val="22"/>
        </w:rPr>
        <w:t>Hotels and other tourist facilities.</w:t>
      </w:r>
    </w:p>
    <w:p w:rsidR="006B3729" w:rsidRDefault="006B3729" w:rsidP="006B3729">
      <w:pPr>
        <w:ind w:left="360"/>
        <w:jc w:val="both"/>
        <w:rPr>
          <w:szCs w:val="22"/>
        </w:rPr>
      </w:pPr>
    </w:p>
    <w:p w:rsidR="006B3729" w:rsidRDefault="006B3729" w:rsidP="00343987">
      <w:pPr>
        <w:numPr>
          <w:ilvl w:val="0"/>
          <w:numId w:val="150"/>
        </w:numPr>
        <w:jc w:val="both"/>
        <w:rPr>
          <w:szCs w:val="22"/>
        </w:rPr>
      </w:pPr>
      <w:r>
        <w:rPr>
          <w:szCs w:val="22"/>
        </w:rPr>
        <w:t xml:space="preserve"> Transportation, including</w:t>
      </w:r>
    </w:p>
    <w:p w:rsidR="006B3729" w:rsidRDefault="006B3729" w:rsidP="00343987">
      <w:pPr>
        <w:numPr>
          <w:ilvl w:val="1"/>
          <w:numId w:val="150"/>
        </w:numPr>
        <w:jc w:val="both"/>
        <w:rPr>
          <w:szCs w:val="22"/>
        </w:rPr>
      </w:pPr>
      <w:r>
        <w:rPr>
          <w:szCs w:val="22"/>
        </w:rPr>
        <w:t>All major roads</w:t>
      </w:r>
    </w:p>
    <w:p w:rsidR="006B3729" w:rsidRDefault="006B3729" w:rsidP="00343987">
      <w:pPr>
        <w:numPr>
          <w:ilvl w:val="1"/>
          <w:numId w:val="150"/>
        </w:numPr>
        <w:jc w:val="both"/>
        <w:rPr>
          <w:szCs w:val="22"/>
        </w:rPr>
      </w:pPr>
      <w:r>
        <w:rPr>
          <w:szCs w:val="22"/>
        </w:rPr>
        <w:t>All roads in scenic, wooded or hilly areas</w:t>
      </w:r>
    </w:p>
    <w:p w:rsidR="006B3729" w:rsidRDefault="006B3729" w:rsidP="00343987">
      <w:pPr>
        <w:numPr>
          <w:ilvl w:val="1"/>
          <w:numId w:val="150"/>
        </w:numPr>
        <w:jc w:val="both"/>
        <w:rPr>
          <w:szCs w:val="22"/>
        </w:rPr>
      </w:pPr>
      <w:r>
        <w:rPr>
          <w:szCs w:val="22"/>
        </w:rPr>
        <w:t>Bridges</w:t>
      </w:r>
    </w:p>
    <w:p w:rsidR="006B3729" w:rsidRDefault="006B3729" w:rsidP="00343987">
      <w:pPr>
        <w:numPr>
          <w:ilvl w:val="1"/>
          <w:numId w:val="150"/>
        </w:numPr>
        <w:jc w:val="both"/>
        <w:rPr>
          <w:szCs w:val="22"/>
        </w:rPr>
      </w:pPr>
      <w:r>
        <w:rPr>
          <w:szCs w:val="22"/>
        </w:rPr>
        <w:t>Railway lines</w:t>
      </w:r>
    </w:p>
    <w:p w:rsidR="006B3729" w:rsidRDefault="006B3729" w:rsidP="00343987">
      <w:pPr>
        <w:numPr>
          <w:ilvl w:val="1"/>
          <w:numId w:val="150"/>
        </w:numPr>
        <w:jc w:val="both"/>
        <w:rPr>
          <w:szCs w:val="22"/>
        </w:rPr>
      </w:pPr>
      <w:r>
        <w:rPr>
          <w:szCs w:val="22"/>
        </w:rPr>
        <w:t>Airports and airfields</w:t>
      </w:r>
    </w:p>
    <w:p w:rsidR="006B3729" w:rsidRDefault="006B3729" w:rsidP="00343987">
      <w:pPr>
        <w:numPr>
          <w:ilvl w:val="1"/>
          <w:numId w:val="150"/>
        </w:numPr>
        <w:jc w:val="both"/>
        <w:rPr>
          <w:szCs w:val="22"/>
        </w:rPr>
      </w:pPr>
      <w:r>
        <w:rPr>
          <w:szCs w:val="22"/>
        </w:rPr>
        <w:t>Pipeline</w:t>
      </w:r>
    </w:p>
    <w:p w:rsidR="006B3729" w:rsidRDefault="006B3729" w:rsidP="00343987">
      <w:pPr>
        <w:numPr>
          <w:ilvl w:val="1"/>
          <w:numId w:val="150"/>
        </w:numPr>
        <w:jc w:val="both"/>
        <w:rPr>
          <w:szCs w:val="22"/>
        </w:rPr>
      </w:pPr>
      <w:r>
        <w:rPr>
          <w:szCs w:val="22"/>
        </w:rPr>
        <w:t>Water transport</w:t>
      </w:r>
    </w:p>
    <w:p w:rsidR="006B3729" w:rsidRDefault="006B3729" w:rsidP="00343987">
      <w:pPr>
        <w:numPr>
          <w:ilvl w:val="1"/>
          <w:numId w:val="150"/>
        </w:numPr>
        <w:jc w:val="both"/>
        <w:rPr>
          <w:szCs w:val="22"/>
        </w:rPr>
      </w:pPr>
      <w:r>
        <w:rPr>
          <w:szCs w:val="22"/>
        </w:rPr>
        <w:t>Ports and landing sites.</w:t>
      </w:r>
    </w:p>
    <w:p w:rsidR="006B3729" w:rsidRDefault="006B3729" w:rsidP="006B3729">
      <w:pPr>
        <w:jc w:val="both"/>
        <w:rPr>
          <w:szCs w:val="22"/>
        </w:rPr>
      </w:pPr>
    </w:p>
    <w:p w:rsidR="006B3729" w:rsidRDefault="006B3729" w:rsidP="00343987">
      <w:pPr>
        <w:numPr>
          <w:ilvl w:val="0"/>
          <w:numId w:val="150"/>
        </w:numPr>
        <w:jc w:val="both"/>
        <w:rPr>
          <w:szCs w:val="22"/>
        </w:rPr>
      </w:pPr>
      <w:r>
        <w:rPr>
          <w:szCs w:val="22"/>
        </w:rPr>
        <w:t xml:space="preserve"> Dams, Rivers and Water Resources, including</w:t>
      </w:r>
    </w:p>
    <w:p w:rsidR="006B3729" w:rsidRDefault="006B3729" w:rsidP="00343987">
      <w:pPr>
        <w:numPr>
          <w:ilvl w:val="1"/>
          <w:numId w:val="150"/>
        </w:numPr>
        <w:jc w:val="both"/>
        <w:rPr>
          <w:szCs w:val="22"/>
        </w:rPr>
      </w:pPr>
      <w:r>
        <w:rPr>
          <w:szCs w:val="22"/>
        </w:rPr>
        <w:t>Storage dams, barrages and weirs</w:t>
      </w:r>
    </w:p>
    <w:p w:rsidR="006B3729" w:rsidRDefault="006B3729" w:rsidP="00343987">
      <w:pPr>
        <w:numPr>
          <w:ilvl w:val="1"/>
          <w:numId w:val="150"/>
        </w:numPr>
        <w:jc w:val="both"/>
        <w:rPr>
          <w:szCs w:val="22"/>
        </w:rPr>
      </w:pPr>
      <w:r>
        <w:rPr>
          <w:szCs w:val="22"/>
        </w:rPr>
        <w:t xml:space="preserve">River diversions and water transfers between </w:t>
      </w:r>
      <w:r w:rsidR="00575845">
        <w:rPr>
          <w:szCs w:val="22"/>
        </w:rPr>
        <w:t>catchments</w:t>
      </w:r>
    </w:p>
    <w:p w:rsidR="006B3729" w:rsidRDefault="006B3729" w:rsidP="00343987">
      <w:pPr>
        <w:numPr>
          <w:ilvl w:val="1"/>
          <w:numId w:val="150"/>
        </w:numPr>
        <w:jc w:val="both"/>
        <w:rPr>
          <w:szCs w:val="22"/>
        </w:rPr>
      </w:pPr>
      <w:r>
        <w:rPr>
          <w:szCs w:val="22"/>
        </w:rPr>
        <w:t>Flood-control schemes</w:t>
      </w:r>
    </w:p>
    <w:p w:rsidR="006B3729" w:rsidRDefault="006B3729" w:rsidP="00343987">
      <w:pPr>
        <w:numPr>
          <w:ilvl w:val="1"/>
          <w:numId w:val="150"/>
        </w:numPr>
        <w:jc w:val="both"/>
        <w:rPr>
          <w:szCs w:val="22"/>
        </w:rPr>
      </w:pPr>
      <w:r>
        <w:rPr>
          <w:szCs w:val="22"/>
        </w:rPr>
        <w:t>Drilling for the purpose of utilising ground water resources including geothermal energy</w:t>
      </w:r>
    </w:p>
    <w:p w:rsidR="00A9654E" w:rsidRDefault="00A9654E" w:rsidP="006B3729">
      <w:pPr>
        <w:ind w:left="1080"/>
        <w:jc w:val="both"/>
        <w:rPr>
          <w:szCs w:val="22"/>
        </w:rPr>
      </w:pPr>
    </w:p>
    <w:p w:rsidR="006B3729" w:rsidRDefault="00575845" w:rsidP="00343987">
      <w:pPr>
        <w:numPr>
          <w:ilvl w:val="0"/>
          <w:numId w:val="150"/>
        </w:numPr>
        <w:jc w:val="both"/>
        <w:rPr>
          <w:szCs w:val="22"/>
        </w:rPr>
      </w:pPr>
      <w:r>
        <w:rPr>
          <w:szCs w:val="22"/>
        </w:rPr>
        <w:t>Arial</w:t>
      </w:r>
      <w:r w:rsidR="006B3729">
        <w:rPr>
          <w:szCs w:val="22"/>
        </w:rPr>
        <w:t xml:space="preserve"> Spraying</w:t>
      </w:r>
    </w:p>
    <w:p w:rsidR="000E0101" w:rsidRDefault="000E0101" w:rsidP="006B3729">
      <w:pPr>
        <w:jc w:val="both"/>
        <w:rPr>
          <w:szCs w:val="22"/>
        </w:rPr>
      </w:pPr>
    </w:p>
    <w:p w:rsidR="006B3729" w:rsidRDefault="006B3729" w:rsidP="00343987">
      <w:pPr>
        <w:numPr>
          <w:ilvl w:val="0"/>
          <w:numId w:val="150"/>
        </w:numPr>
        <w:jc w:val="both"/>
        <w:rPr>
          <w:szCs w:val="22"/>
        </w:rPr>
      </w:pPr>
      <w:r>
        <w:rPr>
          <w:szCs w:val="22"/>
        </w:rPr>
        <w:t>Fisheries especially large scale commercial projects.</w:t>
      </w:r>
    </w:p>
    <w:p w:rsidR="006B3729" w:rsidRDefault="006B3729" w:rsidP="006B3729">
      <w:pPr>
        <w:jc w:val="both"/>
        <w:rPr>
          <w:szCs w:val="22"/>
        </w:rPr>
      </w:pPr>
    </w:p>
    <w:p w:rsidR="006B3729" w:rsidRDefault="006B3729" w:rsidP="00343987">
      <w:pPr>
        <w:numPr>
          <w:ilvl w:val="0"/>
          <w:numId w:val="150"/>
        </w:numPr>
        <w:jc w:val="both"/>
        <w:rPr>
          <w:szCs w:val="22"/>
        </w:rPr>
      </w:pPr>
      <w:r>
        <w:rPr>
          <w:szCs w:val="22"/>
        </w:rPr>
        <w:t>Mining, including quarrying and open-cast extraction of</w:t>
      </w:r>
    </w:p>
    <w:p w:rsidR="006B3729" w:rsidRDefault="006B3729" w:rsidP="00343987">
      <w:pPr>
        <w:numPr>
          <w:ilvl w:val="1"/>
          <w:numId w:val="150"/>
        </w:numPr>
        <w:jc w:val="both"/>
        <w:rPr>
          <w:szCs w:val="22"/>
        </w:rPr>
      </w:pPr>
      <w:r>
        <w:rPr>
          <w:szCs w:val="22"/>
        </w:rPr>
        <w:t>Precious metals</w:t>
      </w:r>
    </w:p>
    <w:p w:rsidR="006B3729" w:rsidRDefault="006B3729" w:rsidP="00343987">
      <w:pPr>
        <w:numPr>
          <w:ilvl w:val="1"/>
          <w:numId w:val="150"/>
        </w:numPr>
        <w:jc w:val="both"/>
        <w:rPr>
          <w:szCs w:val="22"/>
        </w:rPr>
      </w:pPr>
      <w:r>
        <w:rPr>
          <w:szCs w:val="22"/>
        </w:rPr>
        <w:t>Diamonds</w:t>
      </w:r>
    </w:p>
    <w:p w:rsidR="006B3729" w:rsidRDefault="006B3729" w:rsidP="00343987">
      <w:pPr>
        <w:numPr>
          <w:ilvl w:val="1"/>
          <w:numId w:val="150"/>
        </w:numPr>
        <w:jc w:val="both"/>
        <w:rPr>
          <w:szCs w:val="22"/>
        </w:rPr>
      </w:pPr>
      <w:r>
        <w:rPr>
          <w:szCs w:val="22"/>
        </w:rPr>
        <w:t>Metalliferous ores</w:t>
      </w:r>
    </w:p>
    <w:p w:rsidR="006B3729" w:rsidRDefault="006B3729" w:rsidP="00343987">
      <w:pPr>
        <w:numPr>
          <w:ilvl w:val="1"/>
          <w:numId w:val="150"/>
        </w:numPr>
        <w:jc w:val="both"/>
        <w:rPr>
          <w:szCs w:val="22"/>
        </w:rPr>
      </w:pPr>
      <w:r>
        <w:rPr>
          <w:szCs w:val="22"/>
        </w:rPr>
        <w:t>Coal</w:t>
      </w:r>
    </w:p>
    <w:p w:rsidR="006B3729" w:rsidRDefault="006B3729" w:rsidP="00343987">
      <w:pPr>
        <w:numPr>
          <w:ilvl w:val="1"/>
          <w:numId w:val="150"/>
        </w:numPr>
        <w:jc w:val="both"/>
        <w:rPr>
          <w:szCs w:val="22"/>
        </w:rPr>
      </w:pPr>
      <w:r>
        <w:rPr>
          <w:szCs w:val="22"/>
        </w:rPr>
        <w:t>Phosphates</w:t>
      </w:r>
    </w:p>
    <w:p w:rsidR="006B3729" w:rsidRDefault="006B3729" w:rsidP="00343987">
      <w:pPr>
        <w:numPr>
          <w:ilvl w:val="1"/>
          <w:numId w:val="150"/>
        </w:numPr>
        <w:jc w:val="both"/>
        <w:rPr>
          <w:szCs w:val="22"/>
        </w:rPr>
      </w:pPr>
      <w:r>
        <w:rPr>
          <w:szCs w:val="22"/>
        </w:rPr>
        <w:t>Limestone and dolomite</w:t>
      </w:r>
    </w:p>
    <w:p w:rsidR="006B3729" w:rsidRDefault="006B3729" w:rsidP="00343987">
      <w:pPr>
        <w:numPr>
          <w:ilvl w:val="1"/>
          <w:numId w:val="150"/>
        </w:numPr>
        <w:jc w:val="both"/>
        <w:rPr>
          <w:szCs w:val="22"/>
        </w:rPr>
      </w:pPr>
      <w:r>
        <w:rPr>
          <w:szCs w:val="22"/>
        </w:rPr>
        <w:t>Stone and slate</w:t>
      </w:r>
    </w:p>
    <w:p w:rsidR="006B3729" w:rsidRDefault="006B3729" w:rsidP="00343987">
      <w:pPr>
        <w:numPr>
          <w:ilvl w:val="1"/>
          <w:numId w:val="150"/>
        </w:numPr>
        <w:jc w:val="both"/>
        <w:rPr>
          <w:szCs w:val="22"/>
        </w:rPr>
      </w:pPr>
      <w:r>
        <w:rPr>
          <w:szCs w:val="22"/>
        </w:rPr>
        <w:t>Aggregates, sand, gravel and laterite</w:t>
      </w:r>
    </w:p>
    <w:p w:rsidR="006B3729" w:rsidRDefault="006B3729" w:rsidP="00343987">
      <w:pPr>
        <w:numPr>
          <w:ilvl w:val="1"/>
          <w:numId w:val="150"/>
        </w:numPr>
        <w:jc w:val="both"/>
        <w:rPr>
          <w:szCs w:val="22"/>
        </w:rPr>
      </w:pPr>
      <w:r>
        <w:rPr>
          <w:szCs w:val="22"/>
        </w:rPr>
        <w:t>Clay</w:t>
      </w:r>
    </w:p>
    <w:p w:rsidR="006B3729" w:rsidRDefault="006B3729" w:rsidP="00343987">
      <w:pPr>
        <w:numPr>
          <w:ilvl w:val="1"/>
          <w:numId w:val="150"/>
        </w:numPr>
        <w:jc w:val="both"/>
        <w:rPr>
          <w:szCs w:val="22"/>
        </w:rPr>
      </w:pPr>
      <w:r>
        <w:rPr>
          <w:szCs w:val="22"/>
        </w:rPr>
        <w:t>Exploration for the production of petroleum in any form</w:t>
      </w:r>
    </w:p>
    <w:p w:rsidR="006B3729" w:rsidRDefault="006B3729" w:rsidP="00343987">
      <w:pPr>
        <w:numPr>
          <w:ilvl w:val="1"/>
          <w:numId w:val="150"/>
        </w:numPr>
        <w:jc w:val="both"/>
        <w:rPr>
          <w:szCs w:val="22"/>
        </w:rPr>
      </w:pPr>
      <w:r>
        <w:rPr>
          <w:szCs w:val="22"/>
        </w:rPr>
        <w:t>Off-shore activit</w:t>
      </w:r>
      <w:r w:rsidR="000E0101">
        <w:rPr>
          <w:szCs w:val="22"/>
        </w:rPr>
        <w:t>i</w:t>
      </w:r>
      <w:r>
        <w:rPr>
          <w:szCs w:val="22"/>
        </w:rPr>
        <w:t>es.</w:t>
      </w:r>
    </w:p>
    <w:p w:rsidR="00836209" w:rsidRDefault="00836209" w:rsidP="006B3729">
      <w:pPr>
        <w:ind w:left="1080"/>
        <w:jc w:val="both"/>
        <w:rPr>
          <w:szCs w:val="22"/>
        </w:rPr>
      </w:pPr>
    </w:p>
    <w:p w:rsidR="006B3729" w:rsidRDefault="006B3729" w:rsidP="006B3729">
      <w:pPr>
        <w:ind w:left="1080"/>
        <w:jc w:val="both"/>
        <w:rPr>
          <w:szCs w:val="22"/>
        </w:rPr>
      </w:pPr>
    </w:p>
    <w:p w:rsidR="006B3729" w:rsidRDefault="006B3729" w:rsidP="00343987">
      <w:pPr>
        <w:numPr>
          <w:ilvl w:val="0"/>
          <w:numId w:val="150"/>
        </w:numPr>
        <w:jc w:val="both"/>
        <w:rPr>
          <w:szCs w:val="22"/>
        </w:rPr>
      </w:pPr>
      <w:r>
        <w:rPr>
          <w:szCs w:val="22"/>
        </w:rPr>
        <w:t xml:space="preserve"> Forestry related activities, including</w:t>
      </w:r>
    </w:p>
    <w:p w:rsidR="006B3729" w:rsidRDefault="006B3729" w:rsidP="00343987">
      <w:pPr>
        <w:numPr>
          <w:ilvl w:val="1"/>
          <w:numId w:val="150"/>
        </w:numPr>
        <w:jc w:val="both"/>
        <w:rPr>
          <w:szCs w:val="22"/>
        </w:rPr>
      </w:pPr>
      <w:r>
        <w:rPr>
          <w:szCs w:val="22"/>
        </w:rPr>
        <w:t>Timber harvesting</w:t>
      </w:r>
    </w:p>
    <w:p w:rsidR="006B3729" w:rsidRDefault="006B3729" w:rsidP="00343987">
      <w:pPr>
        <w:numPr>
          <w:ilvl w:val="1"/>
          <w:numId w:val="150"/>
        </w:numPr>
        <w:jc w:val="both"/>
        <w:rPr>
          <w:szCs w:val="22"/>
        </w:rPr>
      </w:pPr>
      <w:r>
        <w:rPr>
          <w:szCs w:val="22"/>
        </w:rPr>
        <w:t>Clearance of forest areas</w:t>
      </w:r>
    </w:p>
    <w:p w:rsidR="006B3729" w:rsidRDefault="00575845" w:rsidP="00343987">
      <w:pPr>
        <w:numPr>
          <w:ilvl w:val="1"/>
          <w:numId w:val="150"/>
        </w:numPr>
        <w:jc w:val="both"/>
        <w:rPr>
          <w:szCs w:val="22"/>
        </w:rPr>
      </w:pPr>
      <w:r>
        <w:rPr>
          <w:szCs w:val="22"/>
        </w:rPr>
        <w:t>Reforestations</w:t>
      </w:r>
      <w:r w:rsidR="006B3729">
        <w:rPr>
          <w:szCs w:val="22"/>
        </w:rPr>
        <w:t xml:space="preserve"> and </w:t>
      </w:r>
      <w:r>
        <w:rPr>
          <w:szCs w:val="22"/>
        </w:rPr>
        <w:t>aforestation</w:t>
      </w:r>
    </w:p>
    <w:p w:rsidR="006B3729" w:rsidRDefault="006B3729" w:rsidP="00343987">
      <w:pPr>
        <w:numPr>
          <w:ilvl w:val="1"/>
          <w:numId w:val="150"/>
        </w:numPr>
        <w:jc w:val="both"/>
        <w:rPr>
          <w:szCs w:val="22"/>
        </w:rPr>
      </w:pPr>
      <w:r>
        <w:rPr>
          <w:szCs w:val="22"/>
        </w:rPr>
        <w:t>Establishment of wood plantations</w:t>
      </w:r>
    </w:p>
    <w:p w:rsidR="006B3729" w:rsidRDefault="006B3729" w:rsidP="006B3729">
      <w:pPr>
        <w:jc w:val="both"/>
        <w:rPr>
          <w:szCs w:val="22"/>
        </w:rPr>
      </w:pPr>
    </w:p>
    <w:p w:rsidR="006B3729" w:rsidRDefault="006B3729" w:rsidP="00343987">
      <w:pPr>
        <w:numPr>
          <w:ilvl w:val="0"/>
          <w:numId w:val="150"/>
        </w:numPr>
        <w:jc w:val="both"/>
        <w:rPr>
          <w:szCs w:val="22"/>
        </w:rPr>
      </w:pPr>
      <w:r>
        <w:rPr>
          <w:szCs w:val="22"/>
        </w:rPr>
        <w:t>Agriculture, including</w:t>
      </w:r>
    </w:p>
    <w:p w:rsidR="006B3729" w:rsidRDefault="006B3729" w:rsidP="00343987">
      <w:pPr>
        <w:numPr>
          <w:ilvl w:val="1"/>
          <w:numId w:val="150"/>
        </w:numPr>
        <w:jc w:val="both"/>
        <w:rPr>
          <w:szCs w:val="22"/>
        </w:rPr>
      </w:pPr>
      <w:r>
        <w:rPr>
          <w:szCs w:val="22"/>
        </w:rPr>
        <w:t>Large scale agriculture</w:t>
      </w:r>
    </w:p>
    <w:p w:rsidR="006B3729" w:rsidRDefault="006B3729" w:rsidP="00343987">
      <w:pPr>
        <w:numPr>
          <w:ilvl w:val="1"/>
          <w:numId w:val="150"/>
        </w:numPr>
        <w:jc w:val="both"/>
        <w:rPr>
          <w:szCs w:val="22"/>
        </w:rPr>
      </w:pPr>
      <w:r>
        <w:rPr>
          <w:szCs w:val="22"/>
        </w:rPr>
        <w:t>Use of new pesticide</w:t>
      </w:r>
    </w:p>
    <w:p w:rsidR="006B3729" w:rsidRDefault="006B3729" w:rsidP="00343987">
      <w:pPr>
        <w:numPr>
          <w:ilvl w:val="1"/>
          <w:numId w:val="150"/>
        </w:numPr>
        <w:jc w:val="both"/>
        <w:rPr>
          <w:szCs w:val="22"/>
        </w:rPr>
      </w:pPr>
      <w:r>
        <w:rPr>
          <w:szCs w:val="22"/>
        </w:rPr>
        <w:t>Introduction of new crops and animals</w:t>
      </w:r>
    </w:p>
    <w:p w:rsidR="006B3729" w:rsidRDefault="006B3729" w:rsidP="00343987">
      <w:pPr>
        <w:numPr>
          <w:ilvl w:val="1"/>
          <w:numId w:val="150"/>
        </w:numPr>
        <w:jc w:val="both"/>
        <w:rPr>
          <w:szCs w:val="22"/>
        </w:rPr>
      </w:pPr>
      <w:r>
        <w:rPr>
          <w:szCs w:val="22"/>
        </w:rPr>
        <w:t>Use of fertilizers</w:t>
      </w:r>
    </w:p>
    <w:p w:rsidR="006B3729" w:rsidRDefault="006B3729" w:rsidP="006B3729">
      <w:pPr>
        <w:ind w:left="360"/>
        <w:jc w:val="both"/>
        <w:rPr>
          <w:szCs w:val="22"/>
        </w:rPr>
      </w:pPr>
    </w:p>
    <w:p w:rsidR="006B3729" w:rsidRDefault="006B3729" w:rsidP="00343987">
      <w:pPr>
        <w:numPr>
          <w:ilvl w:val="0"/>
          <w:numId w:val="150"/>
        </w:numPr>
        <w:jc w:val="both"/>
        <w:rPr>
          <w:szCs w:val="22"/>
        </w:rPr>
      </w:pPr>
      <w:r>
        <w:rPr>
          <w:szCs w:val="22"/>
        </w:rPr>
        <w:t>Processing and manufacturing industries, including</w:t>
      </w:r>
    </w:p>
    <w:p w:rsidR="006B3729" w:rsidRDefault="006B3729" w:rsidP="00343987">
      <w:pPr>
        <w:numPr>
          <w:ilvl w:val="1"/>
          <w:numId w:val="150"/>
        </w:numPr>
        <w:jc w:val="both"/>
        <w:rPr>
          <w:szCs w:val="22"/>
        </w:rPr>
      </w:pPr>
      <w:r>
        <w:rPr>
          <w:szCs w:val="22"/>
        </w:rPr>
        <w:t>Mineral processing, reduction of ores and minerals</w:t>
      </w:r>
    </w:p>
    <w:p w:rsidR="006B3729" w:rsidRDefault="006B3729" w:rsidP="00343987">
      <w:pPr>
        <w:numPr>
          <w:ilvl w:val="1"/>
          <w:numId w:val="150"/>
        </w:numPr>
        <w:jc w:val="both"/>
        <w:rPr>
          <w:szCs w:val="22"/>
        </w:rPr>
      </w:pPr>
      <w:r>
        <w:rPr>
          <w:szCs w:val="22"/>
        </w:rPr>
        <w:t>Smelting and refing of ores and minerals</w:t>
      </w:r>
    </w:p>
    <w:p w:rsidR="006B3729" w:rsidRDefault="006B3729" w:rsidP="00343987">
      <w:pPr>
        <w:numPr>
          <w:ilvl w:val="1"/>
          <w:numId w:val="150"/>
        </w:numPr>
        <w:jc w:val="both"/>
        <w:rPr>
          <w:szCs w:val="22"/>
        </w:rPr>
      </w:pPr>
      <w:r>
        <w:rPr>
          <w:szCs w:val="22"/>
        </w:rPr>
        <w:t>Foundries</w:t>
      </w:r>
    </w:p>
    <w:p w:rsidR="006B3729" w:rsidRDefault="006B3729" w:rsidP="00343987">
      <w:pPr>
        <w:numPr>
          <w:ilvl w:val="1"/>
          <w:numId w:val="150"/>
        </w:numPr>
        <w:jc w:val="both"/>
        <w:rPr>
          <w:szCs w:val="22"/>
        </w:rPr>
      </w:pPr>
      <w:r>
        <w:rPr>
          <w:szCs w:val="22"/>
        </w:rPr>
        <w:t>Brick and earthenware manufacture</w:t>
      </w:r>
    </w:p>
    <w:p w:rsidR="006B3729" w:rsidRDefault="006B3729" w:rsidP="00343987">
      <w:pPr>
        <w:numPr>
          <w:ilvl w:val="1"/>
          <w:numId w:val="150"/>
        </w:numPr>
        <w:jc w:val="both"/>
        <w:rPr>
          <w:szCs w:val="22"/>
        </w:rPr>
      </w:pPr>
      <w:r>
        <w:rPr>
          <w:szCs w:val="22"/>
        </w:rPr>
        <w:t>Cement works and lime processing</w:t>
      </w:r>
    </w:p>
    <w:p w:rsidR="006B3729" w:rsidRDefault="006B3729" w:rsidP="00343987">
      <w:pPr>
        <w:numPr>
          <w:ilvl w:val="1"/>
          <w:numId w:val="150"/>
        </w:numPr>
        <w:jc w:val="both"/>
        <w:rPr>
          <w:szCs w:val="22"/>
        </w:rPr>
      </w:pPr>
      <w:r>
        <w:rPr>
          <w:szCs w:val="22"/>
        </w:rPr>
        <w:t>Glass works</w:t>
      </w:r>
    </w:p>
    <w:p w:rsidR="006B3729" w:rsidRDefault="006B3729" w:rsidP="00343987">
      <w:pPr>
        <w:numPr>
          <w:ilvl w:val="1"/>
          <w:numId w:val="150"/>
        </w:numPr>
        <w:jc w:val="both"/>
        <w:rPr>
          <w:szCs w:val="22"/>
        </w:rPr>
      </w:pPr>
      <w:r>
        <w:rPr>
          <w:szCs w:val="22"/>
        </w:rPr>
        <w:t>Fertilizer manufacture or processing</w:t>
      </w:r>
    </w:p>
    <w:p w:rsidR="006B3729" w:rsidRDefault="006B3729" w:rsidP="00343987">
      <w:pPr>
        <w:numPr>
          <w:ilvl w:val="1"/>
          <w:numId w:val="150"/>
        </w:numPr>
        <w:jc w:val="both"/>
        <w:rPr>
          <w:szCs w:val="22"/>
        </w:rPr>
      </w:pPr>
      <w:r>
        <w:rPr>
          <w:szCs w:val="22"/>
        </w:rPr>
        <w:t>Explosives plants</w:t>
      </w:r>
    </w:p>
    <w:p w:rsidR="006B3729" w:rsidRDefault="006B3729" w:rsidP="00343987">
      <w:pPr>
        <w:numPr>
          <w:ilvl w:val="1"/>
          <w:numId w:val="150"/>
        </w:numPr>
        <w:jc w:val="both"/>
        <w:rPr>
          <w:szCs w:val="22"/>
        </w:rPr>
      </w:pPr>
      <w:r>
        <w:rPr>
          <w:szCs w:val="22"/>
        </w:rPr>
        <w:t>Oil refineries and petro-chemical works</w:t>
      </w:r>
    </w:p>
    <w:p w:rsidR="006B3729" w:rsidRDefault="006B3729" w:rsidP="00343987">
      <w:pPr>
        <w:numPr>
          <w:ilvl w:val="1"/>
          <w:numId w:val="150"/>
        </w:numPr>
        <w:jc w:val="both"/>
        <w:rPr>
          <w:szCs w:val="22"/>
        </w:rPr>
      </w:pPr>
      <w:r>
        <w:rPr>
          <w:szCs w:val="22"/>
        </w:rPr>
        <w:t>Tanning and dressing of hides and skins</w:t>
      </w:r>
    </w:p>
    <w:p w:rsidR="006B3729" w:rsidRDefault="006B3729" w:rsidP="00343987">
      <w:pPr>
        <w:numPr>
          <w:ilvl w:val="1"/>
          <w:numId w:val="150"/>
        </w:numPr>
        <w:jc w:val="both"/>
        <w:rPr>
          <w:szCs w:val="22"/>
        </w:rPr>
      </w:pPr>
      <w:r>
        <w:rPr>
          <w:szCs w:val="22"/>
        </w:rPr>
        <w:t>Abattoirs and meat-processing plants</w:t>
      </w:r>
    </w:p>
    <w:p w:rsidR="006B3729" w:rsidRDefault="006B3729" w:rsidP="00343987">
      <w:pPr>
        <w:numPr>
          <w:ilvl w:val="1"/>
          <w:numId w:val="150"/>
        </w:numPr>
        <w:jc w:val="both"/>
        <w:rPr>
          <w:szCs w:val="22"/>
        </w:rPr>
      </w:pPr>
      <w:r>
        <w:rPr>
          <w:szCs w:val="22"/>
        </w:rPr>
        <w:t>A</w:t>
      </w:r>
      <w:r w:rsidR="000E0101">
        <w:rPr>
          <w:szCs w:val="22"/>
        </w:rPr>
        <w:t xml:space="preserve"> c</w:t>
      </w:r>
      <w:r>
        <w:rPr>
          <w:szCs w:val="22"/>
        </w:rPr>
        <w:t xml:space="preserve">hemical works and process plants </w:t>
      </w:r>
    </w:p>
    <w:p w:rsidR="006B3729" w:rsidRDefault="006B3729" w:rsidP="00343987">
      <w:pPr>
        <w:numPr>
          <w:ilvl w:val="1"/>
          <w:numId w:val="150"/>
        </w:numPr>
        <w:jc w:val="both"/>
        <w:rPr>
          <w:szCs w:val="22"/>
        </w:rPr>
      </w:pPr>
      <w:r>
        <w:rPr>
          <w:szCs w:val="22"/>
        </w:rPr>
        <w:t>Brewing  and malting</w:t>
      </w:r>
    </w:p>
    <w:p w:rsidR="006B3729" w:rsidRDefault="006B3729" w:rsidP="00343987">
      <w:pPr>
        <w:numPr>
          <w:ilvl w:val="1"/>
          <w:numId w:val="150"/>
        </w:numPr>
        <w:jc w:val="both"/>
        <w:rPr>
          <w:szCs w:val="22"/>
        </w:rPr>
      </w:pPr>
      <w:r>
        <w:rPr>
          <w:szCs w:val="22"/>
        </w:rPr>
        <w:t>Bulk grain processing plants</w:t>
      </w:r>
    </w:p>
    <w:p w:rsidR="006B3729" w:rsidRDefault="006B3729" w:rsidP="00343987">
      <w:pPr>
        <w:numPr>
          <w:ilvl w:val="1"/>
          <w:numId w:val="150"/>
        </w:numPr>
        <w:jc w:val="both"/>
        <w:rPr>
          <w:szCs w:val="22"/>
        </w:rPr>
      </w:pPr>
      <w:r>
        <w:rPr>
          <w:szCs w:val="22"/>
        </w:rPr>
        <w:t>Fish processing plants</w:t>
      </w:r>
    </w:p>
    <w:p w:rsidR="006B3729" w:rsidRDefault="006B3729" w:rsidP="00343987">
      <w:pPr>
        <w:numPr>
          <w:ilvl w:val="1"/>
          <w:numId w:val="150"/>
        </w:numPr>
        <w:jc w:val="both"/>
        <w:rPr>
          <w:szCs w:val="22"/>
        </w:rPr>
      </w:pPr>
      <w:r>
        <w:rPr>
          <w:szCs w:val="22"/>
        </w:rPr>
        <w:t>Pulp and paper mills</w:t>
      </w:r>
    </w:p>
    <w:p w:rsidR="006B3729" w:rsidRDefault="006B3729" w:rsidP="00343987">
      <w:pPr>
        <w:numPr>
          <w:ilvl w:val="1"/>
          <w:numId w:val="150"/>
        </w:numPr>
        <w:jc w:val="both"/>
        <w:rPr>
          <w:szCs w:val="22"/>
        </w:rPr>
      </w:pPr>
      <w:r>
        <w:rPr>
          <w:szCs w:val="22"/>
        </w:rPr>
        <w:t>Food processing plants</w:t>
      </w:r>
    </w:p>
    <w:p w:rsidR="006B3729" w:rsidRDefault="006B3729" w:rsidP="00343987">
      <w:pPr>
        <w:numPr>
          <w:ilvl w:val="1"/>
          <w:numId w:val="150"/>
        </w:numPr>
        <w:jc w:val="both"/>
        <w:rPr>
          <w:szCs w:val="22"/>
        </w:rPr>
      </w:pPr>
      <w:r>
        <w:rPr>
          <w:szCs w:val="22"/>
        </w:rPr>
        <w:t>Plants for the manufacture or assemblyof motor vehicles</w:t>
      </w:r>
    </w:p>
    <w:p w:rsidR="006B3729" w:rsidRDefault="006B3729" w:rsidP="00343987">
      <w:pPr>
        <w:numPr>
          <w:ilvl w:val="1"/>
          <w:numId w:val="150"/>
        </w:numPr>
        <w:jc w:val="both"/>
        <w:rPr>
          <w:szCs w:val="22"/>
        </w:rPr>
      </w:pPr>
      <w:r>
        <w:rPr>
          <w:szCs w:val="22"/>
        </w:rPr>
        <w:t>Plants for the construction or repair of aircraft or railway equipment</w:t>
      </w:r>
    </w:p>
    <w:p w:rsidR="006B3729" w:rsidRDefault="006B3729" w:rsidP="00343987">
      <w:pPr>
        <w:numPr>
          <w:ilvl w:val="1"/>
          <w:numId w:val="150"/>
        </w:numPr>
        <w:jc w:val="both"/>
        <w:rPr>
          <w:szCs w:val="22"/>
        </w:rPr>
      </w:pPr>
      <w:r>
        <w:rPr>
          <w:szCs w:val="22"/>
        </w:rPr>
        <w:t>Plants for the manufacturing or processing of rubber</w:t>
      </w:r>
    </w:p>
    <w:p w:rsidR="006B3729" w:rsidRDefault="006B3729" w:rsidP="00343987">
      <w:pPr>
        <w:numPr>
          <w:ilvl w:val="1"/>
          <w:numId w:val="150"/>
        </w:numPr>
        <w:jc w:val="both"/>
        <w:rPr>
          <w:szCs w:val="22"/>
        </w:rPr>
      </w:pPr>
      <w:r>
        <w:rPr>
          <w:szCs w:val="22"/>
        </w:rPr>
        <w:t>Plants for the manufacture of tanks, reservoirs and sheet-metal containers</w:t>
      </w:r>
    </w:p>
    <w:p w:rsidR="006B3729" w:rsidRDefault="006B3729" w:rsidP="00343987">
      <w:pPr>
        <w:numPr>
          <w:ilvl w:val="1"/>
          <w:numId w:val="150"/>
        </w:numPr>
        <w:jc w:val="both"/>
        <w:rPr>
          <w:szCs w:val="22"/>
        </w:rPr>
      </w:pPr>
      <w:r>
        <w:rPr>
          <w:szCs w:val="22"/>
        </w:rPr>
        <w:t>Plants for the manufacture of groundnut briquettes or other briquettes</w:t>
      </w:r>
    </w:p>
    <w:p w:rsidR="006B3729" w:rsidRDefault="006B3729" w:rsidP="00343987">
      <w:pPr>
        <w:numPr>
          <w:ilvl w:val="1"/>
          <w:numId w:val="150"/>
        </w:numPr>
        <w:jc w:val="both"/>
        <w:rPr>
          <w:szCs w:val="22"/>
        </w:rPr>
      </w:pPr>
      <w:r>
        <w:rPr>
          <w:szCs w:val="22"/>
        </w:rPr>
        <w:t>Mechanical workshop</w:t>
      </w:r>
    </w:p>
    <w:p w:rsidR="006B3729" w:rsidRDefault="006B3729" w:rsidP="00343987">
      <w:pPr>
        <w:numPr>
          <w:ilvl w:val="1"/>
          <w:numId w:val="150"/>
        </w:numPr>
        <w:jc w:val="both"/>
        <w:rPr>
          <w:szCs w:val="22"/>
        </w:rPr>
      </w:pPr>
      <w:r>
        <w:rPr>
          <w:szCs w:val="22"/>
        </w:rPr>
        <w:t>Cottage industries.</w:t>
      </w:r>
    </w:p>
    <w:p w:rsidR="006B3729" w:rsidRDefault="006B3729" w:rsidP="006B3729">
      <w:pPr>
        <w:ind w:left="360"/>
        <w:jc w:val="both"/>
        <w:rPr>
          <w:szCs w:val="22"/>
        </w:rPr>
      </w:pPr>
    </w:p>
    <w:p w:rsidR="006B3729" w:rsidRDefault="006B3729" w:rsidP="00343987">
      <w:pPr>
        <w:numPr>
          <w:ilvl w:val="0"/>
          <w:numId w:val="150"/>
        </w:numPr>
        <w:jc w:val="both"/>
        <w:rPr>
          <w:szCs w:val="22"/>
        </w:rPr>
      </w:pPr>
      <w:r>
        <w:rPr>
          <w:szCs w:val="22"/>
        </w:rPr>
        <w:t>Electrical infrastructure, including</w:t>
      </w:r>
    </w:p>
    <w:p w:rsidR="006B3729" w:rsidRDefault="006B3729" w:rsidP="00343987">
      <w:pPr>
        <w:numPr>
          <w:ilvl w:val="1"/>
          <w:numId w:val="150"/>
        </w:numPr>
        <w:jc w:val="both"/>
        <w:rPr>
          <w:szCs w:val="22"/>
        </w:rPr>
      </w:pPr>
      <w:r>
        <w:rPr>
          <w:szCs w:val="22"/>
        </w:rPr>
        <w:t>Electricity generation stations</w:t>
      </w:r>
    </w:p>
    <w:p w:rsidR="006B3729" w:rsidRDefault="006B3729" w:rsidP="00343987">
      <w:pPr>
        <w:numPr>
          <w:ilvl w:val="1"/>
          <w:numId w:val="150"/>
        </w:numPr>
        <w:jc w:val="both"/>
        <w:rPr>
          <w:szCs w:val="22"/>
        </w:rPr>
      </w:pPr>
      <w:r>
        <w:rPr>
          <w:szCs w:val="22"/>
        </w:rPr>
        <w:t>Electrical transmission lines (high voltage)</w:t>
      </w:r>
    </w:p>
    <w:p w:rsidR="006B3729" w:rsidRDefault="006B3729" w:rsidP="00343987">
      <w:pPr>
        <w:numPr>
          <w:ilvl w:val="1"/>
          <w:numId w:val="150"/>
        </w:numPr>
        <w:jc w:val="both"/>
        <w:rPr>
          <w:szCs w:val="22"/>
        </w:rPr>
      </w:pPr>
      <w:r>
        <w:rPr>
          <w:szCs w:val="22"/>
        </w:rPr>
        <w:t>Electrical sub-station</w:t>
      </w:r>
    </w:p>
    <w:p w:rsidR="006B3729" w:rsidRDefault="006B3729" w:rsidP="00343987">
      <w:pPr>
        <w:numPr>
          <w:ilvl w:val="1"/>
          <w:numId w:val="150"/>
        </w:numPr>
        <w:jc w:val="both"/>
        <w:rPr>
          <w:szCs w:val="22"/>
        </w:rPr>
      </w:pPr>
      <w:r>
        <w:rPr>
          <w:szCs w:val="22"/>
        </w:rPr>
        <w:t>Pumped-storage schemes.</w:t>
      </w:r>
    </w:p>
    <w:p w:rsidR="006B3729" w:rsidRDefault="006B3729" w:rsidP="006B3729">
      <w:pPr>
        <w:ind w:left="1080"/>
        <w:jc w:val="both"/>
        <w:rPr>
          <w:szCs w:val="22"/>
        </w:rPr>
      </w:pPr>
    </w:p>
    <w:p w:rsidR="006B3729" w:rsidRDefault="006B3729" w:rsidP="00343987">
      <w:pPr>
        <w:numPr>
          <w:ilvl w:val="0"/>
          <w:numId w:val="150"/>
        </w:numPr>
        <w:jc w:val="both"/>
        <w:rPr>
          <w:szCs w:val="22"/>
        </w:rPr>
      </w:pPr>
      <w:r>
        <w:rPr>
          <w:szCs w:val="22"/>
        </w:rPr>
        <w:t>Management of hydrocarbons, including</w:t>
      </w:r>
    </w:p>
    <w:p w:rsidR="006B3729" w:rsidRDefault="006B3729" w:rsidP="000E0101">
      <w:pPr>
        <w:ind w:left="720" w:firstLine="720"/>
        <w:jc w:val="both"/>
        <w:rPr>
          <w:szCs w:val="22"/>
        </w:rPr>
      </w:pPr>
      <w:r>
        <w:rPr>
          <w:szCs w:val="22"/>
        </w:rPr>
        <w:t>The storage of natural gas and combustible or explosive fuels.</w:t>
      </w:r>
    </w:p>
    <w:p w:rsidR="006B3729" w:rsidRDefault="006B3729" w:rsidP="006B3729">
      <w:pPr>
        <w:ind w:left="360"/>
        <w:jc w:val="both"/>
        <w:rPr>
          <w:szCs w:val="22"/>
        </w:rPr>
      </w:pPr>
    </w:p>
    <w:p w:rsidR="006B3729" w:rsidRDefault="006B3729" w:rsidP="00343987">
      <w:pPr>
        <w:numPr>
          <w:ilvl w:val="0"/>
          <w:numId w:val="150"/>
        </w:numPr>
        <w:jc w:val="both"/>
        <w:rPr>
          <w:szCs w:val="22"/>
        </w:rPr>
      </w:pPr>
      <w:r>
        <w:rPr>
          <w:szCs w:val="22"/>
        </w:rPr>
        <w:t>Waste Disposal, including,</w:t>
      </w:r>
    </w:p>
    <w:p w:rsidR="006B3729" w:rsidRDefault="006B3729" w:rsidP="00343987">
      <w:pPr>
        <w:numPr>
          <w:ilvl w:val="1"/>
          <w:numId w:val="150"/>
        </w:numPr>
        <w:jc w:val="both"/>
        <w:rPr>
          <w:szCs w:val="22"/>
        </w:rPr>
      </w:pPr>
      <w:r>
        <w:rPr>
          <w:szCs w:val="22"/>
        </w:rPr>
        <w:t>Sites for solid waste disposal</w:t>
      </w:r>
    </w:p>
    <w:p w:rsidR="006B3729" w:rsidRDefault="006B3729" w:rsidP="00343987">
      <w:pPr>
        <w:numPr>
          <w:ilvl w:val="1"/>
          <w:numId w:val="150"/>
        </w:numPr>
        <w:jc w:val="both"/>
        <w:rPr>
          <w:szCs w:val="22"/>
        </w:rPr>
      </w:pPr>
      <w:r>
        <w:rPr>
          <w:szCs w:val="22"/>
        </w:rPr>
        <w:t>Sites for hazardous waste disposal</w:t>
      </w:r>
    </w:p>
    <w:p w:rsidR="006B3729" w:rsidRDefault="006B3729" w:rsidP="00343987">
      <w:pPr>
        <w:numPr>
          <w:ilvl w:val="1"/>
          <w:numId w:val="150"/>
        </w:numPr>
        <w:jc w:val="both"/>
        <w:rPr>
          <w:szCs w:val="22"/>
        </w:rPr>
      </w:pPr>
      <w:r>
        <w:rPr>
          <w:szCs w:val="22"/>
        </w:rPr>
        <w:lastRenderedPageBreak/>
        <w:t>Sewage disposal works</w:t>
      </w:r>
    </w:p>
    <w:p w:rsidR="006B3729" w:rsidRDefault="006B3729" w:rsidP="00343987">
      <w:pPr>
        <w:numPr>
          <w:ilvl w:val="1"/>
          <w:numId w:val="150"/>
        </w:numPr>
        <w:jc w:val="both"/>
        <w:rPr>
          <w:szCs w:val="22"/>
        </w:rPr>
      </w:pPr>
      <w:r>
        <w:rPr>
          <w:szCs w:val="22"/>
        </w:rPr>
        <w:t xml:space="preserve">Major </w:t>
      </w:r>
      <w:r w:rsidR="00575845">
        <w:rPr>
          <w:szCs w:val="22"/>
        </w:rPr>
        <w:t>atmospherics</w:t>
      </w:r>
      <w:r>
        <w:rPr>
          <w:szCs w:val="22"/>
        </w:rPr>
        <w:t xml:space="preserve"> emissions</w:t>
      </w:r>
    </w:p>
    <w:p w:rsidR="006B3729" w:rsidRDefault="006B3729" w:rsidP="00343987">
      <w:pPr>
        <w:numPr>
          <w:ilvl w:val="1"/>
          <w:numId w:val="150"/>
        </w:numPr>
        <w:jc w:val="both"/>
        <w:rPr>
          <w:szCs w:val="22"/>
        </w:rPr>
      </w:pPr>
      <w:r>
        <w:rPr>
          <w:szCs w:val="22"/>
        </w:rPr>
        <w:t>Offensive odours.</w:t>
      </w:r>
    </w:p>
    <w:p w:rsidR="006B3729" w:rsidRDefault="006B3729" w:rsidP="006B3729">
      <w:pPr>
        <w:ind w:left="360"/>
        <w:jc w:val="both"/>
        <w:rPr>
          <w:szCs w:val="22"/>
        </w:rPr>
      </w:pPr>
    </w:p>
    <w:p w:rsidR="006B3729" w:rsidRDefault="006B3729" w:rsidP="00343987">
      <w:pPr>
        <w:numPr>
          <w:ilvl w:val="0"/>
          <w:numId w:val="150"/>
        </w:numPr>
        <w:jc w:val="both"/>
        <w:rPr>
          <w:szCs w:val="22"/>
        </w:rPr>
      </w:pPr>
      <w:r>
        <w:rPr>
          <w:szCs w:val="22"/>
        </w:rPr>
        <w:t>Natural Conservations Areas, including,</w:t>
      </w:r>
    </w:p>
    <w:p w:rsidR="006B3729" w:rsidRDefault="006B3729" w:rsidP="00343987">
      <w:pPr>
        <w:numPr>
          <w:ilvl w:val="1"/>
          <w:numId w:val="150"/>
        </w:numPr>
        <w:jc w:val="both"/>
        <w:rPr>
          <w:szCs w:val="22"/>
        </w:rPr>
      </w:pPr>
      <w:r>
        <w:rPr>
          <w:szCs w:val="22"/>
        </w:rPr>
        <w:t>Creation of national parks, game reserves, and buffer zones</w:t>
      </w:r>
    </w:p>
    <w:p w:rsidR="006B3729" w:rsidRDefault="006B3729" w:rsidP="00343987">
      <w:pPr>
        <w:numPr>
          <w:ilvl w:val="1"/>
          <w:numId w:val="150"/>
        </w:numPr>
        <w:jc w:val="both"/>
        <w:rPr>
          <w:szCs w:val="22"/>
        </w:rPr>
      </w:pPr>
      <w:r>
        <w:rPr>
          <w:szCs w:val="22"/>
        </w:rPr>
        <w:t>Establishment of wilderness areas</w:t>
      </w:r>
    </w:p>
    <w:p w:rsidR="006B3729" w:rsidRDefault="006B3729" w:rsidP="00343987">
      <w:pPr>
        <w:numPr>
          <w:ilvl w:val="1"/>
          <w:numId w:val="150"/>
        </w:numPr>
        <w:jc w:val="both"/>
        <w:rPr>
          <w:szCs w:val="22"/>
        </w:rPr>
      </w:pPr>
      <w:r>
        <w:rPr>
          <w:szCs w:val="22"/>
        </w:rPr>
        <w:t>Formulation or modification of forestry management policies</w:t>
      </w:r>
    </w:p>
    <w:p w:rsidR="006B3729" w:rsidRDefault="006B3729" w:rsidP="00343987">
      <w:pPr>
        <w:numPr>
          <w:ilvl w:val="1"/>
          <w:numId w:val="150"/>
        </w:numPr>
        <w:jc w:val="both"/>
        <w:rPr>
          <w:szCs w:val="22"/>
        </w:rPr>
      </w:pPr>
      <w:r>
        <w:rPr>
          <w:szCs w:val="22"/>
        </w:rPr>
        <w:t>Formulation or modification of water catchment management policies</w:t>
      </w:r>
    </w:p>
    <w:p w:rsidR="006B3729" w:rsidRDefault="006B3729" w:rsidP="00343987">
      <w:pPr>
        <w:numPr>
          <w:ilvl w:val="1"/>
          <w:numId w:val="150"/>
        </w:numPr>
        <w:jc w:val="both"/>
        <w:rPr>
          <w:szCs w:val="22"/>
        </w:rPr>
      </w:pPr>
      <w:r>
        <w:rPr>
          <w:szCs w:val="22"/>
        </w:rPr>
        <w:t>Policies for management of ecosystem, especially by use of fire</w:t>
      </w:r>
    </w:p>
    <w:p w:rsidR="006B3729" w:rsidRDefault="006B3729" w:rsidP="00343987">
      <w:pPr>
        <w:numPr>
          <w:ilvl w:val="1"/>
          <w:numId w:val="150"/>
        </w:numPr>
        <w:jc w:val="both"/>
        <w:rPr>
          <w:szCs w:val="22"/>
        </w:rPr>
      </w:pPr>
      <w:r>
        <w:rPr>
          <w:szCs w:val="22"/>
        </w:rPr>
        <w:t>Commercial exploitation of natural fauna and flora</w:t>
      </w:r>
    </w:p>
    <w:p w:rsidR="006B3729" w:rsidRDefault="006B3729" w:rsidP="00343987">
      <w:pPr>
        <w:numPr>
          <w:ilvl w:val="1"/>
          <w:numId w:val="150"/>
        </w:numPr>
        <w:jc w:val="both"/>
        <w:rPr>
          <w:szCs w:val="22"/>
        </w:rPr>
      </w:pPr>
      <w:r>
        <w:rPr>
          <w:szCs w:val="22"/>
        </w:rPr>
        <w:t>Introduction of alien species of fauna and flora into ecosystem</w:t>
      </w:r>
    </w:p>
    <w:p w:rsidR="006B3729" w:rsidRDefault="006B3729" w:rsidP="00343987">
      <w:pPr>
        <w:numPr>
          <w:ilvl w:val="1"/>
          <w:numId w:val="150"/>
        </w:numPr>
        <w:jc w:val="both"/>
        <w:rPr>
          <w:szCs w:val="22"/>
        </w:rPr>
      </w:pPr>
      <w:r>
        <w:rPr>
          <w:szCs w:val="22"/>
        </w:rPr>
        <w:t>Establishment of natural heritage areas.</w:t>
      </w:r>
    </w:p>
    <w:p w:rsidR="006B3729" w:rsidRDefault="006B3729" w:rsidP="006B3729">
      <w:pPr>
        <w:jc w:val="both"/>
        <w:rPr>
          <w:szCs w:val="22"/>
        </w:rPr>
      </w:pPr>
    </w:p>
    <w:p w:rsidR="006B3729" w:rsidRDefault="006B3729"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A9654E" w:rsidRDefault="00A9654E" w:rsidP="006B3729">
      <w:pPr>
        <w:rPr>
          <w:b/>
          <w:bCs/>
        </w:rPr>
      </w:pPr>
    </w:p>
    <w:p w:rsidR="004D5A65" w:rsidRDefault="00836209" w:rsidP="004D5A65">
      <w:pPr>
        <w:pStyle w:val="Caption"/>
        <w:rPr>
          <w:b w:val="0"/>
          <w:bCs w:val="0"/>
        </w:rPr>
      </w:pPr>
      <w:r>
        <w:rPr>
          <w:b w:val="0"/>
          <w:bCs w:val="0"/>
        </w:rPr>
        <w:br w:type="page"/>
      </w:r>
      <w:bookmarkStart w:id="2905" w:name="_Toc362966441"/>
    </w:p>
    <w:p w:rsidR="004D5A65" w:rsidRDefault="00F33CC4" w:rsidP="00F33CC4">
      <w:pPr>
        <w:pStyle w:val="Caption"/>
        <w:jc w:val="center"/>
        <w:rPr>
          <w:sz w:val="24"/>
          <w:szCs w:val="24"/>
        </w:rPr>
      </w:pPr>
      <w:bookmarkStart w:id="2906" w:name="_Toc453694411"/>
      <w:r w:rsidRPr="00F33CC4">
        <w:rPr>
          <w:sz w:val="24"/>
          <w:szCs w:val="24"/>
        </w:rPr>
        <w:lastRenderedPageBreak/>
        <w:t xml:space="preserve">Annex </w:t>
      </w:r>
      <w:r w:rsidRPr="00F33CC4">
        <w:rPr>
          <w:sz w:val="24"/>
          <w:szCs w:val="24"/>
        </w:rPr>
        <w:fldChar w:fldCharType="begin"/>
      </w:r>
      <w:r w:rsidRPr="00F33CC4">
        <w:rPr>
          <w:sz w:val="24"/>
          <w:szCs w:val="24"/>
        </w:rPr>
        <w:instrText xml:space="preserve"> SEQ Annex \* ARABIC </w:instrText>
      </w:r>
      <w:r w:rsidRPr="00F33CC4">
        <w:rPr>
          <w:sz w:val="24"/>
          <w:szCs w:val="24"/>
        </w:rPr>
        <w:fldChar w:fldCharType="separate"/>
      </w:r>
      <w:r w:rsidR="00A959BE">
        <w:rPr>
          <w:noProof/>
          <w:sz w:val="24"/>
          <w:szCs w:val="24"/>
        </w:rPr>
        <w:t>7</w:t>
      </w:r>
      <w:r w:rsidRPr="00F33CC4">
        <w:rPr>
          <w:sz w:val="24"/>
          <w:szCs w:val="24"/>
        </w:rPr>
        <w:fldChar w:fldCharType="end"/>
      </w:r>
      <w:r w:rsidRPr="00F33CC4">
        <w:rPr>
          <w:sz w:val="24"/>
          <w:szCs w:val="24"/>
        </w:rPr>
        <w:t>:</w:t>
      </w:r>
      <w:r w:rsidR="004D5A65" w:rsidRPr="00F33CC4">
        <w:rPr>
          <w:sz w:val="24"/>
          <w:szCs w:val="24"/>
        </w:rPr>
        <w:t xml:space="preserve"> Summary of Consultations with Stakeholders</w:t>
      </w:r>
      <w:bookmarkEnd w:id="2906"/>
    </w:p>
    <w:p w:rsidR="00F33CC4" w:rsidRPr="00F33CC4" w:rsidRDefault="00F33CC4" w:rsidP="00F33CC4">
      <w:pPr>
        <w:rPr>
          <w:lang w:eastAsia="en-US"/>
        </w:rPr>
      </w:pPr>
    </w:p>
    <w:p w:rsidR="004D5A65" w:rsidRDefault="004D5A65" w:rsidP="004D5A65">
      <w:pPr>
        <w:jc w:val="both"/>
        <w:rPr>
          <w:b/>
        </w:rPr>
      </w:pPr>
      <w:r w:rsidRPr="00E6355D">
        <w:rPr>
          <w:b/>
        </w:rPr>
        <w:t>8.1</w:t>
      </w:r>
      <w:r w:rsidRPr="00E6355D">
        <w:rPr>
          <w:b/>
        </w:rPr>
        <w:tab/>
        <w:t>Meeting with the Projects Coordination Unit (PCU)</w:t>
      </w:r>
    </w:p>
    <w:p w:rsidR="004D5A65" w:rsidRDefault="004D5A65" w:rsidP="00E2303D">
      <w:pPr>
        <w:ind w:right="90"/>
        <w:jc w:val="both"/>
      </w:pPr>
      <w:r w:rsidRPr="00E6355D">
        <w:t>The meeting with the staff of the Project Coordination Unit took place on Monday 8</w:t>
      </w:r>
      <w:r w:rsidRPr="00E6355D">
        <w:rPr>
          <w:vertAlign w:val="superscript"/>
        </w:rPr>
        <w:t>th</w:t>
      </w:r>
      <w:r w:rsidRPr="00E6355D">
        <w:t xml:space="preserve"> July 2013 and was attended by the Projects Manager, Mr. Sheriff Yunus Hydara, the Construction Manager, Mr. Ebou S. Gaye and the Quantity Surveyor, Mr. Addison Gomez. </w:t>
      </w:r>
    </w:p>
    <w:p w:rsidR="00F33CC4" w:rsidRPr="00E6355D" w:rsidRDefault="00F33CC4" w:rsidP="00E2303D">
      <w:pPr>
        <w:ind w:right="90"/>
        <w:jc w:val="both"/>
      </w:pPr>
    </w:p>
    <w:p w:rsidR="004D5A65" w:rsidRDefault="004D5A65" w:rsidP="00E2303D">
      <w:pPr>
        <w:jc w:val="both"/>
      </w:pPr>
      <w:r w:rsidRPr="00E6355D">
        <w:t>During the meeting the Project Manager emphasized the importance of this assignment particularly in the context of the recent audit report. He insisted on the need for the next project to fully comply with the ESMF which means, in the first place, having all subprojects with construction components properly screened for any negative environmental and social impacts. Once the mitigation measures have been identified there must be a management plan in place adequate to ensure that the mitigation measures are implemented.</w:t>
      </w:r>
    </w:p>
    <w:p w:rsidR="00F33CC4" w:rsidRPr="00E6355D" w:rsidRDefault="00F33CC4" w:rsidP="00E2303D">
      <w:pPr>
        <w:jc w:val="both"/>
      </w:pPr>
    </w:p>
    <w:p w:rsidR="004D5A65" w:rsidRDefault="004D5A65" w:rsidP="00E2303D">
      <w:pPr>
        <w:jc w:val="both"/>
      </w:pPr>
      <w:r w:rsidRPr="00E6355D">
        <w:t>However to implement the measures envisaged, Mr. Hydara said, will require in- house capacity. He therefore suggested that the ESMF should provide opportunities for training - workshops and short term training even though the Ministry is currently developing an MoU with the NEA to provide overall supervision for the monitoring component. He reaffirmed the Ministry’s commitment to forge a closer collaboration with NEA on this issue. Similar collaboration, he said already exists with the Department of Water Resources who supervise the construction of the water supply facilities which he said will continue.</w:t>
      </w:r>
    </w:p>
    <w:p w:rsidR="00F33CC4" w:rsidRPr="00E6355D" w:rsidRDefault="00F33CC4" w:rsidP="00E2303D">
      <w:pPr>
        <w:jc w:val="both"/>
      </w:pPr>
    </w:p>
    <w:p w:rsidR="004D5A65" w:rsidRPr="00E6355D" w:rsidRDefault="004D5A65" w:rsidP="00E2303D">
      <w:pPr>
        <w:jc w:val="both"/>
      </w:pPr>
      <w:r w:rsidRPr="00E6355D">
        <w:t>Mr. Gaye in his intervention insisted on the importance of the ESMF as a guide to PCU and the contractors to ensure that the negative environmental and social impacts of the construction works are either avoided or minimised. He suggested that the contractors should be sensitised about these safeguards as many of them are not even aware of their existence. The Construction monitors in the regions should also be trained so that they are able to carry out some of the screening and field monitoring of the construction works.</w:t>
      </w:r>
    </w:p>
    <w:p w:rsidR="004D5A65" w:rsidRPr="00E6355D" w:rsidRDefault="004D5A65" w:rsidP="00E2303D">
      <w:pPr>
        <w:pStyle w:val="ListParagraph"/>
        <w:ind w:left="0"/>
        <w:jc w:val="both"/>
        <w:rPr>
          <w:rFonts w:ascii="Times New Roman" w:hAnsi="Times New Roman"/>
          <w:sz w:val="24"/>
          <w:szCs w:val="24"/>
        </w:rPr>
      </w:pPr>
    </w:p>
    <w:p w:rsidR="004D5A65" w:rsidRDefault="004D5A65" w:rsidP="004D5A65">
      <w:pPr>
        <w:jc w:val="both"/>
        <w:rPr>
          <w:b/>
        </w:rPr>
      </w:pPr>
      <w:r w:rsidRPr="00E6355D">
        <w:rPr>
          <w:b/>
        </w:rPr>
        <w:t>8.2</w:t>
      </w:r>
      <w:r w:rsidRPr="00E6355D">
        <w:rPr>
          <w:b/>
        </w:rPr>
        <w:tab/>
        <w:t xml:space="preserve"> Meeting with Officials of the National Environment Agency </w:t>
      </w:r>
    </w:p>
    <w:p w:rsidR="00F33CC4" w:rsidRPr="00E6355D" w:rsidRDefault="00F33CC4" w:rsidP="004D5A65">
      <w:pPr>
        <w:jc w:val="both"/>
        <w:rPr>
          <w:b/>
        </w:rPr>
      </w:pPr>
    </w:p>
    <w:p w:rsidR="00F33CC4" w:rsidRDefault="004D5A65" w:rsidP="004D5A65">
      <w:pPr>
        <w:jc w:val="both"/>
      </w:pPr>
      <w:r w:rsidRPr="00E6355D">
        <w:t>The meeting took place at the headquarters of the Agency on Tuesday 9</w:t>
      </w:r>
      <w:r w:rsidRPr="00E6355D">
        <w:rPr>
          <w:vertAlign w:val="superscript"/>
        </w:rPr>
        <w:t>th</w:t>
      </w:r>
      <w:r w:rsidRPr="00E6355D">
        <w:t xml:space="preserve"> July 2013. The meeting was chaired by the Acting Executive Secretary, Mrs. Ndey Sireh Bakurin, and attended by Mr. Malick Bah, the Environment Impact Assessment Officer, NEA; Mr. Modou Suwareh, Networks Director, NEA.</w:t>
      </w:r>
    </w:p>
    <w:p w:rsidR="004D5A65" w:rsidRPr="00E6355D" w:rsidRDefault="004D5A65" w:rsidP="004D5A65">
      <w:pPr>
        <w:jc w:val="both"/>
      </w:pPr>
      <w:r w:rsidRPr="00E6355D">
        <w:t xml:space="preserve"> </w:t>
      </w:r>
    </w:p>
    <w:p w:rsidR="004D5A65" w:rsidRDefault="004D5A65" w:rsidP="004D5A65">
      <w:pPr>
        <w:jc w:val="both"/>
      </w:pPr>
      <w:r w:rsidRPr="00E6355D">
        <w:t>After the welcome remarks the consultant explained that the mission is about the preparation of an ESMF for the new education project, Results for Education Achievement and Development Project. She welcomed the study and expressed the hope that the Agency will be closely associated with the implementation process. With respect to the project she indicated the need to have projects components properly screened and where negative environmental and social impacts are likely then proper management plans should be developed. She reiterated the very important role that the Agency can play in terms of monitoring and supervising the implementation of the safeguard measures and in this regard expressed the hope that the Ministry and the Agency would be able to conclude the Memorandum of Understanding (MoU) in time for t</w:t>
      </w:r>
      <w:r w:rsidR="00F33CC4">
        <w:t>he commencement of the project.</w:t>
      </w:r>
    </w:p>
    <w:p w:rsidR="00F33CC4" w:rsidRPr="00E6355D" w:rsidRDefault="00F33CC4" w:rsidP="004D5A65">
      <w:pPr>
        <w:jc w:val="both"/>
      </w:pPr>
    </w:p>
    <w:p w:rsidR="004D5A65" w:rsidRDefault="004D5A65" w:rsidP="004D5A65">
      <w:pPr>
        <w:jc w:val="both"/>
      </w:pPr>
      <w:r w:rsidRPr="00E6355D">
        <w:t xml:space="preserve">She reaffirmed her Agency’s willingness and capacity to fully execute the responsibility of guiding the screening process, and supporting the monitoring programme, particularly since they now have Environment Focal Points in each of the regions. Further support in this regard could be given by the EIA Working Group in the regions. The Acting Executive Director also confirmed the Agency’s ability to conduct training workshops on EIA and World Bank safeguard policies. </w:t>
      </w:r>
    </w:p>
    <w:p w:rsidR="00F33CC4" w:rsidRPr="00E6355D" w:rsidRDefault="00F33CC4" w:rsidP="004D5A65">
      <w:pPr>
        <w:jc w:val="both"/>
      </w:pPr>
    </w:p>
    <w:p w:rsidR="004D5A65" w:rsidRDefault="004D5A65" w:rsidP="004D5A65">
      <w:pPr>
        <w:jc w:val="both"/>
      </w:pPr>
      <w:r w:rsidRPr="00E6355D">
        <w:t xml:space="preserve">Mr. Suwareh raised the issue of quarries for construction materials especially in the villages.  From past experiences some of these quarries were poorly sited and after the construction works they were left in that state with no effort to rehabilitate them. Some of quarries end up becoming breeding grounds for crocodiles and other </w:t>
      </w:r>
      <w:r w:rsidRPr="00E6355D">
        <w:lastRenderedPageBreak/>
        <w:t xml:space="preserve">reptiles. Whilst the material requirements for school construction may not be as much as that of road construction he suggested that contractors should be sensitised on this as well as excavating sand in areas very close to natural water ways. </w:t>
      </w:r>
    </w:p>
    <w:p w:rsidR="00E2303D" w:rsidRPr="00E6355D" w:rsidRDefault="00E2303D" w:rsidP="004D5A65">
      <w:pPr>
        <w:jc w:val="both"/>
      </w:pPr>
    </w:p>
    <w:p w:rsidR="004D5A65" w:rsidRDefault="004D5A65" w:rsidP="004D5A65">
      <w:pPr>
        <w:jc w:val="both"/>
        <w:rPr>
          <w:b/>
        </w:rPr>
      </w:pPr>
      <w:r w:rsidRPr="00E6355D">
        <w:rPr>
          <w:b/>
        </w:rPr>
        <w:t>8.3</w:t>
      </w:r>
      <w:r w:rsidRPr="00E6355D">
        <w:rPr>
          <w:b/>
        </w:rPr>
        <w:tab/>
        <w:t>Meeting with GAMWORKS Agency</w:t>
      </w:r>
    </w:p>
    <w:p w:rsidR="00F33CC4" w:rsidRPr="00E6355D" w:rsidRDefault="00F33CC4" w:rsidP="004D5A65">
      <w:pPr>
        <w:jc w:val="both"/>
        <w:rPr>
          <w:b/>
        </w:rPr>
      </w:pPr>
    </w:p>
    <w:p w:rsidR="004D5A65" w:rsidRDefault="004D5A65" w:rsidP="004D5A65">
      <w:pPr>
        <w:jc w:val="both"/>
      </w:pPr>
      <w:r w:rsidRPr="00E6355D">
        <w:t>The discussions with the Director General of GAMWORKS took place on Monday 8</w:t>
      </w:r>
      <w:r w:rsidRPr="00E6355D">
        <w:rPr>
          <w:vertAlign w:val="superscript"/>
        </w:rPr>
        <w:t>th</w:t>
      </w:r>
      <w:r w:rsidRPr="00E6355D">
        <w:t xml:space="preserve"> July 2013 at the headquarters of the Agency. The Consultant explained about the preparation of the ESMF for the proposed education Project, READ. The ESMF it was explained will provide the guidelines for proper social and environmental management of the projects. All construction projects will have to be screened for their environmental and social impacts to prevent or minimise the negative impacts. Environmental management plans will be drawn up where mitigation measures have to be put in place. Some of the safeguard measures to be proposed in the ESMF will need to be included in the tender documents.</w:t>
      </w:r>
    </w:p>
    <w:p w:rsidR="00F33CC4" w:rsidRPr="00E6355D" w:rsidRDefault="00F33CC4" w:rsidP="004D5A65">
      <w:pPr>
        <w:jc w:val="both"/>
      </w:pPr>
    </w:p>
    <w:p w:rsidR="004D5A65" w:rsidRDefault="004D5A65" w:rsidP="004D5A65">
      <w:pPr>
        <w:jc w:val="both"/>
      </w:pPr>
      <w:r w:rsidRPr="00E6355D">
        <w:t xml:space="preserve">The Director General welcomed the preparation of the ESMF for the next project. However, he highlighted the need, as in the case of the RPF but more so in this case, for the contractors to be made fully aware of the ESMF and their obligations. He added that they should also be fully informed about the environmental management plans for the subprojects they will be contracted to do. He suggested, as a first step, that all the contractors be invited to a workshop where they will be sensitised on the ESMF and other safeguard policies. Finally, the Director General advised that all the stakeholders be made fully aware of the all the safeguard instruments.  </w:t>
      </w:r>
    </w:p>
    <w:p w:rsidR="00E2303D" w:rsidRPr="00E6355D" w:rsidRDefault="00E2303D" w:rsidP="004D5A65">
      <w:pPr>
        <w:jc w:val="both"/>
      </w:pPr>
    </w:p>
    <w:p w:rsidR="004D5A65" w:rsidRPr="00E6355D" w:rsidRDefault="004D5A65" w:rsidP="004D5A65">
      <w:pPr>
        <w:jc w:val="both"/>
        <w:rPr>
          <w:b/>
        </w:rPr>
      </w:pPr>
      <w:r w:rsidRPr="00E6355D">
        <w:rPr>
          <w:b/>
        </w:rPr>
        <w:t>8.4</w:t>
      </w:r>
      <w:r w:rsidRPr="00E6355D">
        <w:rPr>
          <w:b/>
        </w:rPr>
        <w:tab/>
        <w:t>Discussions with the Regional Directorates</w:t>
      </w:r>
    </w:p>
    <w:p w:rsidR="004D5A65" w:rsidRDefault="004D5A65" w:rsidP="004D5A65">
      <w:pPr>
        <w:jc w:val="both"/>
      </w:pPr>
      <w:r w:rsidRPr="00E6355D">
        <w:t>The Consultant had discussions with various officials of the Regional Directorates during the</w:t>
      </w:r>
      <w:r w:rsidRPr="00E6355D">
        <w:rPr>
          <w:b/>
        </w:rPr>
        <w:t xml:space="preserve"> </w:t>
      </w:r>
      <w:r w:rsidRPr="00E6355D">
        <w:t>first week of July 2013. In the discussions the officials welcomed the preparation of the ESMF to ensure proper assessment of the potential negative environmental and social impact of the project. As the people on the ground, they said, the regional offices can play an important role since the siting for the construction projects is done by the regional office together with the community. Identifying the likely environmental impact at this early stage will be important and this could best be done by the people on the ground.</w:t>
      </w:r>
    </w:p>
    <w:p w:rsidR="00F33CC4" w:rsidRPr="00E6355D" w:rsidRDefault="00F33CC4" w:rsidP="004D5A65">
      <w:pPr>
        <w:jc w:val="both"/>
      </w:pPr>
    </w:p>
    <w:p w:rsidR="004D5A65" w:rsidRDefault="004D5A65" w:rsidP="004D5A65">
      <w:pPr>
        <w:jc w:val="both"/>
      </w:pPr>
      <w:r w:rsidRPr="00E6355D">
        <w:t xml:space="preserve">However, there is a need for a greater awareness and understanding of the safeguard instruments if the work is to be done properly. The Ministry should organise workshops at regional level to train the staff on the national laws and the World Bank safeguard policies so that the ESMF can be properly implemented. </w:t>
      </w:r>
    </w:p>
    <w:p w:rsidR="009D5AC7" w:rsidRPr="00E6355D" w:rsidRDefault="009D5AC7" w:rsidP="004D5A65">
      <w:pPr>
        <w:jc w:val="both"/>
      </w:pPr>
    </w:p>
    <w:p w:rsidR="004D5A65" w:rsidRPr="00E6355D" w:rsidRDefault="004D5A65" w:rsidP="004D5A65">
      <w:pPr>
        <w:jc w:val="both"/>
        <w:rPr>
          <w:b/>
        </w:rPr>
      </w:pPr>
      <w:r w:rsidRPr="00E6355D">
        <w:rPr>
          <w:b/>
        </w:rPr>
        <w:t>8.5</w:t>
      </w:r>
      <w:r w:rsidRPr="00E6355D">
        <w:rPr>
          <w:b/>
        </w:rPr>
        <w:tab/>
        <w:t xml:space="preserve">Consultations with Stay Green Foundation, a local NGO </w:t>
      </w:r>
    </w:p>
    <w:p w:rsidR="004D5A65" w:rsidRDefault="004D5A65" w:rsidP="004D5A65">
      <w:pPr>
        <w:jc w:val="both"/>
      </w:pPr>
      <w:r w:rsidRPr="00E6355D">
        <w:t>Stay Green Foundation is a local environment NGO with its headquarters in Essau in the North Bank Region. The meeting with the Executive Secretary of the Foundation, Mr. Baboucar Mbye took place in his office on Monday 12</w:t>
      </w:r>
      <w:r w:rsidRPr="00E6355D">
        <w:rPr>
          <w:vertAlign w:val="superscript"/>
        </w:rPr>
        <w:t>th</w:t>
      </w:r>
      <w:r w:rsidRPr="00E6355D">
        <w:t xml:space="preserve"> July 2013. After explaining about the READ project and the ESMF that was being prepared to address the possible environmental and social impacts of the Project, Mr. Mbye welcomed the preparation of such documents because some of the projects leave a lot of damage in their wake and no effort is made to address these environmental damages. He cited the case of quarries which are just left with no effort to plant trees or other vegetation after the extraction. The North Bank region is particularly vulnerable to desertification and such open spaces should be replanted with tree since at the start they had to remove vegetation to access the laterite.</w:t>
      </w:r>
    </w:p>
    <w:p w:rsidR="00F33CC4" w:rsidRPr="00E6355D" w:rsidRDefault="00F33CC4" w:rsidP="004D5A65">
      <w:pPr>
        <w:jc w:val="both"/>
      </w:pPr>
    </w:p>
    <w:p w:rsidR="004D5A65" w:rsidRPr="00E6355D" w:rsidRDefault="004D5A65" w:rsidP="004D5A65">
      <w:pPr>
        <w:jc w:val="both"/>
      </w:pPr>
      <w:r w:rsidRPr="00E6355D">
        <w:t xml:space="preserve">Mr. Mbye said NGOs can play a useful role in the implementation of the ESMF in sensitising the local communities on environmental issues and working with them to monitor some of the measures instituted to prevent or minimise the negative environmental impacts.  </w:t>
      </w:r>
    </w:p>
    <w:p w:rsidR="004D5A65" w:rsidRPr="00E6355D" w:rsidRDefault="004D5A65" w:rsidP="004D5A65">
      <w:pPr>
        <w:ind w:left="360"/>
        <w:jc w:val="both"/>
      </w:pPr>
    </w:p>
    <w:p w:rsidR="004D5A65" w:rsidRDefault="004D5A65" w:rsidP="00F05D05">
      <w:pPr>
        <w:pStyle w:val="Caption"/>
        <w:jc w:val="center"/>
        <w:rPr>
          <w:b w:val="0"/>
          <w:bCs w:val="0"/>
        </w:rPr>
      </w:pPr>
    </w:p>
    <w:p w:rsidR="004D5A65" w:rsidRDefault="004D5A65" w:rsidP="00F05D05">
      <w:pPr>
        <w:pStyle w:val="Caption"/>
        <w:jc w:val="center"/>
        <w:rPr>
          <w:b w:val="0"/>
          <w:bCs w:val="0"/>
        </w:rPr>
      </w:pPr>
    </w:p>
    <w:p w:rsidR="004D5A65" w:rsidRDefault="004D5A65" w:rsidP="00F05D05">
      <w:pPr>
        <w:pStyle w:val="Caption"/>
        <w:jc w:val="center"/>
        <w:rPr>
          <w:b w:val="0"/>
          <w:bCs w:val="0"/>
        </w:rPr>
      </w:pPr>
    </w:p>
    <w:p w:rsidR="004D5A65" w:rsidRDefault="004D5A65" w:rsidP="00F05D05">
      <w:pPr>
        <w:pStyle w:val="Caption"/>
        <w:jc w:val="center"/>
        <w:rPr>
          <w:b w:val="0"/>
          <w:bCs w:val="0"/>
        </w:rPr>
      </w:pPr>
    </w:p>
    <w:p w:rsidR="004D5A65" w:rsidRDefault="004D5A65" w:rsidP="00F05D05">
      <w:pPr>
        <w:pStyle w:val="Caption"/>
        <w:jc w:val="center"/>
        <w:rPr>
          <w:b w:val="0"/>
          <w:bCs w:val="0"/>
        </w:rPr>
      </w:pPr>
    </w:p>
    <w:p w:rsidR="004D5A65" w:rsidRDefault="004D5A65" w:rsidP="00F05D05">
      <w:pPr>
        <w:pStyle w:val="Caption"/>
        <w:jc w:val="center"/>
        <w:rPr>
          <w:b w:val="0"/>
          <w:bCs w:val="0"/>
        </w:rPr>
      </w:pPr>
    </w:p>
    <w:p w:rsidR="00E2303D" w:rsidRDefault="00E2303D" w:rsidP="00E2303D">
      <w:pPr>
        <w:rPr>
          <w:lang w:eastAsia="en-US"/>
        </w:rPr>
      </w:pPr>
    </w:p>
    <w:p w:rsidR="004D5A65" w:rsidRPr="00F33CC4" w:rsidRDefault="004D5A65" w:rsidP="00F33CC4">
      <w:pPr>
        <w:pStyle w:val="Caption"/>
        <w:jc w:val="center"/>
        <w:rPr>
          <w:b w:val="0"/>
          <w:bCs w:val="0"/>
          <w:sz w:val="24"/>
          <w:szCs w:val="24"/>
        </w:rPr>
      </w:pPr>
    </w:p>
    <w:p w:rsidR="006B3729" w:rsidRPr="00F33CC4" w:rsidRDefault="00F33CC4" w:rsidP="00F33CC4">
      <w:pPr>
        <w:pStyle w:val="Caption"/>
        <w:jc w:val="center"/>
        <w:rPr>
          <w:b w:val="0"/>
          <w:sz w:val="24"/>
          <w:szCs w:val="24"/>
        </w:rPr>
      </w:pPr>
      <w:bookmarkStart w:id="2907" w:name="_Toc453694412"/>
      <w:r w:rsidRPr="00F33CC4">
        <w:rPr>
          <w:sz w:val="24"/>
          <w:szCs w:val="24"/>
        </w:rPr>
        <w:t xml:space="preserve">Annex </w:t>
      </w:r>
      <w:r w:rsidRPr="00F33CC4">
        <w:rPr>
          <w:sz w:val="24"/>
          <w:szCs w:val="24"/>
        </w:rPr>
        <w:fldChar w:fldCharType="begin"/>
      </w:r>
      <w:r w:rsidRPr="00F33CC4">
        <w:rPr>
          <w:sz w:val="24"/>
          <w:szCs w:val="24"/>
        </w:rPr>
        <w:instrText xml:space="preserve"> SEQ Annex \* ARABIC </w:instrText>
      </w:r>
      <w:r w:rsidRPr="00F33CC4">
        <w:rPr>
          <w:sz w:val="24"/>
          <w:szCs w:val="24"/>
        </w:rPr>
        <w:fldChar w:fldCharType="separate"/>
      </w:r>
      <w:r w:rsidR="00A959BE">
        <w:rPr>
          <w:noProof/>
          <w:sz w:val="24"/>
          <w:szCs w:val="24"/>
        </w:rPr>
        <w:t>8</w:t>
      </w:r>
      <w:r w:rsidRPr="00F33CC4">
        <w:rPr>
          <w:sz w:val="24"/>
          <w:szCs w:val="24"/>
        </w:rPr>
        <w:fldChar w:fldCharType="end"/>
      </w:r>
      <w:r w:rsidRPr="00F33CC4">
        <w:rPr>
          <w:sz w:val="24"/>
          <w:szCs w:val="24"/>
        </w:rPr>
        <w:t xml:space="preserve">: </w:t>
      </w:r>
      <w:r w:rsidR="006B3729" w:rsidRPr="00F33CC4">
        <w:rPr>
          <w:sz w:val="24"/>
          <w:szCs w:val="24"/>
        </w:rPr>
        <w:t>Bibliography</w:t>
      </w:r>
      <w:bookmarkEnd w:id="2905"/>
      <w:bookmarkEnd w:id="2907"/>
    </w:p>
    <w:p w:rsidR="006B3729" w:rsidRDefault="006B3729" w:rsidP="006B3729"/>
    <w:p w:rsidR="006B3729" w:rsidRDefault="006B3729" w:rsidP="00343987">
      <w:pPr>
        <w:numPr>
          <w:ilvl w:val="0"/>
          <w:numId w:val="151"/>
        </w:numPr>
        <w:jc w:val="both"/>
        <w:rPr>
          <w:sz w:val="22"/>
          <w:szCs w:val="22"/>
          <w:lang w:val="en-US"/>
        </w:rPr>
      </w:pPr>
      <w:r>
        <w:rPr>
          <w:sz w:val="22"/>
          <w:szCs w:val="22"/>
          <w:lang w:val="en-US"/>
        </w:rPr>
        <w:t>The World Bank Operational Manuel Bank Procedures Environmental Assessment BP 4.01 January 1999</w:t>
      </w:r>
    </w:p>
    <w:p w:rsidR="006B3729" w:rsidRDefault="006B3729" w:rsidP="00343987">
      <w:pPr>
        <w:numPr>
          <w:ilvl w:val="0"/>
          <w:numId w:val="151"/>
        </w:numPr>
        <w:jc w:val="both"/>
        <w:rPr>
          <w:sz w:val="22"/>
          <w:szCs w:val="22"/>
          <w:lang w:val="en-US"/>
        </w:rPr>
      </w:pPr>
      <w:r>
        <w:rPr>
          <w:sz w:val="22"/>
          <w:szCs w:val="22"/>
          <w:lang w:val="en-US"/>
        </w:rPr>
        <w:t xml:space="preserve">The World Bank Operational Manuel Bank Procedures Environmental Assessment BP 4.01 Annex A January 1999 </w:t>
      </w:r>
    </w:p>
    <w:p w:rsidR="006B3729" w:rsidRDefault="006B3729" w:rsidP="00343987">
      <w:pPr>
        <w:numPr>
          <w:ilvl w:val="0"/>
          <w:numId w:val="151"/>
        </w:numPr>
        <w:jc w:val="both"/>
        <w:rPr>
          <w:sz w:val="22"/>
          <w:szCs w:val="22"/>
          <w:lang w:val="en-US"/>
        </w:rPr>
      </w:pPr>
      <w:r>
        <w:rPr>
          <w:sz w:val="22"/>
          <w:szCs w:val="22"/>
          <w:lang w:val="en-US"/>
        </w:rPr>
        <w:t>The World Bank Operational Manuel Operational Policies OP 4.01 Environmental Assessment January 1999</w:t>
      </w:r>
    </w:p>
    <w:p w:rsidR="006B3729" w:rsidRDefault="006B3729" w:rsidP="00343987">
      <w:pPr>
        <w:numPr>
          <w:ilvl w:val="0"/>
          <w:numId w:val="151"/>
        </w:numPr>
        <w:jc w:val="both"/>
        <w:rPr>
          <w:sz w:val="22"/>
          <w:szCs w:val="22"/>
          <w:lang w:val="en-US"/>
        </w:rPr>
      </w:pPr>
      <w:r>
        <w:rPr>
          <w:sz w:val="22"/>
          <w:szCs w:val="22"/>
          <w:lang w:val="en-US"/>
        </w:rPr>
        <w:t>The World Bank Operational Manuel Operational Policies OP 4.01 Annex C Environmental Management Plan January 1999</w:t>
      </w:r>
    </w:p>
    <w:p w:rsidR="006B3729" w:rsidRDefault="006B3729" w:rsidP="00343987">
      <w:pPr>
        <w:numPr>
          <w:ilvl w:val="0"/>
          <w:numId w:val="151"/>
        </w:numPr>
        <w:jc w:val="both"/>
        <w:rPr>
          <w:sz w:val="22"/>
          <w:szCs w:val="22"/>
          <w:lang w:val="en-US"/>
        </w:rPr>
      </w:pPr>
      <w:r>
        <w:rPr>
          <w:sz w:val="22"/>
          <w:szCs w:val="22"/>
          <w:lang w:val="en-US"/>
        </w:rPr>
        <w:t xml:space="preserve">The Second Poverty Reduction Strategy Paper (2006-2008), The </w:t>
      </w:r>
      <w:smartTag w:uri="urn:schemas-microsoft-com:office:smarttags" w:element="place">
        <w:smartTag w:uri="urn:schemas-microsoft-com:office:smarttags" w:element="country-region">
          <w:r>
            <w:rPr>
              <w:sz w:val="22"/>
              <w:szCs w:val="22"/>
              <w:lang w:val="en-US"/>
            </w:rPr>
            <w:t>Gambia</w:t>
          </w:r>
        </w:smartTag>
      </w:smartTag>
    </w:p>
    <w:p w:rsidR="006B3729" w:rsidRDefault="006B3729" w:rsidP="00343987">
      <w:pPr>
        <w:numPr>
          <w:ilvl w:val="0"/>
          <w:numId w:val="151"/>
        </w:numPr>
        <w:jc w:val="both"/>
        <w:rPr>
          <w:sz w:val="22"/>
          <w:szCs w:val="22"/>
          <w:lang w:val="en-US"/>
        </w:rPr>
      </w:pPr>
      <w:r>
        <w:rPr>
          <w:sz w:val="22"/>
          <w:szCs w:val="22"/>
          <w:lang w:val="en-US"/>
        </w:rPr>
        <w:t>Health care waste management plan 2005-2010, The Gambia</w:t>
      </w:r>
    </w:p>
    <w:p w:rsidR="006B3729" w:rsidRDefault="006B3729" w:rsidP="00343987">
      <w:pPr>
        <w:numPr>
          <w:ilvl w:val="0"/>
          <w:numId w:val="151"/>
        </w:numPr>
        <w:jc w:val="both"/>
        <w:rPr>
          <w:sz w:val="22"/>
          <w:szCs w:val="22"/>
          <w:lang w:val="en-US"/>
        </w:rPr>
      </w:pPr>
      <w:r>
        <w:rPr>
          <w:sz w:val="22"/>
          <w:szCs w:val="22"/>
          <w:lang w:val="en-US"/>
        </w:rPr>
        <w:t xml:space="preserve">National Environment Management ACT 1994, The </w:t>
      </w:r>
      <w:smartTag w:uri="urn:schemas-microsoft-com:office:smarttags" w:element="place">
        <w:smartTag w:uri="urn:schemas-microsoft-com:office:smarttags" w:element="country-region">
          <w:r>
            <w:rPr>
              <w:sz w:val="22"/>
              <w:szCs w:val="22"/>
              <w:lang w:val="en-US"/>
            </w:rPr>
            <w:t>Gambia</w:t>
          </w:r>
        </w:smartTag>
      </w:smartTag>
    </w:p>
    <w:p w:rsidR="006B3729" w:rsidRDefault="006B3729" w:rsidP="00343987">
      <w:pPr>
        <w:numPr>
          <w:ilvl w:val="0"/>
          <w:numId w:val="151"/>
        </w:numPr>
        <w:jc w:val="both"/>
        <w:rPr>
          <w:sz w:val="22"/>
          <w:szCs w:val="22"/>
          <w:lang w:val="en-US"/>
        </w:rPr>
      </w:pPr>
      <w:r>
        <w:rPr>
          <w:sz w:val="22"/>
          <w:szCs w:val="22"/>
          <w:lang w:val="en-US"/>
        </w:rPr>
        <w:t xml:space="preserve">EIA procedures, </w:t>
      </w:r>
      <w:smartTag w:uri="urn:schemas-microsoft-com:office:smarttags" w:element="place">
        <w:smartTag w:uri="urn:schemas-microsoft-com:office:smarttags" w:element="City">
          <w:r>
            <w:rPr>
              <w:sz w:val="22"/>
              <w:szCs w:val="22"/>
              <w:lang w:val="en-US"/>
            </w:rPr>
            <w:t>Banjul</w:t>
          </w:r>
        </w:smartTag>
      </w:smartTag>
      <w:r>
        <w:rPr>
          <w:sz w:val="22"/>
          <w:szCs w:val="22"/>
          <w:lang w:val="en-US"/>
        </w:rPr>
        <w:t>, July 1999 The Gambia</w:t>
      </w:r>
    </w:p>
    <w:p w:rsidR="006B3729" w:rsidRDefault="006B3729" w:rsidP="00343987">
      <w:pPr>
        <w:numPr>
          <w:ilvl w:val="0"/>
          <w:numId w:val="151"/>
        </w:numPr>
        <w:jc w:val="both"/>
        <w:rPr>
          <w:sz w:val="22"/>
          <w:szCs w:val="22"/>
          <w:lang w:val="en-US"/>
        </w:rPr>
      </w:pPr>
      <w:r>
        <w:rPr>
          <w:sz w:val="22"/>
          <w:szCs w:val="22"/>
          <w:lang w:val="en-US"/>
        </w:rPr>
        <w:t>EIA Guide lines,  march 1990, The Gambia</w:t>
      </w:r>
    </w:p>
    <w:p w:rsidR="000E0101" w:rsidRDefault="006B3729" w:rsidP="00343987">
      <w:pPr>
        <w:numPr>
          <w:ilvl w:val="0"/>
          <w:numId w:val="151"/>
        </w:numPr>
        <w:jc w:val="both"/>
        <w:rPr>
          <w:sz w:val="22"/>
          <w:szCs w:val="22"/>
          <w:lang w:val="en-US"/>
        </w:rPr>
      </w:pPr>
      <w:r>
        <w:rPr>
          <w:sz w:val="22"/>
          <w:szCs w:val="22"/>
          <w:lang w:val="en-US"/>
        </w:rPr>
        <w:t xml:space="preserve">Physical Planning and Development Control Act, 1990, The </w:t>
      </w:r>
      <w:smartTag w:uri="urn:schemas-microsoft-com:office:smarttags" w:element="country-region">
        <w:smartTag w:uri="urn:schemas-microsoft-com:office:smarttags" w:element="place">
          <w:r>
            <w:rPr>
              <w:sz w:val="22"/>
              <w:szCs w:val="22"/>
              <w:lang w:val="en-US"/>
            </w:rPr>
            <w:t>Gambia</w:t>
          </w:r>
        </w:smartTag>
      </w:smartTag>
    </w:p>
    <w:p w:rsidR="006B3729" w:rsidRDefault="006B3729" w:rsidP="00343987">
      <w:pPr>
        <w:numPr>
          <w:ilvl w:val="0"/>
          <w:numId w:val="151"/>
        </w:numPr>
        <w:jc w:val="both"/>
        <w:rPr>
          <w:sz w:val="22"/>
          <w:szCs w:val="22"/>
          <w:lang w:val="en-US"/>
        </w:rPr>
      </w:pPr>
      <w:r>
        <w:rPr>
          <w:sz w:val="22"/>
          <w:szCs w:val="22"/>
          <w:lang w:val="en-US"/>
        </w:rPr>
        <w:t xml:space="preserve">State Lands Act, 1990, The </w:t>
      </w:r>
      <w:smartTag w:uri="urn:schemas-microsoft-com:office:smarttags" w:element="country-region">
        <w:smartTag w:uri="urn:schemas-microsoft-com:office:smarttags" w:element="place">
          <w:r>
            <w:rPr>
              <w:sz w:val="22"/>
              <w:szCs w:val="22"/>
              <w:lang w:val="en-US"/>
            </w:rPr>
            <w:t>Gambia</w:t>
          </w:r>
        </w:smartTag>
      </w:smartTag>
    </w:p>
    <w:p w:rsidR="006B3729" w:rsidRDefault="006B3729" w:rsidP="00343987">
      <w:pPr>
        <w:numPr>
          <w:ilvl w:val="0"/>
          <w:numId w:val="151"/>
        </w:numPr>
        <w:jc w:val="both"/>
        <w:rPr>
          <w:sz w:val="22"/>
          <w:szCs w:val="22"/>
          <w:lang w:val="en-US"/>
        </w:rPr>
      </w:pPr>
      <w:r>
        <w:rPr>
          <w:sz w:val="22"/>
          <w:szCs w:val="22"/>
          <w:lang w:val="en-US"/>
        </w:rPr>
        <w:t>Land Acquisition and compensation Act, 1990, The Gambia</w:t>
      </w:r>
    </w:p>
    <w:p w:rsidR="006B3729" w:rsidRDefault="006B3729" w:rsidP="00343987">
      <w:pPr>
        <w:numPr>
          <w:ilvl w:val="0"/>
          <w:numId w:val="151"/>
        </w:numPr>
        <w:jc w:val="both"/>
        <w:rPr>
          <w:sz w:val="22"/>
          <w:szCs w:val="22"/>
          <w:lang w:val="en-US"/>
        </w:rPr>
      </w:pPr>
      <w:r>
        <w:rPr>
          <w:sz w:val="22"/>
          <w:szCs w:val="22"/>
          <w:lang w:val="en-US"/>
        </w:rPr>
        <w:t xml:space="preserve">Environmental Impact Assessment in the </w:t>
      </w:r>
      <w:smartTag w:uri="urn:schemas-microsoft-com:office:smarttags" w:element="place">
        <w:smartTag w:uri="urn:schemas-microsoft-com:office:smarttags" w:element="country-region">
          <w:r>
            <w:rPr>
              <w:sz w:val="22"/>
              <w:szCs w:val="22"/>
              <w:lang w:val="en-US"/>
            </w:rPr>
            <w:t>Gambia</w:t>
          </w:r>
        </w:smartTag>
      </w:smartTag>
      <w:r>
        <w:rPr>
          <w:sz w:val="22"/>
          <w:szCs w:val="22"/>
          <w:lang w:val="en-US"/>
        </w:rPr>
        <w:t>: a hand book or developers, July 1999</w:t>
      </w:r>
    </w:p>
    <w:p w:rsidR="006B3729" w:rsidRDefault="006B3729" w:rsidP="00343987">
      <w:pPr>
        <w:numPr>
          <w:ilvl w:val="0"/>
          <w:numId w:val="151"/>
        </w:numPr>
        <w:jc w:val="both"/>
        <w:rPr>
          <w:sz w:val="22"/>
          <w:szCs w:val="22"/>
          <w:lang w:val="en-US"/>
        </w:rPr>
      </w:pPr>
      <w:r>
        <w:rPr>
          <w:sz w:val="22"/>
          <w:szCs w:val="22"/>
          <w:lang w:val="en-US"/>
        </w:rPr>
        <w:t>Hazardous chemical and pesticide control and management act 1994, The Gambia</w:t>
      </w:r>
    </w:p>
    <w:p w:rsidR="006B3729" w:rsidRDefault="006B3729" w:rsidP="00343987">
      <w:pPr>
        <w:numPr>
          <w:ilvl w:val="0"/>
          <w:numId w:val="151"/>
        </w:numPr>
        <w:jc w:val="both"/>
        <w:rPr>
          <w:sz w:val="22"/>
          <w:szCs w:val="22"/>
          <w:lang w:val="en-US"/>
        </w:rPr>
      </w:pPr>
      <w:r>
        <w:rPr>
          <w:sz w:val="22"/>
          <w:szCs w:val="22"/>
          <w:lang w:val="en-US"/>
        </w:rPr>
        <w:t>Hazardous chemical and pesticide (persistent organic pollutants protection) regulations , 2004  The Gambia</w:t>
      </w:r>
    </w:p>
    <w:p w:rsidR="006B3729" w:rsidRDefault="006B3729" w:rsidP="00343987">
      <w:pPr>
        <w:numPr>
          <w:ilvl w:val="0"/>
          <w:numId w:val="151"/>
        </w:numPr>
        <w:jc w:val="both"/>
        <w:rPr>
          <w:sz w:val="22"/>
          <w:szCs w:val="22"/>
          <w:lang w:val="en-US"/>
        </w:rPr>
      </w:pPr>
      <w:r>
        <w:rPr>
          <w:sz w:val="22"/>
          <w:szCs w:val="22"/>
          <w:lang w:val="en-US"/>
        </w:rPr>
        <w:t>Report of National agricultural Sample Survey (NASS) – Statistic Yearbook o Gambian Agriculture, 2004/2005, Department of Agriculture, The Gambia</w:t>
      </w:r>
    </w:p>
    <w:p w:rsidR="006B3729" w:rsidRDefault="006B3729" w:rsidP="00343987">
      <w:pPr>
        <w:numPr>
          <w:ilvl w:val="0"/>
          <w:numId w:val="151"/>
        </w:numPr>
        <w:jc w:val="both"/>
        <w:rPr>
          <w:sz w:val="22"/>
          <w:szCs w:val="22"/>
          <w:lang w:val="en-US"/>
        </w:rPr>
      </w:pPr>
      <w:r>
        <w:rPr>
          <w:sz w:val="22"/>
          <w:szCs w:val="22"/>
          <w:lang w:val="en-US"/>
        </w:rPr>
        <w:t xml:space="preserve">Drat of the Community Development Project, The </w:t>
      </w:r>
      <w:smartTag w:uri="urn:schemas-microsoft-com:office:smarttags" w:element="place">
        <w:smartTag w:uri="urn:schemas-microsoft-com:office:smarttags" w:element="country-region">
          <w:r>
            <w:rPr>
              <w:sz w:val="22"/>
              <w:szCs w:val="22"/>
              <w:lang w:val="en-US"/>
            </w:rPr>
            <w:t>Gambia</w:t>
          </w:r>
        </w:smartTag>
      </w:smartTag>
    </w:p>
    <w:p w:rsidR="006B3729" w:rsidRDefault="006B3729" w:rsidP="00343987">
      <w:pPr>
        <w:numPr>
          <w:ilvl w:val="0"/>
          <w:numId w:val="151"/>
        </w:numPr>
        <w:jc w:val="both"/>
        <w:rPr>
          <w:sz w:val="22"/>
          <w:szCs w:val="22"/>
          <w:lang w:val="en-US"/>
        </w:rPr>
      </w:pPr>
      <w:r>
        <w:rPr>
          <w:sz w:val="22"/>
          <w:szCs w:val="22"/>
          <w:lang w:val="en-US"/>
        </w:rPr>
        <w:t xml:space="preserve">State of the Environment – Report – The </w:t>
      </w:r>
      <w:smartTag w:uri="urn:schemas-microsoft-com:office:smarttags" w:element="place">
        <w:smartTag w:uri="urn:schemas-microsoft-com:office:smarttags" w:element="country-region">
          <w:r>
            <w:rPr>
              <w:sz w:val="22"/>
              <w:szCs w:val="22"/>
              <w:lang w:val="en-US"/>
            </w:rPr>
            <w:t>Gambia</w:t>
          </w:r>
        </w:smartTag>
      </w:smartTag>
    </w:p>
    <w:p w:rsidR="006B3729" w:rsidRDefault="006B3729" w:rsidP="006B3729">
      <w:pPr>
        <w:ind w:left="360"/>
        <w:jc w:val="both"/>
        <w:rPr>
          <w:sz w:val="22"/>
          <w:szCs w:val="22"/>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836209" w:rsidRDefault="0083620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B02C49" w:rsidRDefault="00B02C49" w:rsidP="006B3729">
      <w:pPr>
        <w:rPr>
          <w:b/>
          <w:bCs/>
          <w:lang w:val="en-US"/>
        </w:rPr>
      </w:pPr>
    </w:p>
    <w:p w:rsidR="006B3729" w:rsidRPr="00F33CC4" w:rsidRDefault="00F33CC4" w:rsidP="00F33CC4">
      <w:pPr>
        <w:pStyle w:val="Caption"/>
        <w:jc w:val="center"/>
        <w:rPr>
          <w:sz w:val="24"/>
          <w:szCs w:val="24"/>
          <w:lang w:val="en-US"/>
        </w:rPr>
      </w:pPr>
      <w:bookmarkStart w:id="2908" w:name="_Toc362966442"/>
      <w:bookmarkStart w:id="2909" w:name="_Toc453694413"/>
      <w:r w:rsidRPr="00F33CC4">
        <w:rPr>
          <w:sz w:val="24"/>
          <w:szCs w:val="24"/>
        </w:rPr>
        <w:t xml:space="preserve">Annex </w:t>
      </w:r>
      <w:r w:rsidRPr="00F33CC4">
        <w:rPr>
          <w:sz w:val="24"/>
          <w:szCs w:val="24"/>
        </w:rPr>
        <w:fldChar w:fldCharType="begin"/>
      </w:r>
      <w:r w:rsidRPr="00F33CC4">
        <w:rPr>
          <w:sz w:val="24"/>
          <w:szCs w:val="24"/>
        </w:rPr>
        <w:instrText xml:space="preserve"> SEQ Annex \* ARABIC </w:instrText>
      </w:r>
      <w:r w:rsidRPr="00F33CC4">
        <w:rPr>
          <w:sz w:val="24"/>
          <w:szCs w:val="24"/>
        </w:rPr>
        <w:fldChar w:fldCharType="separate"/>
      </w:r>
      <w:r w:rsidR="00A959BE">
        <w:rPr>
          <w:noProof/>
          <w:sz w:val="24"/>
          <w:szCs w:val="24"/>
        </w:rPr>
        <w:t>9</w:t>
      </w:r>
      <w:r w:rsidRPr="00F33CC4">
        <w:rPr>
          <w:sz w:val="24"/>
          <w:szCs w:val="24"/>
        </w:rPr>
        <w:fldChar w:fldCharType="end"/>
      </w:r>
      <w:r w:rsidR="006B3729" w:rsidRPr="00F33CC4">
        <w:rPr>
          <w:bCs w:val="0"/>
          <w:sz w:val="24"/>
          <w:szCs w:val="24"/>
          <w:lang w:val="en-US"/>
        </w:rPr>
        <w:t>:</w:t>
      </w:r>
      <w:r w:rsidR="00E2303D" w:rsidRPr="00F33CC4">
        <w:rPr>
          <w:bCs w:val="0"/>
          <w:sz w:val="24"/>
          <w:szCs w:val="24"/>
          <w:lang w:val="en-US"/>
        </w:rPr>
        <w:t xml:space="preserve"> </w:t>
      </w:r>
      <w:r w:rsidR="00902C26" w:rsidRPr="00F33CC4">
        <w:rPr>
          <w:bCs w:val="0"/>
          <w:sz w:val="24"/>
          <w:szCs w:val="24"/>
          <w:lang w:val="en-US"/>
        </w:rPr>
        <w:t xml:space="preserve">List of Persons </w:t>
      </w:r>
      <w:r w:rsidR="006B3729" w:rsidRPr="00F33CC4">
        <w:rPr>
          <w:bCs w:val="0"/>
          <w:sz w:val="24"/>
          <w:szCs w:val="24"/>
          <w:lang w:val="en-US"/>
        </w:rPr>
        <w:t xml:space="preserve"> Contacted</w:t>
      </w:r>
      <w:bookmarkEnd w:id="2908"/>
      <w:bookmarkEnd w:id="2909"/>
    </w:p>
    <w:p w:rsidR="00CF3EEE" w:rsidRPr="00F05D05" w:rsidRDefault="00CF3EEE">
      <w:pPr>
        <w:rPr>
          <w:lang w:val="en-US" w:eastAsia="en-US"/>
        </w:rPr>
      </w:pP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 xml:space="preserve">Mr.BaboucarBouy, Permanent Secretary, Ministry of Basic Education </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lastRenderedPageBreak/>
        <w:t>Mr.SherifYunusHydara, Project Manager, Project Coordination Unit</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Mr.Ebou S. Gaye, Project Construction Manager, PCU</w:t>
      </w:r>
    </w:p>
    <w:p w:rsidR="00ED3681"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 Addison Gomez, Quantity Surveyor, PCU</w:t>
      </w:r>
    </w:p>
    <w:p w:rsidR="009D5AC7" w:rsidRPr="00D878B6" w:rsidRDefault="009D5AC7" w:rsidP="00343987">
      <w:pPr>
        <w:pStyle w:val="ListParagraph"/>
        <w:numPr>
          <w:ilvl w:val="0"/>
          <w:numId w:val="168"/>
        </w:numPr>
        <w:spacing w:line="360" w:lineRule="auto"/>
        <w:contextualSpacing/>
        <w:jc w:val="both"/>
        <w:rPr>
          <w:rFonts w:ascii="Arial" w:hAnsi="Arial" w:cs="Arial"/>
        </w:rPr>
      </w:pPr>
      <w:r>
        <w:rPr>
          <w:rFonts w:ascii="Arial" w:hAnsi="Arial" w:cs="Arial"/>
        </w:rPr>
        <w:t>Mrs. Ndey Sireh Bakurin, Acting Executive Director, NEA</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Mr.MomodouSuwareh- Director Networks Coordinator</w:t>
      </w:r>
      <w:r w:rsidR="009D5AC7">
        <w:rPr>
          <w:rFonts w:ascii="Arial" w:hAnsi="Arial" w:cs="Arial"/>
        </w:rPr>
        <w:t>,NEA</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Mr.Malick Bah, Environmental Impact Assessment Officer, NEA</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Mr.Ebrima Cham, General Manager, GAMWORKS</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Mr.DembaJawo- Principal  Education Officer, Region 4, MoBSE</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 Musa Bah-Senior Education Officer, Region 4, MoBSE</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Mrs.LaliBaldeh- Education Officer, Region 4, MoBSE</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  M. G. Jallow-Principal Education Officer, Region 6, MoBSE</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Mr.Mr.  Alfa  Camara- Principal Education Officer, Region 5, MoBSE</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Mr.BabucarSuwareh-  Director, Region 2, MoBSE</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 Musa Jassy- Contruction Monitor, Region 1, MoBSE</w:t>
      </w:r>
    </w:p>
    <w:p w:rsidR="00ED3681" w:rsidRPr="00D878B6" w:rsidRDefault="00ED3681" w:rsidP="00343987">
      <w:pPr>
        <w:pStyle w:val="ListParagraph"/>
        <w:numPr>
          <w:ilvl w:val="0"/>
          <w:numId w:val="168"/>
        </w:numPr>
        <w:spacing w:line="360" w:lineRule="auto"/>
        <w:contextualSpacing/>
        <w:jc w:val="both"/>
        <w:rPr>
          <w:rFonts w:ascii="Arial" w:hAnsi="Arial" w:cs="Arial"/>
        </w:rPr>
      </w:pPr>
      <w:r w:rsidRPr="00D878B6">
        <w:rPr>
          <w:rFonts w:ascii="Arial" w:hAnsi="Arial" w:cs="Arial"/>
        </w:rPr>
        <w:t>Mrs. Anna Burang John Ceesay – Director, Region 1, MoBSE</w:t>
      </w:r>
    </w:p>
    <w:p w:rsidR="00ED3681" w:rsidRPr="00D878B6" w:rsidRDefault="00ED3681" w:rsidP="00343987">
      <w:pPr>
        <w:pStyle w:val="ListParagraph"/>
        <w:numPr>
          <w:ilvl w:val="0"/>
          <w:numId w:val="168"/>
        </w:numPr>
        <w:spacing w:line="360" w:lineRule="auto"/>
        <w:rPr>
          <w:rFonts w:ascii="Arial" w:hAnsi="Arial" w:cs="Arial"/>
        </w:rPr>
      </w:pPr>
      <w:r w:rsidRPr="00D878B6">
        <w:rPr>
          <w:rFonts w:ascii="Arial" w:hAnsi="Arial" w:cs="Arial"/>
        </w:rPr>
        <w:t>Mr.MalaminJatta, Director of Lands and Surveys</w:t>
      </w:r>
    </w:p>
    <w:p w:rsidR="00ED3681" w:rsidRDefault="00ED3681" w:rsidP="00343987">
      <w:pPr>
        <w:pStyle w:val="ListParagraph"/>
        <w:numPr>
          <w:ilvl w:val="0"/>
          <w:numId w:val="168"/>
        </w:numPr>
        <w:spacing w:line="360" w:lineRule="auto"/>
        <w:rPr>
          <w:rFonts w:ascii="Arial" w:hAnsi="Arial" w:cs="Arial"/>
        </w:rPr>
      </w:pPr>
      <w:r w:rsidRPr="00D878B6">
        <w:rPr>
          <w:rFonts w:ascii="Arial" w:hAnsi="Arial" w:cs="Arial"/>
        </w:rPr>
        <w:t>KalilouGitteh,  Director, Physical Planning and Housing</w:t>
      </w:r>
    </w:p>
    <w:p w:rsidR="00ED3681" w:rsidRDefault="00ED3681" w:rsidP="00343987">
      <w:pPr>
        <w:pStyle w:val="ListParagraph"/>
        <w:numPr>
          <w:ilvl w:val="0"/>
          <w:numId w:val="168"/>
        </w:numPr>
        <w:spacing w:line="360" w:lineRule="auto"/>
        <w:rPr>
          <w:rFonts w:ascii="Arial" w:hAnsi="Arial" w:cs="Arial"/>
        </w:rPr>
      </w:pPr>
      <w:r>
        <w:rPr>
          <w:rFonts w:ascii="Arial" w:hAnsi="Arial" w:cs="Arial"/>
        </w:rPr>
        <w:t>Mr. Mohamed Jallow, Director of Planning, MoBSE</w:t>
      </w:r>
    </w:p>
    <w:p w:rsidR="00E2303D" w:rsidRPr="00D878B6" w:rsidRDefault="00E2303D" w:rsidP="00343987">
      <w:pPr>
        <w:pStyle w:val="ListParagraph"/>
        <w:numPr>
          <w:ilvl w:val="0"/>
          <w:numId w:val="168"/>
        </w:numPr>
        <w:spacing w:line="360" w:lineRule="auto"/>
        <w:rPr>
          <w:rFonts w:ascii="Arial" w:hAnsi="Arial" w:cs="Arial"/>
        </w:rPr>
      </w:pPr>
      <w:r>
        <w:rPr>
          <w:rFonts w:ascii="Arial" w:hAnsi="Arial" w:cs="Arial"/>
        </w:rPr>
        <w:t>Mr. Baboucar Mbye, Executive Secretary, Stay Green Foundation</w:t>
      </w:r>
    </w:p>
    <w:p w:rsidR="004B151B" w:rsidRDefault="004B151B" w:rsidP="006B3729">
      <w:pPr>
        <w:rPr>
          <w:b/>
          <w:bCs/>
          <w:lang w:val="en-US"/>
        </w:rPr>
      </w:pPr>
    </w:p>
    <w:p w:rsidR="00ED3681" w:rsidRDefault="00ED3681" w:rsidP="006B3729">
      <w:pPr>
        <w:rPr>
          <w:bCs/>
          <w:lang w:val="en-US"/>
        </w:rPr>
      </w:pPr>
    </w:p>
    <w:p w:rsidR="00ED3681" w:rsidRDefault="00ED3681" w:rsidP="006B3729">
      <w:pPr>
        <w:rPr>
          <w:bCs/>
          <w:lang w:val="en-US"/>
        </w:rPr>
      </w:pPr>
    </w:p>
    <w:p w:rsidR="00ED3681" w:rsidRDefault="00ED3681" w:rsidP="006B3729">
      <w:pPr>
        <w:rPr>
          <w:bCs/>
          <w:lang w:val="en-US"/>
        </w:rPr>
      </w:pPr>
    </w:p>
    <w:p w:rsidR="00ED3681" w:rsidRDefault="00ED3681" w:rsidP="006B3729">
      <w:pPr>
        <w:rPr>
          <w:bCs/>
          <w:lang w:val="en-US"/>
        </w:rPr>
      </w:pPr>
    </w:p>
    <w:p w:rsidR="00ED3681" w:rsidRDefault="00ED3681" w:rsidP="006B3729">
      <w:pPr>
        <w:rPr>
          <w:bCs/>
          <w:lang w:val="en-US"/>
        </w:rPr>
      </w:pPr>
    </w:p>
    <w:p w:rsidR="00ED3681" w:rsidRDefault="00ED3681" w:rsidP="006B3729">
      <w:pPr>
        <w:rPr>
          <w:bCs/>
          <w:lang w:val="en-US"/>
        </w:rPr>
      </w:pPr>
    </w:p>
    <w:p w:rsidR="00ED3681" w:rsidRDefault="00ED3681" w:rsidP="006B3729">
      <w:pPr>
        <w:rPr>
          <w:bCs/>
          <w:lang w:val="en-US"/>
        </w:rPr>
      </w:pPr>
    </w:p>
    <w:p w:rsidR="00400B5C" w:rsidRDefault="00DD7958" w:rsidP="006B3729">
      <w:pPr>
        <w:rPr>
          <w:bCs/>
          <w:lang w:val="en-US"/>
        </w:rPr>
      </w:pPr>
      <w:r>
        <w:rPr>
          <w:bCs/>
          <w:lang w:val="en-US"/>
        </w:rPr>
        <w:t>l</w:t>
      </w:r>
    </w:p>
    <w:p w:rsidR="00400B5C" w:rsidRDefault="00400B5C" w:rsidP="006B3729">
      <w:pPr>
        <w:rPr>
          <w:bCs/>
          <w:lang w:val="en-US"/>
        </w:rPr>
      </w:pPr>
    </w:p>
    <w:p w:rsidR="00400B5C" w:rsidRDefault="00400B5C" w:rsidP="006B3729">
      <w:pPr>
        <w:rPr>
          <w:bCs/>
          <w:lang w:val="en-US"/>
        </w:rPr>
      </w:pPr>
    </w:p>
    <w:p w:rsidR="00400B5C" w:rsidRDefault="00400B5C" w:rsidP="006B3729">
      <w:pPr>
        <w:rPr>
          <w:bCs/>
          <w:lang w:val="en-US"/>
        </w:rPr>
      </w:pPr>
    </w:p>
    <w:p w:rsidR="00400B5C" w:rsidRDefault="00400B5C" w:rsidP="006B3729">
      <w:pPr>
        <w:rPr>
          <w:bCs/>
          <w:lang w:val="en-US"/>
        </w:rPr>
      </w:pPr>
    </w:p>
    <w:p w:rsidR="00400B5C" w:rsidRDefault="00400B5C" w:rsidP="006B3729">
      <w:pPr>
        <w:rPr>
          <w:bCs/>
          <w:lang w:val="en-US"/>
        </w:rPr>
      </w:pPr>
    </w:p>
    <w:p w:rsidR="00400B5C" w:rsidRDefault="00400B5C" w:rsidP="006B3729">
      <w:pPr>
        <w:rPr>
          <w:bCs/>
          <w:lang w:val="en-US"/>
        </w:rPr>
      </w:pPr>
    </w:p>
    <w:p w:rsidR="00400B5C" w:rsidRDefault="00400B5C" w:rsidP="006B3729">
      <w:pPr>
        <w:rPr>
          <w:bCs/>
          <w:lang w:val="en-US"/>
        </w:rPr>
      </w:pPr>
    </w:p>
    <w:p w:rsidR="00400B5C" w:rsidRDefault="00400B5C" w:rsidP="006B3729">
      <w:pPr>
        <w:rPr>
          <w:bCs/>
          <w:lang w:val="en-US"/>
        </w:rPr>
      </w:pPr>
    </w:p>
    <w:p w:rsidR="00400B5C" w:rsidRDefault="00400B5C" w:rsidP="006B3729">
      <w:pPr>
        <w:rPr>
          <w:bCs/>
          <w:lang w:val="en-US"/>
        </w:rPr>
      </w:pPr>
    </w:p>
    <w:p w:rsidR="002B4F6F" w:rsidRPr="00F33CC4" w:rsidRDefault="00F33CC4" w:rsidP="00F33CC4">
      <w:pPr>
        <w:pStyle w:val="Caption"/>
        <w:jc w:val="center"/>
        <w:rPr>
          <w:b w:val="0"/>
          <w:sz w:val="24"/>
          <w:szCs w:val="24"/>
        </w:rPr>
      </w:pPr>
      <w:bookmarkStart w:id="2910" w:name="_Toc362966443"/>
      <w:bookmarkStart w:id="2911" w:name="_Toc453694414"/>
      <w:r w:rsidRPr="00F33CC4">
        <w:rPr>
          <w:sz w:val="24"/>
          <w:szCs w:val="24"/>
        </w:rPr>
        <w:t xml:space="preserve">Annex </w:t>
      </w:r>
      <w:r w:rsidRPr="00F33CC4">
        <w:rPr>
          <w:sz w:val="24"/>
          <w:szCs w:val="24"/>
        </w:rPr>
        <w:fldChar w:fldCharType="begin"/>
      </w:r>
      <w:r w:rsidRPr="00F33CC4">
        <w:rPr>
          <w:sz w:val="24"/>
          <w:szCs w:val="24"/>
        </w:rPr>
        <w:instrText xml:space="preserve"> SEQ Annex \* ARABIC </w:instrText>
      </w:r>
      <w:r w:rsidRPr="00F33CC4">
        <w:rPr>
          <w:sz w:val="24"/>
          <w:szCs w:val="24"/>
        </w:rPr>
        <w:fldChar w:fldCharType="separate"/>
      </w:r>
      <w:r w:rsidR="00A959BE">
        <w:rPr>
          <w:noProof/>
          <w:sz w:val="24"/>
          <w:szCs w:val="24"/>
        </w:rPr>
        <w:t>10</w:t>
      </w:r>
      <w:r w:rsidRPr="00F33CC4">
        <w:rPr>
          <w:sz w:val="24"/>
          <w:szCs w:val="24"/>
        </w:rPr>
        <w:fldChar w:fldCharType="end"/>
      </w:r>
      <w:r w:rsidRPr="00F33CC4">
        <w:rPr>
          <w:sz w:val="24"/>
          <w:szCs w:val="24"/>
        </w:rPr>
        <w:t>:</w:t>
      </w:r>
      <w:r w:rsidR="002B4F6F" w:rsidRPr="00F33CC4">
        <w:rPr>
          <w:sz w:val="24"/>
          <w:szCs w:val="24"/>
        </w:rPr>
        <w:t xml:space="preserve"> Terms of Reference (TOR)</w:t>
      </w:r>
      <w:bookmarkEnd w:id="2910"/>
      <w:bookmarkEnd w:id="2911"/>
    </w:p>
    <w:p w:rsidR="002B4F6F" w:rsidRDefault="002B4F6F">
      <w:pPr>
        <w:rPr>
          <w:b/>
        </w:rPr>
      </w:pPr>
    </w:p>
    <w:p w:rsidR="002B4F6F" w:rsidRPr="00084CB3" w:rsidRDefault="002B4F6F" w:rsidP="002B4F6F">
      <w:pPr>
        <w:jc w:val="both"/>
        <w:rPr>
          <w:b/>
        </w:rPr>
      </w:pPr>
      <w:r>
        <w:rPr>
          <w:b/>
        </w:rPr>
        <w:t>I.</w:t>
      </w:r>
      <w:r>
        <w:rPr>
          <w:b/>
        </w:rPr>
        <w:tab/>
      </w:r>
      <w:r w:rsidRPr="00A37417">
        <w:rPr>
          <w:b/>
        </w:rPr>
        <w:t>P</w:t>
      </w:r>
      <w:r>
        <w:rPr>
          <w:b/>
        </w:rPr>
        <w:t>roject Overview</w:t>
      </w:r>
    </w:p>
    <w:p w:rsidR="002B4F6F" w:rsidRPr="00A37417" w:rsidRDefault="002B4F6F" w:rsidP="002B4F6F">
      <w:pPr>
        <w:jc w:val="both"/>
        <w:rPr>
          <w:b/>
        </w:rPr>
      </w:pPr>
    </w:p>
    <w:p w:rsidR="002B4F6F" w:rsidRDefault="002B4F6F" w:rsidP="002B4F6F">
      <w:pPr>
        <w:jc w:val="both"/>
      </w:pPr>
      <w:r>
        <w:lastRenderedPageBreak/>
        <w:t xml:space="preserve">The Gambia’s Country Assistance Strategy specifies that …”overall economic growth boosted and poverty reduced by (a) achieving a macro-economic balance through fiscal reforms, (b) establishing appropriate public and private sector roles, (c) enhancing productivity of women, (d) reducing fertility and mortality rates, (e) improving the cost-effectiveness of service delivery, and (f) improving project implementation”. The national policy framework (Vision 2020 and the </w:t>
      </w:r>
      <w:r w:rsidR="00802281">
        <w:t>PAGE</w:t>
      </w:r>
      <w:r>
        <w:t xml:space="preserve">) recognize the strategic importance of the social sectors; education, health and agriculture, in the attainment of the desired objectives. </w:t>
      </w:r>
    </w:p>
    <w:p w:rsidR="002B4F6F" w:rsidRDefault="002B4F6F" w:rsidP="002B4F6F">
      <w:pPr>
        <w:jc w:val="both"/>
      </w:pPr>
    </w:p>
    <w:p w:rsidR="002B4F6F" w:rsidRPr="008844AB" w:rsidRDefault="002B4F6F" w:rsidP="002B4F6F">
      <w:pPr>
        <w:pStyle w:val="BodyText"/>
        <w:rPr>
          <w:bCs/>
          <w:iCs/>
          <w:szCs w:val="24"/>
          <w:lang w:val="en-US"/>
        </w:rPr>
      </w:pPr>
      <w:r w:rsidRPr="008844AB">
        <w:rPr>
          <w:bCs/>
          <w:iCs/>
          <w:szCs w:val="24"/>
          <w:lang w:val="en-US"/>
        </w:rPr>
        <w:t xml:space="preserve">The Gambian education system has over the years undergone a series of significant configurations, ranging from partial structural reforms to a radical transposition of many of its aspects. These stemmed from attempts aimed at responding to changing needs and circumstances, guided by perspectives and experiences derived from both national and international contexts. Noting that education is change-driven and change-oriented, amidst the research findings that inform practice, the mutation of the system has neither been fortuitous nor dictated by mere natural tendencies. The implication is that the interventions made have transformed the system according to national priorities and visions. </w:t>
      </w:r>
    </w:p>
    <w:p w:rsidR="002B4F6F" w:rsidRPr="008844AB" w:rsidRDefault="002B4F6F" w:rsidP="002B4F6F">
      <w:pPr>
        <w:pStyle w:val="BodyText"/>
        <w:rPr>
          <w:bCs/>
          <w:iCs/>
          <w:szCs w:val="24"/>
          <w:lang w:val="en-US"/>
        </w:rPr>
      </w:pPr>
      <w:r w:rsidRPr="008844AB">
        <w:rPr>
          <w:bCs/>
          <w:iCs/>
          <w:szCs w:val="24"/>
          <w:lang w:val="en-US"/>
        </w:rPr>
        <w:t>There is an urgent need, at the dawn of the new millennium, to judiciously redirect education in the country according to the dreams and aspirations of the people and to equitably scale up participation rates and performance across groups and regions in order to meet the educational aims, objectives and targets. In consequence, the new Education Policy 2004-2015 focuses on ensuring that the right to quality education for all is upheld and that Education for All, with its ramifications, and the Millennium Development Goals are achieved. The ultimate object of eliminating poverty, enhancing quality living and nurturing a learning society forms the cornerstone of this policy.</w:t>
      </w:r>
    </w:p>
    <w:p w:rsidR="002B4F6F" w:rsidRDefault="00802281" w:rsidP="002B4F6F">
      <w:pPr>
        <w:jc w:val="both"/>
        <w:rPr>
          <w:bCs/>
          <w:iCs/>
        </w:rPr>
      </w:pPr>
      <w:r>
        <w:t>To operationalis</w:t>
      </w:r>
      <w:r w:rsidR="002B4F6F">
        <w:t>e the Education Policy</w:t>
      </w:r>
      <w:r>
        <w:t xml:space="preserve"> 2012-2022</w:t>
      </w:r>
      <w:r w:rsidR="002B4F6F">
        <w:t>, the sector is finalizing a Strategic Plan that has been developed through a Sector Wide Approach (SWAp) involving both local stakeholders and development partners; notably the IDA, D</w:t>
      </w:r>
      <w:r w:rsidR="0033029F">
        <w:t>F</w:t>
      </w:r>
      <w:r w:rsidR="002B4F6F">
        <w:t>ID, A</w:t>
      </w:r>
      <w:r w:rsidR="0033029F">
        <w:t>F</w:t>
      </w:r>
      <w:r w:rsidR="002B4F6F">
        <w:t xml:space="preserve">DB, UNICEF, JICA, to name a few. The Strategic Plan sets the sector’s Vision Statement as … </w:t>
      </w:r>
      <w:r w:rsidR="002B4F6F" w:rsidRPr="00F44F89">
        <w:t>“</w:t>
      </w:r>
      <w:r w:rsidR="002B4F6F" w:rsidRPr="00F44F89">
        <w:rPr>
          <w:bCs/>
          <w:i/>
          <w:iCs/>
        </w:rPr>
        <w:t>By 2015 universal access to relevant and high quality education has been achieved”</w:t>
      </w:r>
      <w:r w:rsidR="002B4F6F">
        <w:rPr>
          <w:bCs/>
          <w:iCs/>
        </w:rPr>
        <w:t xml:space="preserve">with a Mission Statement aiming at: </w:t>
      </w:r>
    </w:p>
    <w:p w:rsidR="002B4F6F" w:rsidRPr="00C90851" w:rsidRDefault="002B4F6F" w:rsidP="00343987">
      <w:pPr>
        <w:numPr>
          <w:ilvl w:val="0"/>
          <w:numId w:val="165"/>
        </w:numPr>
      </w:pPr>
      <w:r w:rsidRPr="00C90851">
        <w:t xml:space="preserve">Providing access to </w:t>
      </w:r>
      <w:r>
        <w:t xml:space="preserve">relevant  and high quality </w:t>
      </w:r>
      <w:r w:rsidRPr="00C90851">
        <w:t>basic education for all</w:t>
      </w:r>
      <w:r>
        <w:t>;</w:t>
      </w:r>
    </w:p>
    <w:p w:rsidR="002B4F6F" w:rsidRPr="00C90851" w:rsidRDefault="002B4F6F" w:rsidP="00343987">
      <w:pPr>
        <w:numPr>
          <w:ilvl w:val="0"/>
          <w:numId w:val="165"/>
        </w:numPr>
      </w:pPr>
      <w:r w:rsidRPr="00C90851">
        <w:t>Providing high quality education services</w:t>
      </w:r>
      <w:r>
        <w:t>;</w:t>
      </w:r>
    </w:p>
    <w:p w:rsidR="002B4F6F" w:rsidRPr="00C90851" w:rsidRDefault="002B4F6F" w:rsidP="00343987">
      <w:pPr>
        <w:numPr>
          <w:ilvl w:val="0"/>
          <w:numId w:val="165"/>
        </w:numPr>
      </w:pPr>
      <w:r w:rsidRPr="00C90851">
        <w:t>Ensuring gender equity in education</w:t>
      </w:r>
      <w:r>
        <w:t>;</w:t>
      </w:r>
    </w:p>
    <w:p w:rsidR="002B4F6F" w:rsidRDefault="002B4F6F" w:rsidP="00343987">
      <w:pPr>
        <w:numPr>
          <w:ilvl w:val="0"/>
          <w:numId w:val="165"/>
        </w:numPr>
      </w:pPr>
      <w:r w:rsidRPr="00C90851">
        <w:t>Provision of relevant life skills</w:t>
      </w:r>
      <w:r>
        <w:t>; and</w:t>
      </w:r>
    </w:p>
    <w:p w:rsidR="002B4F6F" w:rsidRPr="00F105CB" w:rsidRDefault="002B4F6F" w:rsidP="00343987">
      <w:pPr>
        <w:numPr>
          <w:ilvl w:val="0"/>
          <w:numId w:val="165"/>
        </w:numPr>
      </w:pPr>
      <w:r w:rsidRPr="00C90851">
        <w:t>Promoting the principle of life</w:t>
      </w:r>
      <w:r w:rsidR="003D00CF">
        <w:t>-</w:t>
      </w:r>
      <w:r w:rsidRPr="00C90851">
        <w:t>long learning</w:t>
      </w:r>
      <w:r>
        <w:t>.</w:t>
      </w:r>
    </w:p>
    <w:p w:rsidR="002B4F6F" w:rsidRDefault="002B4F6F" w:rsidP="002B4F6F">
      <w:pPr>
        <w:jc w:val="both"/>
      </w:pPr>
    </w:p>
    <w:p w:rsidR="00185825" w:rsidRPr="005951EE" w:rsidRDefault="002B4F6F" w:rsidP="00185825">
      <w:pPr>
        <w:widowControl w:val="0"/>
        <w:autoSpaceDE w:val="0"/>
        <w:autoSpaceDN w:val="0"/>
        <w:adjustRightInd w:val="0"/>
        <w:contextualSpacing/>
        <w:jc w:val="both"/>
      </w:pPr>
      <w:r>
        <w:t xml:space="preserve">Against the background of its purpose statement that by 2015 the </w:t>
      </w:r>
      <w:r w:rsidR="00802281">
        <w:t>Ministry of Basic &amp; Secondary</w:t>
      </w:r>
      <w:r>
        <w:t xml:space="preserve"> Education and its affiliated institutions are providing effective, efficient, relevant and high quality education services to its </w:t>
      </w:r>
      <w:r w:rsidRPr="005951EE">
        <w:t>clie</w:t>
      </w:r>
      <w:r w:rsidR="005951EE">
        <w:t>nts.</w:t>
      </w:r>
      <w:r w:rsidR="00F33CC4">
        <w:t xml:space="preserve"> </w:t>
      </w:r>
      <w:r w:rsidR="00185825" w:rsidRPr="005951EE">
        <w:t xml:space="preserve">The new ESSP 2013 – 2022 provides a common platform with a clear strategic direction towards the implementation of the revised education policy for basic and secondary education and the new policy for tertiary and higher education from 2013 and beyond.  </w:t>
      </w:r>
      <w:bookmarkStart w:id="2912" w:name="_Toc343945601"/>
      <w:bookmarkStart w:id="2913" w:name="_Toc343945945"/>
    </w:p>
    <w:p w:rsidR="00185825" w:rsidRPr="005951EE" w:rsidRDefault="00185825" w:rsidP="00185825">
      <w:pPr>
        <w:widowControl w:val="0"/>
        <w:autoSpaceDE w:val="0"/>
        <w:autoSpaceDN w:val="0"/>
        <w:adjustRightInd w:val="0"/>
        <w:contextualSpacing/>
        <w:jc w:val="both"/>
      </w:pPr>
    </w:p>
    <w:p w:rsidR="002B4F6F" w:rsidRDefault="00185825" w:rsidP="00185825">
      <w:pPr>
        <w:jc w:val="both"/>
        <w:rPr>
          <w:bCs/>
          <w:iCs/>
        </w:rPr>
      </w:pPr>
      <w:r w:rsidRPr="005951EE">
        <w:rPr>
          <w:iCs/>
        </w:rPr>
        <w:t xml:space="preserve">The new plan proposes </w:t>
      </w:r>
      <w:r w:rsidRPr="005951EE">
        <w:rPr>
          <w:bCs/>
          <w:iCs/>
        </w:rPr>
        <w:t>a programmatic shift from programs based mainly on cycles of education (basic education, secondary education, tertiary education, technical vocational education &amp; training, quality assurance and sector management) to a more results-oriented programming with emphasis on implementable interventions within priority areas. The new programs are as follows: Access &amp; Equity, Quality and Relevance, Research &amp; Development, Science, Technology &amp; Innovation and Sector Management. Each of these programs has policy priority areas that are linked to corresponding indicators, outputs and results. All the five programs highlight the priorities of the two education policies.</w:t>
      </w:r>
      <w:bookmarkEnd w:id="2912"/>
      <w:bookmarkEnd w:id="2913"/>
    </w:p>
    <w:p w:rsidR="00CD6C9D" w:rsidRPr="005951EE" w:rsidRDefault="00CD6C9D" w:rsidP="00185825">
      <w:pPr>
        <w:jc w:val="both"/>
      </w:pPr>
    </w:p>
    <w:p w:rsidR="002B4F6F" w:rsidRDefault="002B4F6F" w:rsidP="002B4F6F">
      <w:pPr>
        <w:jc w:val="both"/>
      </w:pPr>
      <w:r>
        <w:t>The IDA</w:t>
      </w:r>
      <w:r w:rsidR="00802281">
        <w:t xml:space="preserve"> and GPE</w:t>
      </w:r>
      <w:r>
        <w:t xml:space="preserve"> in collaboration with Gambia Government </w:t>
      </w:r>
      <w:r w:rsidR="00802281">
        <w:t>are about to finalise</w:t>
      </w:r>
      <w:r>
        <w:t xml:space="preserve"> the Implementation of the IDA intervention in the Third Education Sector Programme</w:t>
      </w:r>
      <w:r w:rsidR="00802281">
        <w:t xml:space="preserve"> and the EFA FTI funded project</w:t>
      </w:r>
      <w:r>
        <w:t xml:space="preserve">, </w:t>
      </w:r>
      <w:r w:rsidR="00C74EA3">
        <w:t>Which</w:t>
      </w:r>
      <w:r w:rsidR="00802281">
        <w:t xml:space="preserve">also coincided with the end </w:t>
      </w:r>
      <w:r>
        <w:t xml:space="preserve">of the Education Policy 1988 – 2003. IDA role in the education, as the lead donor is critical both in terms of the planning processes and resource mobilization for programme implementation.  </w:t>
      </w:r>
    </w:p>
    <w:p w:rsidR="002B4F6F" w:rsidRDefault="002B4F6F" w:rsidP="002B4F6F">
      <w:pPr>
        <w:jc w:val="both"/>
      </w:pPr>
    </w:p>
    <w:p w:rsidR="002B4F6F" w:rsidRDefault="002B4F6F" w:rsidP="002B4F6F">
      <w:pPr>
        <w:jc w:val="both"/>
      </w:pPr>
      <w:r>
        <w:lastRenderedPageBreak/>
        <w:t xml:space="preserve">This project, serves as successor to the </w:t>
      </w:r>
      <w:r w:rsidR="00CD6C9D">
        <w:t>Third Education Sector Programme</w:t>
      </w:r>
      <w:r>
        <w:t xml:space="preserve"> and would consolidate on the achievements made thus far and placing particularly emphasis on the policy priority of improving quality of learning outcomes. </w:t>
      </w:r>
    </w:p>
    <w:p w:rsidR="002B4F6F" w:rsidRDefault="002B4F6F" w:rsidP="002B4F6F"/>
    <w:p w:rsidR="002B4F6F" w:rsidRDefault="002B4F6F" w:rsidP="002B4F6F"/>
    <w:p w:rsidR="002B4F6F" w:rsidRDefault="002B4F6F" w:rsidP="002B4F6F">
      <w:pPr>
        <w:rPr>
          <w:b/>
        </w:rPr>
      </w:pPr>
      <w:r>
        <w:rPr>
          <w:b/>
        </w:rPr>
        <w:t>II.</w:t>
      </w:r>
      <w:r>
        <w:rPr>
          <w:b/>
        </w:rPr>
        <w:tab/>
      </w:r>
      <w:r w:rsidRPr="00F8040E">
        <w:rPr>
          <w:b/>
        </w:rPr>
        <w:t>Objective of the Environmental and Social Management Framework (ESMF)</w:t>
      </w:r>
    </w:p>
    <w:p w:rsidR="002B4F6F" w:rsidRPr="00F8040E" w:rsidRDefault="002B4F6F" w:rsidP="002B4F6F">
      <w:pPr>
        <w:rPr>
          <w:b/>
        </w:rPr>
      </w:pPr>
    </w:p>
    <w:p w:rsidR="002B4F6F" w:rsidRDefault="002B4F6F" w:rsidP="002B4F6F">
      <w:pPr>
        <w:jc w:val="both"/>
      </w:pPr>
      <w:r>
        <w:t xml:space="preserve">The objective of this Environmental and Social Management Framework (ESMF) is to provide an environmental and social screening process for future infrastructure investments for which the exact locations are not known  prior to appraisal, and for which appropriate mitigation measures might be required. The ESMF is intended to be used as a practical tool during project implementation. </w:t>
      </w:r>
    </w:p>
    <w:p w:rsidR="002B4F6F" w:rsidRDefault="002B4F6F" w:rsidP="002B4F6F">
      <w:pPr>
        <w:jc w:val="both"/>
      </w:pPr>
    </w:p>
    <w:p w:rsidR="002B4F6F" w:rsidRDefault="002B4F6F" w:rsidP="002B4F6F">
      <w:pPr>
        <w:jc w:val="both"/>
      </w:pPr>
      <w:r>
        <w:t>The proposed screening process would be consistent with the Bank’s safeguard policy OP 4.01 Environmental Assessment. This policy requires that all Bank-financed operations are screened for potential environmental and social impacts, and that the required environmental work be carried out on the basis of the screening results. Thus, the screening results may indicate that (i) no additional environmental work would be required; (ii) the application of simple mitigation measures y qualified staff would suffice; or (iii) a separate environmental impact assessment (EIA) would be required.</w:t>
      </w:r>
    </w:p>
    <w:p w:rsidR="002B4F6F" w:rsidRDefault="002B4F6F" w:rsidP="002B4F6F">
      <w:pPr>
        <w:jc w:val="both"/>
      </w:pPr>
    </w:p>
    <w:p w:rsidR="002B4F6F" w:rsidRDefault="002B4F6F" w:rsidP="002B4F6F">
      <w:pPr>
        <w:jc w:val="both"/>
      </w:pPr>
      <w:r>
        <w:t>Although the potential environmental and social impacts of the infrastructure investments are expected to be generally minimal, potentially significant localized impacts may occur, thus requiring appropriate mitigation. Potential environmental impacts would be addressed in the context of the Resettlement Policy Framework (RPF). The RPF has been prepared as a separate document and outlines the policies and procedures to be applied in the event of land acquisition under the project.</w:t>
      </w:r>
    </w:p>
    <w:p w:rsidR="002B4F6F" w:rsidRDefault="002B4F6F" w:rsidP="002B4F6F">
      <w:pPr>
        <w:jc w:val="both"/>
      </w:pPr>
    </w:p>
    <w:p w:rsidR="002B4F6F" w:rsidRDefault="002B4F6F" w:rsidP="002B4F6F">
      <w:pPr>
        <w:jc w:val="both"/>
        <w:rPr>
          <w:b/>
        </w:rPr>
      </w:pPr>
      <w:r>
        <w:rPr>
          <w:b/>
        </w:rPr>
        <w:t>III.</w:t>
      </w:r>
      <w:r>
        <w:rPr>
          <w:b/>
        </w:rPr>
        <w:tab/>
      </w:r>
      <w:r w:rsidRPr="00DF0D94">
        <w:rPr>
          <w:b/>
        </w:rPr>
        <w:t>Scope of Work</w:t>
      </w:r>
    </w:p>
    <w:p w:rsidR="002B4F6F" w:rsidRPr="00DF0D94" w:rsidRDefault="002B4F6F" w:rsidP="002B4F6F">
      <w:pPr>
        <w:jc w:val="both"/>
        <w:rPr>
          <w:b/>
        </w:rPr>
      </w:pPr>
    </w:p>
    <w:p w:rsidR="002B4F6F" w:rsidRDefault="002B4F6F" w:rsidP="002B4F6F">
      <w:pPr>
        <w:jc w:val="both"/>
      </w:pPr>
      <w:r>
        <w:t>To develop an Environmental and Social Management Framework (ESMF) the consultants will carry out the following tasks:</w:t>
      </w:r>
    </w:p>
    <w:p w:rsidR="002B4F6F" w:rsidRDefault="002B4F6F" w:rsidP="002B4F6F">
      <w:pPr>
        <w:jc w:val="both"/>
      </w:pPr>
    </w:p>
    <w:p w:rsidR="002B4F6F" w:rsidRDefault="002B4F6F" w:rsidP="00343987">
      <w:pPr>
        <w:numPr>
          <w:ilvl w:val="1"/>
          <w:numId w:val="164"/>
        </w:numPr>
        <w:jc w:val="both"/>
      </w:pPr>
      <w:r>
        <w:t>Review The Gambia’s environmental policies, laws, procedures, regulatory and administrative frameworks to determine which legal requirements are relevant to the infrastructure investments under the project and therefore will have to be incorporated into the ESMF, and make recommendations as appropriate;</w:t>
      </w:r>
    </w:p>
    <w:p w:rsidR="002B4F6F" w:rsidRDefault="002B4F6F" w:rsidP="00343987">
      <w:pPr>
        <w:numPr>
          <w:ilvl w:val="1"/>
          <w:numId w:val="164"/>
        </w:numPr>
        <w:jc w:val="both"/>
      </w:pPr>
      <w:r>
        <w:t>Review the Bank’s ten Safeguard Policies and (i) determine which of these policies are likely to be integrated as a result of future infrastructure investments under the project; (ii) identify gaps between the Safeguard Policies and the national legislation and make recommendations as to how to implement the relevant safeguard Policies in the context of the ESMF;</w:t>
      </w:r>
    </w:p>
    <w:p w:rsidR="002B4F6F" w:rsidRDefault="002B4F6F" w:rsidP="00343987">
      <w:pPr>
        <w:numPr>
          <w:ilvl w:val="1"/>
          <w:numId w:val="164"/>
        </w:numPr>
        <w:jc w:val="both"/>
      </w:pPr>
      <w:r>
        <w:t>Review the bio-physical and socio-economic characteristics of the project area and (i) identify potential environmental and social impacts that might result from future infrastructure  investments; (ii) propose appropriate mitigation measures; (iii) outline environmental impact assessment procedures; (iv) establish linkages to the RPF as necessary, and (v) make recommendations regarding the implementation and monitoring of environmental and social mitigation measures in the context of the ESMF  as appropriate;</w:t>
      </w:r>
    </w:p>
    <w:p w:rsidR="002B4F6F" w:rsidRDefault="002B4F6F" w:rsidP="00343987">
      <w:pPr>
        <w:numPr>
          <w:ilvl w:val="1"/>
          <w:numId w:val="164"/>
        </w:numPr>
        <w:jc w:val="both"/>
      </w:pPr>
      <w:r>
        <w:t>In the light of the available information, develop an environmental and social screening process, including monitoring indicators, for future infrastructure investments under the project, capturing the steps below (and others as appropriate):</w:t>
      </w:r>
    </w:p>
    <w:p w:rsidR="00D32877" w:rsidRDefault="00D32877" w:rsidP="00D32877">
      <w:pPr>
        <w:ind w:left="1440"/>
        <w:jc w:val="both"/>
      </w:pPr>
    </w:p>
    <w:p w:rsidR="002B4F6F" w:rsidRDefault="002B4F6F" w:rsidP="00343987">
      <w:pPr>
        <w:numPr>
          <w:ilvl w:val="0"/>
          <w:numId w:val="166"/>
        </w:numPr>
        <w:jc w:val="both"/>
      </w:pPr>
      <w:r>
        <w:t>Screening of physical infrastructure investments</w:t>
      </w:r>
    </w:p>
    <w:p w:rsidR="002B4F6F" w:rsidRDefault="002B4F6F" w:rsidP="00343987">
      <w:pPr>
        <w:numPr>
          <w:ilvl w:val="0"/>
          <w:numId w:val="166"/>
        </w:numPr>
        <w:jc w:val="both"/>
      </w:pPr>
      <w:r>
        <w:t>Assigning the appropriate environmental categories</w:t>
      </w:r>
    </w:p>
    <w:p w:rsidR="002B4F6F" w:rsidRDefault="002B4F6F" w:rsidP="00343987">
      <w:pPr>
        <w:numPr>
          <w:ilvl w:val="0"/>
          <w:numId w:val="166"/>
        </w:numPr>
        <w:jc w:val="both"/>
      </w:pPr>
      <w:r>
        <w:t>Carrying out environmental work</w:t>
      </w:r>
    </w:p>
    <w:p w:rsidR="002B4F6F" w:rsidRDefault="002B4F6F" w:rsidP="00343987">
      <w:pPr>
        <w:numPr>
          <w:ilvl w:val="0"/>
          <w:numId w:val="166"/>
        </w:numPr>
        <w:jc w:val="both"/>
      </w:pPr>
      <w:r>
        <w:lastRenderedPageBreak/>
        <w:t>Review and approval</w:t>
      </w:r>
    </w:p>
    <w:p w:rsidR="002B4F6F" w:rsidRDefault="002B4F6F" w:rsidP="00343987">
      <w:pPr>
        <w:numPr>
          <w:ilvl w:val="0"/>
          <w:numId w:val="166"/>
        </w:numPr>
        <w:jc w:val="both"/>
      </w:pPr>
      <w:r>
        <w:t>Public consultation and disclosure</w:t>
      </w:r>
    </w:p>
    <w:p w:rsidR="002B4F6F" w:rsidRDefault="002B4F6F" w:rsidP="00343987">
      <w:pPr>
        <w:numPr>
          <w:ilvl w:val="0"/>
          <w:numId w:val="166"/>
        </w:numPr>
        <w:jc w:val="both"/>
      </w:pPr>
      <w:r>
        <w:t>Monitoring</w:t>
      </w:r>
    </w:p>
    <w:p w:rsidR="002B4F6F" w:rsidRDefault="002B4F6F" w:rsidP="00343987">
      <w:pPr>
        <w:numPr>
          <w:ilvl w:val="0"/>
          <w:numId w:val="166"/>
        </w:numPr>
        <w:jc w:val="both"/>
      </w:pPr>
      <w:r>
        <w:t>Monitoring indicators</w:t>
      </w:r>
    </w:p>
    <w:p w:rsidR="002B4F6F" w:rsidRDefault="002B4F6F" w:rsidP="002B4F6F">
      <w:pPr>
        <w:jc w:val="both"/>
      </w:pPr>
    </w:p>
    <w:p w:rsidR="002B4F6F" w:rsidRDefault="002B4F6F" w:rsidP="00343987">
      <w:pPr>
        <w:numPr>
          <w:ilvl w:val="1"/>
          <w:numId w:val="166"/>
        </w:numPr>
        <w:tabs>
          <w:tab w:val="clear" w:pos="3240"/>
          <w:tab w:val="num" w:pos="1800"/>
        </w:tabs>
        <w:ind w:left="1440" w:firstLine="0"/>
        <w:jc w:val="both"/>
      </w:pPr>
      <w:r>
        <w:t>In light of the available information, identify areas that would require institutional strengthening for environmental management, including cost estimates and time horizons, to ensure that the requisite capacity exists under the project  to implement the ESMF efficiently;</w:t>
      </w:r>
    </w:p>
    <w:p w:rsidR="002B4F6F" w:rsidRDefault="002B4F6F" w:rsidP="00343987">
      <w:pPr>
        <w:numPr>
          <w:ilvl w:val="1"/>
          <w:numId w:val="166"/>
        </w:numPr>
        <w:tabs>
          <w:tab w:val="clear" w:pos="3240"/>
          <w:tab w:val="num" w:pos="1800"/>
        </w:tabs>
        <w:ind w:left="1440" w:firstLine="0"/>
        <w:jc w:val="both"/>
      </w:pPr>
      <w:r>
        <w:t>In light of the above recommendations, prepare an Environmental Management Plan (EMP) for the entire project; the EMP is to outline the institutional responsibilities, including cost estimates and time horizons for the (i) identification of environmental and social impacts; (ii) preparation and implementation of mitigation measures; (iii) monitoring of the implementation of mitigation measures; (iv) monitoring indicators; and (v) capacity building needs, including related training needs and costs. A summary table should be prepared for ease of reference.</w:t>
      </w:r>
    </w:p>
    <w:p w:rsidR="002B4F6F" w:rsidRDefault="002B4F6F" w:rsidP="002B4F6F">
      <w:pPr>
        <w:jc w:val="both"/>
      </w:pPr>
    </w:p>
    <w:p w:rsidR="002B4F6F" w:rsidRPr="00581F77" w:rsidRDefault="00D32877" w:rsidP="00D32877">
      <w:pPr>
        <w:jc w:val="both"/>
        <w:rPr>
          <w:b/>
        </w:rPr>
      </w:pPr>
      <w:r>
        <w:rPr>
          <w:b/>
        </w:rPr>
        <w:t>IV.</w:t>
      </w:r>
      <w:r>
        <w:rPr>
          <w:b/>
        </w:rPr>
        <w:tab/>
      </w:r>
      <w:r w:rsidR="002B4F6F" w:rsidRPr="00581F77">
        <w:rPr>
          <w:b/>
        </w:rPr>
        <w:t>Output</w:t>
      </w:r>
    </w:p>
    <w:p w:rsidR="002B4F6F" w:rsidRDefault="002B4F6F" w:rsidP="002B4F6F">
      <w:pPr>
        <w:jc w:val="both"/>
      </w:pPr>
    </w:p>
    <w:p w:rsidR="002B4F6F" w:rsidRDefault="002B4F6F" w:rsidP="002B4F6F">
      <w:pPr>
        <w:jc w:val="both"/>
      </w:pPr>
      <w:r>
        <w:t>The consultant(s) will prepare an Environmental and Social Management Framework (ESMF) that will be used by project implementers at the planning stage of physical infrastructure investments. Hence, the ESMF is to be used as a practical tool during project implementation.</w:t>
      </w:r>
    </w:p>
    <w:p w:rsidR="00D32877" w:rsidRDefault="00D32877" w:rsidP="00D32877">
      <w:pPr>
        <w:tabs>
          <w:tab w:val="num" w:pos="2160"/>
        </w:tabs>
        <w:jc w:val="both"/>
      </w:pPr>
    </w:p>
    <w:p w:rsidR="002B4F6F" w:rsidRPr="00BE14D7" w:rsidRDefault="00D32877" w:rsidP="00D32877">
      <w:pPr>
        <w:tabs>
          <w:tab w:val="num" w:pos="2160"/>
        </w:tabs>
        <w:jc w:val="both"/>
        <w:rPr>
          <w:b/>
        </w:rPr>
      </w:pPr>
      <w:r>
        <w:rPr>
          <w:b/>
        </w:rPr>
        <w:t xml:space="preserve">V.        </w:t>
      </w:r>
      <w:r w:rsidR="002B4F6F" w:rsidRPr="00BE14D7">
        <w:rPr>
          <w:b/>
        </w:rPr>
        <w:t>Reporting</w:t>
      </w:r>
    </w:p>
    <w:p w:rsidR="002B4F6F" w:rsidRDefault="002B4F6F" w:rsidP="002B4F6F">
      <w:pPr>
        <w:jc w:val="both"/>
      </w:pPr>
    </w:p>
    <w:p w:rsidR="002B4F6F" w:rsidRDefault="002B4F6F" w:rsidP="002B4F6F">
      <w:pPr>
        <w:jc w:val="both"/>
      </w:pPr>
      <w:r>
        <w:t>The ESMF will be written in English and will include the following sections:</w:t>
      </w:r>
    </w:p>
    <w:p w:rsidR="002B4F6F" w:rsidRDefault="002B4F6F" w:rsidP="002B4F6F">
      <w:pPr>
        <w:jc w:val="both"/>
      </w:pPr>
    </w:p>
    <w:p w:rsidR="002B4F6F" w:rsidRDefault="002B4F6F" w:rsidP="00343987">
      <w:pPr>
        <w:numPr>
          <w:ilvl w:val="0"/>
          <w:numId w:val="167"/>
        </w:numPr>
        <w:jc w:val="both"/>
      </w:pPr>
      <w:r>
        <w:t>Cover page</w:t>
      </w:r>
    </w:p>
    <w:p w:rsidR="002B4F6F" w:rsidRDefault="002B4F6F" w:rsidP="00343987">
      <w:pPr>
        <w:numPr>
          <w:ilvl w:val="0"/>
          <w:numId w:val="167"/>
        </w:numPr>
        <w:jc w:val="both"/>
      </w:pPr>
      <w:r>
        <w:t>Table of contents</w:t>
      </w:r>
    </w:p>
    <w:p w:rsidR="002B4F6F" w:rsidRDefault="002B4F6F" w:rsidP="00343987">
      <w:pPr>
        <w:numPr>
          <w:ilvl w:val="0"/>
          <w:numId w:val="167"/>
        </w:numPr>
        <w:jc w:val="both"/>
      </w:pPr>
      <w:r>
        <w:t>List of acronyms</w:t>
      </w:r>
    </w:p>
    <w:p w:rsidR="002B4F6F" w:rsidRDefault="002B4F6F" w:rsidP="00343987">
      <w:pPr>
        <w:numPr>
          <w:ilvl w:val="0"/>
          <w:numId w:val="167"/>
        </w:numPr>
        <w:jc w:val="both"/>
      </w:pPr>
      <w:r>
        <w:t xml:space="preserve">Executive summary </w:t>
      </w:r>
    </w:p>
    <w:p w:rsidR="002B4F6F" w:rsidRDefault="002B4F6F" w:rsidP="00343987">
      <w:pPr>
        <w:numPr>
          <w:ilvl w:val="0"/>
          <w:numId w:val="167"/>
        </w:numPr>
        <w:jc w:val="both"/>
      </w:pPr>
      <w:r>
        <w:t>Introduction</w:t>
      </w:r>
    </w:p>
    <w:p w:rsidR="002B4F6F" w:rsidRDefault="002B4F6F" w:rsidP="00343987">
      <w:pPr>
        <w:numPr>
          <w:ilvl w:val="0"/>
          <w:numId w:val="167"/>
        </w:numPr>
        <w:jc w:val="both"/>
      </w:pPr>
      <w:r>
        <w:t>Project description</w:t>
      </w:r>
    </w:p>
    <w:p w:rsidR="002B4F6F" w:rsidRDefault="002B4F6F" w:rsidP="00343987">
      <w:pPr>
        <w:numPr>
          <w:ilvl w:val="0"/>
          <w:numId w:val="167"/>
        </w:numPr>
        <w:jc w:val="both"/>
      </w:pPr>
      <w:r>
        <w:t>Objectives of the Environmental and Social Management Framework (ESMF)</w:t>
      </w:r>
    </w:p>
    <w:p w:rsidR="002B4F6F" w:rsidRDefault="002B4F6F" w:rsidP="00343987">
      <w:pPr>
        <w:numPr>
          <w:ilvl w:val="0"/>
          <w:numId w:val="167"/>
        </w:numPr>
        <w:jc w:val="both"/>
      </w:pPr>
      <w:r>
        <w:t>Methodology used to prepare the Environmental and Social Management Framework (ESMF)</w:t>
      </w:r>
    </w:p>
    <w:p w:rsidR="002B4F6F" w:rsidRDefault="002B4F6F" w:rsidP="00343987">
      <w:pPr>
        <w:numPr>
          <w:ilvl w:val="0"/>
          <w:numId w:val="167"/>
        </w:numPr>
        <w:jc w:val="both"/>
      </w:pPr>
      <w:r>
        <w:t>Overview of The Gambia’s environmental policies, laws, procedures, regulatory and administrative  frameworks</w:t>
      </w:r>
    </w:p>
    <w:p w:rsidR="002224BF" w:rsidRDefault="002224BF" w:rsidP="002224BF">
      <w:pPr>
        <w:jc w:val="both"/>
      </w:pPr>
    </w:p>
    <w:p w:rsidR="002224BF" w:rsidRDefault="002224BF" w:rsidP="002224BF">
      <w:pPr>
        <w:jc w:val="both"/>
      </w:pPr>
    </w:p>
    <w:p w:rsidR="002B4F6F" w:rsidRDefault="002B4F6F" w:rsidP="00343987">
      <w:pPr>
        <w:numPr>
          <w:ilvl w:val="0"/>
          <w:numId w:val="167"/>
        </w:numPr>
        <w:jc w:val="both"/>
      </w:pPr>
      <w:r>
        <w:t>Overview of the World Bank’s ten Safeguard Policies</w:t>
      </w:r>
    </w:p>
    <w:p w:rsidR="002B4F6F" w:rsidRDefault="002B4F6F" w:rsidP="00343987">
      <w:pPr>
        <w:numPr>
          <w:ilvl w:val="0"/>
          <w:numId w:val="167"/>
        </w:numPr>
        <w:jc w:val="both"/>
      </w:pPr>
      <w:r>
        <w:t>Environmental impacts due to infrastructure investments</w:t>
      </w:r>
    </w:p>
    <w:p w:rsidR="002B4F6F" w:rsidRDefault="002B4F6F" w:rsidP="00343987">
      <w:pPr>
        <w:numPr>
          <w:ilvl w:val="0"/>
          <w:numId w:val="167"/>
        </w:numPr>
        <w:jc w:val="both"/>
      </w:pPr>
      <w:r>
        <w:t>Social impacts due to infrastructure investments</w:t>
      </w:r>
    </w:p>
    <w:p w:rsidR="002B4F6F" w:rsidRDefault="002B4F6F" w:rsidP="00343987">
      <w:pPr>
        <w:numPr>
          <w:ilvl w:val="0"/>
          <w:numId w:val="167"/>
        </w:numPr>
        <w:jc w:val="both"/>
      </w:pPr>
      <w:r>
        <w:t>The environmental and social screening process:</w:t>
      </w:r>
    </w:p>
    <w:p w:rsidR="002B4F6F" w:rsidRDefault="002B4F6F" w:rsidP="00343987">
      <w:pPr>
        <w:numPr>
          <w:ilvl w:val="1"/>
          <w:numId w:val="167"/>
        </w:numPr>
        <w:jc w:val="both"/>
      </w:pPr>
      <w:r>
        <w:t>Steps required</w:t>
      </w:r>
    </w:p>
    <w:p w:rsidR="002B4F6F" w:rsidRDefault="002B4F6F" w:rsidP="00343987">
      <w:pPr>
        <w:numPr>
          <w:ilvl w:val="1"/>
          <w:numId w:val="167"/>
        </w:numPr>
        <w:jc w:val="both"/>
      </w:pPr>
      <w:r>
        <w:t>Annexes</w:t>
      </w:r>
    </w:p>
    <w:p w:rsidR="002B4F6F" w:rsidRDefault="002B4F6F" w:rsidP="00343987">
      <w:pPr>
        <w:numPr>
          <w:ilvl w:val="2"/>
          <w:numId w:val="167"/>
        </w:numPr>
        <w:jc w:val="both"/>
      </w:pPr>
      <w:r>
        <w:t>Environmental and Social Screening Form (Sample)</w:t>
      </w:r>
    </w:p>
    <w:p w:rsidR="002B4F6F" w:rsidRDefault="002B4F6F" w:rsidP="00343987">
      <w:pPr>
        <w:numPr>
          <w:ilvl w:val="2"/>
          <w:numId w:val="167"/>
        </w:numPr>
        <w:jc w:val="both"/>
      </w:pPr>
      <w:r>
        <w:t>Environmental and Social Checklist (Sample)</w:t>
      </w:r>
    </w:p>
    <w:p w:rsidR="002B4F6F" w:rsidRDefault="002B4F6F" w:rsidP="00343987">
      <w:pPr>
        <w:numPr>
          <w:ilvl w:val="2"/>
          <w:numId w:val="167"/>
        </w:numPr>
        <w:jc w:val="both"/>
      </w:pPr>
      <w:r>
        <w:t>Procedures for the construction/rehabilitation of infrastructure investments requiring environmental work</w:t>
      </w:r>
    </w:p>
    <w:p w:rsidR="002B4F6F" w:rsidRDefault="002B4F6F" w:rsidP="00343987">
      <w:pPr>
        <w:numPr>
          <w:ilvl w:val="2"/>
          <w:numId w:val="167"/>
        </w:numPr>
        <w:jc w:val="both"/>
      </w:pPr>
      <w:r>
        <w:t>Summary of the World Bank’s Safeguard Policies</w:t>
      </w:r>
    </w:p>
    <w:p w:rsidR="002B4F6F" w:rsidRDefault="002B4F6F" w:rsidP="00343987">
      <w:pPr>
        <w:numPr>
          <w:ilvl w:val="2"/>
          <w:numId w:val="167"/>
        </w:numPr>
        <w:jc w:val="both"/>
      </w:pPr>
      <w:r>
        <w:t>Others, as necessary</w:t>
      </w:r>
    </w:p>
    <w:p w:rsidR="002B4F6F" w:rsidRDefault="002B4F6F" w:rsidP="00343987">
      <w:pPr>
        <w:numPr>
          <w:ilvl w:val="0"/>
          <w:numId w:val="167"/>
        </w:numPr>
        <w:jc w:val="both"/>
      </w:pPr>
      <w:r>
        <w:t>Environmental Management Plan (EMP) for the entire project</w:t>
      </w:r>
    </w:p>
    <w:p w:rsidR="002B4F6F" w:rsidRDefault="002B4F6F" w:rsidP="00343987">
      <w:pPr>
        <w:numPr>
          <w:ilvl w:val="1"/>
          <w:numId w:val="167"/>
        </w:numPr>
        <w:jc w:val="both"/>
      </w:pPr>
      <w:r>
        <w:t>Proposed infrastructure investments</w:t>
      </w:r>
    </w:p>
    <w:p w:rsidR="002B4F6F" w:rsidRDefault="002B4F6F" w:rsidP="00343987">
      <w:pPr>
        <w:numPr>
          <w:ilvl w:val="1"/>
          <w:numId w:val="167"/>
        </w:numPr>
        <w:jc w:val="both"/>
      </w:pPr>
      <w:r>
        <w:lastRenderedPageBreak/>
        <w:t>Environmental and social impacts</w:t>
      </w:r>
    </w:p>
    <w:p w:rsidR="002B4F6F" w:rsidRDefault="002B4F6F" w:rsidP="00343987">
      <w:pPr>
        <w:numPr>
          <w:ilvl w:val="1"/>
          <w:numId w:val="167"/>
        </w:numPr>
        <w:jc w:val="both"/>
      </w:pPr>
      <w:r>
        <w:t>Mitigation measures</w:t>
      </w:r>
    </w:p>
    <w:p w:rsidR="002B4F6F" w:rsidRDefault="002B4F6F" w:rsidP="00343987">
      <w:pPr>
        <w:numPr>
          <w:ilvl w:val="1"/>
          <w:numId w:val="167"/>
        </w:numPr>
        <w:jc w:val="both"/>
      </w:pPr>
      <w:r>
        <w:t>Institutions responsible for implementing the mitigation measures</w:t>
      </w:r>
    </w:p>
    <w:p w:rsidR="002B4F6F" w:rsidRDefault="002B4F6F" w:rsidP="00343987">
      <w:pPr>
        <w:numPr>
          <w:ilvl w:val="1"/>
          <w:numId w:val="167"/>
        </w:numPr>
        <w:jc w:val="both"/>
      </w:pPr>
      <w:r>
        <w:t>Institutions responsible for monitoring the implementation of the mitigation measures</w:t>
      </w:r>
    </w:p>
    <w:p w:rsidR="002B4F6F" w:rsidRDefault="002B4F6F" w:rsidP="00343987">
      <w:pPr>
        <w:numPr>
          <w:ilvl w:val="1"/>
          <w:numId w:val="167"/>
        </w:numPr>
        <w:jc w:val="both"/>
      </w:pPr>
      <w:r>
        <w:t>Timing</w:t>
      </w:r>
    </w:p>
    <w:p w:rsidR="002B4F6F" w:rsidRDefault="002B4F6F" w:rsidP="00343987">
      <w:pPr>
        <w:numPr>
          <w:ilvl w:val="1"/>
          <w:numId w:val="167"/>
        </w:numPr>
        <w:jc w:val="both"/>
      </w:pPr>
      <w:r>
        <w:t>Costs</w:t>
      </w:r>
    </w:p>
    <w:p w:rsidR="002B4F6F" w:rsidRDefault="002B4F6F" w:rsidP="00343987">
      <w:pPr>
        <w:numPr>
          <w:ilvl w:val="1"/>
          <w:numId w:val="167"/>
        </w:numPr>
        <w:jc w:val="both"/>
      </w:pPr>
      <w:r>
        <w:t>Monitoring indicators</w:t>
      </w:r>
    </w:p>
    <w:p w:rsidR="002B4F6F" w:rsidRDefault="002B4F6F" w:rsidP="00343987">
      <w:pPr>
        <w:numPr>
          <w:ilvl w:val="1"/>
          <w:numId w:val="167"/>
        </w:numPr>
        <w:jc w:val="both"/>
      </w:pPr>
      <w:r>
        <w:t>Summary table</w:t>
      </w:r>
    </w:p>
    <w:p w:rsidR="002B4F6F" w:rsidRDefault="002B4F6F" w:rsidP="00343987">
      <w:pPr>
        <w:numPr>
          <w:ilvl w:val="0"/>
          <w:numId w:val="167"/>
        </w:numPr>
        <w:jc w:val="both"/>
      </w:pPr>
      <w:r>
        <w:t>Recommendations</w:t>
      </w:r>
    </w:p>
    <w:p w:rsidR="002B4F6F" w:rsidRDefault="002B4F6F" w:rsidP="00343987">
      <w:pPr>
        <w:numPr>
          <w:ilvl w:val="0"/>
          <w:numId w:val="167"/>
        </w:numPr>
        <w:jc w:val="both"/>
      </w:pPr>
      <w:r>
        <w:t>List of individuals/institutions contacted</w:t>
      </w:r>
    </w:p>
    <w:p w:rsidR="002B4F6F" w:rsidRDefault="002B4F6F" w:rsidP="00343987">
      <w:pPr>
        <w:numPr>
          <w:ilvl w:val="0"/>
          <w:numId w:val="167"/>
        </w:numPr>
        <w:jc w:val="both"/>
      </w:pPr>
      <w:r>
        <w:t>References</w:t>
      </w:r>
    </w:p>
    <w:p w:rsidR="002B4F6F" w:rsidRDefault="002B4F6F" w:rsidP="002B4F6F">
      <w:pPr>
        <w:jc w:val="both"/>
      </w:pPr>
    </w:p>
    <w:p w:rsidR="002B4F6F" w:rsidRDefault="00D32877" w:rsidP="00D32877">
      <w:pPr>
        <w:jc w:val="both"/>
        <w:rPr>
          <w:b/>
        </w:rPr>
      </w:pPr>
      <w:r>
        <w:rPr>
          <w:b/>
        </w:rPr>
        <w:t>VI.</w:t>
      </w:r>
      <w:r>
        <w:rPr>
          <w:b/>
        </w:rPr>
        <w:tab/>
      </w:r>
      <w:r w:rsidR="002B4F6F" w:rsidRPr="00827E12">
        <w:rPr>
          <w:b/>
        </w:rPr>
        <w:t xml:space="preserve">Staffing of the </w:t>
      </w:r>
      <w:r w:rsidR="00CB6839">
        <w:rPr>
          <w:b/>
        </w:rPr>
        <w:t>C</w:t>
      </w:r>
      <w:r w:rsidR="002B4F6F" w:rsidRPr="00827E12">
        <w:rPr>
          <w:b/>
        </w:rPr>
        <w:t xml:space="preserve">onsultancy and </w:t>
      </w:r>
      <w:r w:rsidR="00CB6839">
        <w:rPr>
          <w:b/>
        </w:rPr>
        <w:t>D</w:t>
      </w:r>
      <w:r w:rsidR="002B4F6F" w:rsidRPr="00827E12">
        <w:rPr>
          <w:b/>
        </w:rPr>
        <w:t xml:space="preserve">uration of </w:t>
      </w:r>
      <w:r w:rsidR="00CB6839">
        <w:rPr>
          <w:b/>
        </w:rPr>
        <w:t>A</w:t>
      </w:r>
      <w:r w:rsidR="002B4F6F" w:rsidRPr="00827E12">
        <w:rPr>
          <w:b/>
        </w:rPr>
        <w:t>ssignment</w:t>
      </w:r>
    </w:p>
    <w:p w:rsidR="00CB6839" w:rsidRDefault="00CB6839" w:rsidP="00D32877">
      <w:pPr>
        <w:jc w:val="both"/>
        <w:rPr>
          <w:b/>
        </w:rPr>
      </w:pPr>
    </w:p>
    <w:p w:rsidR="00CB6839" w:rsidRDefault="00CB6839" w:rsidP="00D32877">
      <w:pPr>
        <w:jc w:val="both"/>
      </w:pPr>
      <w:r>
        <w:t>The consultancy would require expertise in environmental assessment, environmental management and strengthening of institutional capacity in these areas.</w:t>
      </w:r>
    </w:p>
    <w:p w:rsidR="00CB6839" w:rsidRDefault="00CB6839" w:rsidP="00D32877">
      <w:pPr>
        <w:jc w:val="both"/>
      </w:pPr>
    </w:p>
    <w:p w:rsidR="00CB6839" w:rsidRDefault="00CB6839" w:rsidP="00D32877">
      <w:pPr>
        <w:jc w:val="both"/>
      </w:pPr>
      <w:r>
        <w:t>The duration of the assignment would be about five weeks, involving three weeks of field and two weeks writing the Environmental and Social Management Framework (ESMF).</w:t>
      </w:r>
    </w:p>
    <w:p w:rsidR="00CB6839" w:rsidRDefault="00CB6839" w:rsidP="00D32877">
      <w:pPr>
        <w:jc w:val="both"/>
      </w:pPr>
    </w:p>
    <w:p w:rsidR="00CB6839" w:rsidRDefault="00CB6839" w:rsidP="00D32877">
      <w:pPr>
        <w:jc w:val="both"/>
      </w:pPr>
      <w:r>
        <w:t>A</w:t>
      </w:r>
      <w:r w:rsidR="00185825">
        <w:t xml:space="preserve">n electronic copy of the </w:t>
      </w:r>
      <w:r>
        <w:t xml:space="preserve"> ESMF should be made available to the Government of The Gambia and the World Bank by </w:t>
      </w:r>
      <w:r w:rsidR="00185825">
        <w:t>end of June 2013</w:t>
      </w:r>
      <w:r>
        <w:t xml:space="preserve">, and the final draft electronic document should be available </w:t>
      </w:r>
      <w:r w:rsidR="00CD6C9D">
        <w:t>before appraisal</w:t>
      </w:r>
      <w:r>
        <w:t>.</w:t>
      </w:r>
    </w:p>
    <w:p w:rsidR="00CB6839" w:rsidRDefault="00CB6839" w:rsidP="00D32877">
      <w:pPr>
        <w:jc w:val="both"/>
      </w:pPr>
    </w:p>
    <w:p w:rsidR="00CB6839" w:rsidRPr="00CB6839" w:rsidRDefault="00CB6839" w:rsidP="00D32877">
      <w:pPr>
        <w:jc w:val="both"/>
      </w:pPr>
    </w:p>
    <w:sectPr w:rsidR="00CB6839" w:rsidRPr="00CB6839" w:rsidSect="0022522A">
      <w:pgSz w:w="11909" w:h="16834" w:code="9"/>
      <w:pgMar w:top="1440" w:right="432" w:bottom="720" w:left="432" w:header="720" w:footer="720"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09E" w:rsidRDefault="0009609E">
      <w:r>
        <w:separator/>
      </w:r>
    </w:p>
  </w:endnote>
  <w:endnote w:type="continuationSeparator" w:id="0">
    <w:p w:rsidR="0009609E" w:rsidRDefault="0009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MFEHD+GoudyOldStyleBT">
    <w:altName w:val="Goudy Old Style"/>
    <w:panose1 w:val="00000000000000000000"/>
    <w:charset w:val="00"/>
    <w:family w:val="roman"/>
    <w:notTrueType/>
    <w:pitch w:val="default"/>
    <w:sig w:usb0="00000003" w:usb1="00000000" w:usb2="00000000" w:usb3="00000000" w:csb0="00000001" w:csb1="00000000"/>
  </w:font>
  <w:font w:name="AMFDBH+GoudyOldStyleBT">
    <w:altName w:val="Goudy Old Style"/>
    <w:panose1 w:val="00000000000000000000"/>
    <w:charset w:val="00"/>
    <w:family w:val="roman"/>
    <w:notTrueType/>
    <w:pitch w:val="default"/>
    <w:sig w:usb0="00000003" w:usb1="00000000" w:usb2="00000000" w:usb3="00000000" w:csb0="00000001" w:csb1="00000000"/>
  </w:font>
  <w:font w:name="AMFDON+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E1316548t00">
    <w:altName w:val="Times New Roman"/>
    <w:panose1 w:val="00000000000000000000"/>
    <w:charset w:val="00"/>
    <w:family w:val="swiss"/>
    <w:notTrueType/>
    <w:pitch w:val="default"/>
    <w:sig w:usb0="00000003" w:usb1="00000000" w:usb2="00000000" w:usb3="00000000" w:csb0="00000001" w:csb1="00000000"/>
  </w:font>
  <w:font w:name="TTE12DD710t00">
    <w:altName w:val="TT E 12 DD 71 0t"/>
    <w:panose1 w:val="00000000000000000000"/>
    <w:charset w:val="00"/>
    <w:family w:val="swiss"/>
    <w:notTrueType/>
    <w:pitch w:val="default"/>
    <w:sig w:usb0="00000003" w:usb1="00000000" w:usb2="00000000" w:usb3="00000000" w:csb0="00000001" w:csb1="00000000"/>
  </w:font>
  <w:font w:name="TTE12F4768t00">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9E" w:rsidRDefault="000960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609E" w:rsidRDefault="000960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9E" w:rsidRDefault="0009609E">
    <w:pPr>
      <w:pStyle w:val="Footer"/>
      <w:jc w:val="right"/>
    </w:pPr>
  </w:p>
  <w:p w:rsidR="0009609E" w:rsidRDefault="0009609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353878"/>
      <w:docPartObj>
        <w:docPartGallery w:val="Page Numbers (Bottom of Page)"/>
        <w:docPartUnique/>
      </w:docPartObj>
    </w:sdtPr>
    <w:sdtEndPr/>
    <w:sdtContent>
      <w:p w:rsidR="0009609E" w:rsidRDefault="0009609E">
        <w:pPr>
          <w:pStyle w:val="Footer"/>
          <w:jc w:val="right"/>
        </w:pPr>
        <w:r>
          <w:fldChar w:fldCharType="begin"/>
        </w:r>
        <w:r>
          <w:instrText xml:space="preserve"> PAGE   \* MERGEFORMAT </w:instrText>
        </w:r>
        <w:r>
          <w:fldChar w:fldCharType="separate"/>
        </w:r>
        <w:r w:rsidR="0022522A">
          <w:rPr>
            <w:noProof/>
          </w:rPr>
          <w:t>iii</w:t>
        </w:r>
        <w:r>
          <w:rPr>
            <w:noProof/>
          </w:rPr>
          <w:fldChar w:fldCharType="end"/>
        </w:r>
      </w:p>
    </w:sdtContent>
  </w:sdt>
  <w:p w:rsidR="0009609E" w:rsidRDefault="0009609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86524"/>
      <w:docPartObj>
        <w:docPartGallery w:val="Page Numbers (Bottom of Page)"/>
        <w:docPartUnique/>
      </w:docPartObj>
    </w:sdtPr>
    <w:sdtEndPr>
      <w:rPr>
        <w:noProof/>
      </w:rPr>
    </w:sdtEndPr>
    <w:sdtContent>
      <w:p w:rsidR="0009609E" w:rsidRDefault="0009609E">
        <w:pPr>
          <w:pStyle w:val="Footer"/>
          <w:jc w:val="center"/>
        </w:pPr>
        <w:r>
          <w:fldChar w:fldCharType="begin"/>
        </w:r>
        <w:r>
          <w:instrText xml:space="preserve"> PAGE   \* MERGEFORMAT </w:instrText>
        </w:r>
        <w:r>
          <w:fldChar w:fldCharType="separate"/>
        </w:r>
        <w:r w:rsidR="0022522A">
          <w:rPr>
            <w:noProof/>
          </w:rPr>
          <w:t>21</w:t>
        </w:r>
        <w:r>
          <w:rPr>
            <w:noProof/>
          </w:rPr>
          <w:fldChar w:fldCharType="end"/>
        </w:r>
      </w:p>
    </w:sdtContent>
  </w:sdt>
  <w:p w:rsidR="0009609E" w:rsidRDefault="0009609E" w:rsidP="00A959B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09E" w:rsidRDefault="0009609E">
      <w:r>
        <w:separator/>
      </w:r>
    </w:p>
  </w:footnote>
  <w:footnote w:type="continuationSeparator" w:id="0">
    <w:p w:rsidR="0009609E" w:rsidRDefault="0009609E">
      <w:r>
        <w:continuationSeparator/>
      </w:r>
    </w:p>
  </w:footnote>
  <w:footnote w:id="1">
    <w:p w:rsidR="0009609E" w:rsidRPr="000E7465" w:rsidRDefault="0009609E" w:rsidP="00C87FB9">
      <w:pPr>
        <w:pStyle w:val="FootnoteText"/>
        <w:rPr>
          <w:lang w:val="en-US"/>
        </w:rPr>
      </w:pPr>
      <w:r>
        <w:rPr>
          <w:rStyle w:val="FootnoteReference"/>
        </w:rPr>
        <w:footnoteRef/>
      </w:r>
      <w:r w:rsidRPr="000E7465">
        <w:rPr>
          <w:lang w:val="en-US"/>
        </w:rPr>
        <w:t xml:space="preserve"> Defined by the WRI as arable and permanent agricultural land </w:t>
      </w:r>
    </w:p>
  </w:footnote>
  <w:footnote w:id="2">
    <w:p w:rsidR="0009609E" w:rsidRPr="003359A3" w:rsidRDefault="0009609E">
      <w:pPr>
        <w:pStyle w:val="FootnoteText"/>
        <w:rPr>
          <w:lang w:val="en-US"/>
        </w:rPr>
      </w:pPr>
      <w:r>
        <w:rPr>
          <w:rStyle w:val="FootnoteReference"/>
        </w:rPr>
        <w:footnoteRef/>
      </w:r>
      <w:r>
        <w:rPr>
          <w:lang w:val="en-US"/>
        </w:rPr>
        <w:t>IMF Mission Report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DF5"/>
    <w:multiLevelType w:val="hybridMultilevel"/>
    <w:tmpl w:val="A392BC1C"/>
    <w:lvl w:ilvl="0" w:tplc="1D48D5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3011"/>
    <w:multiLevelType w:val="hybridMultilevel"/>
    <w:tmpl w:val="D6122F72"/>
    <w:lvl w:ilvl="0" w:tplc="FFFFFFFF">
      <w:start w:val="2"/>
      <w:numFmt w:val="bullet"/>
      <w:lvlText w:val="-"/>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1CB7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D85EC6"/>
    <w:multiLevelType w:val="hybridMultilevel"/>
    <w:tmpl w:val="632C12F8"/>
    <w:lvl w:ilvl="0" w:tplc="F894FF1C">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26A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644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F8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1A7C8C"/>
    <w:multiLevelType w:val="hybridMultilevel"/>
    <w:tmpl w:val="5C1406C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04392620"/>
    <w:multiLevelType w:val="hybridMultilevel"/>
    <w:tmpl w:val="6150BADC"/>
    <w:lvl w:ilvl="0" w:tplc="040C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5495E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51D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4A6A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BE2707"/>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7EE6BD2"/>
    <w:multiLevelType w:val="hybridMultilevel"/>
    <w:tmpl w:val="3E76B952"/>
    <w:lvl w:ilvl="0" w:tplc="04090013">
      <w:start w:val="1"/>
      <w:numFmt w:val="upperRoman"/>
      <w:lvlText w:val="%1."/>
      <w:lvlJc w:val="right"/>
      <w:pPr>
        <w:tabs>
          <w:tab w:val="num" w:pos="900"/>
        </w:tabs>
        <w:ind w:left="900" w:hanging="180"/>
      </w:pPr>
      <w:rPr>
        <w:rFonts w:hint="default"/>
      </w:rPr>
    </w:lvl>
    <w:lvl w:ilvl="1" w:tplc="04090017">
      <w:start w:val="1"/>
      <w:numFmt w:val="lowerLetter"/>
      <w:lvlText w:val="%2)"/>
      <w:lvlJc w:val="left"/>
      <w:pPr>
        <w:tabs>
          <w:tab w:val="num" w:pos="1800"/>
        </w:tabs>
        <w:ind w:left="1800" w:hanging="360"/>
      </w:pPr>
      <w:rPr>
        <w:rFonts w:hint="default"/>
      </w:rPr>
    </w:lvl>
    <w:lvl w:ilvl="2" w:tplc="04090017">
      <w:start w:val="1"/>
      <w:numFmt w:val="lowerLetter"/>
      <w:lvlText w:val="%3)"/>
      <w:lvlJc w:val="left"/>
      <w:pPr>
        <w:tabs>
          <w:tab w:val="num" w:pos="1800"/>
        </w:tabs>
        <w:ind w:left="1800" w:hanging="360"/>
      </w:pPr>
      <w:rPr>
        <w:rFont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95E0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9A64352"/>
    <w:multiLevelType w:val="singleLevel"/>
    <w:tmpl w:val="B7A60110"/>
    <w:lvl w:ilvl="0">
      <w:start w:val="2"/>
      <w:numFmt w:val="bullet"/>
      <w:lvlText w:val="-"/>
      <w:lvlJc w:val="left"/>
      <w:pPr>
        <w:tabs>
          <w:tab w:val="num" w:pos="720"/>
        </w:tabs>
        <w:ind w:left="720" w:hanging="360"/>
      </w:pPr>
    </w:lvl>
  </w:abstractNum>
  <w:abstractNum w:abstractNumId="16" w15:restartNumberingAfterBreak="0">
    <w:nsid w:val="09AB2329"/>
    <w:multiLevelType w:val="hybridMultilevel"/>
    <w:tmpl w:val="85EE9694"/>
    <w:lvl w:ilvl="0" w:tplc="128E263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591F04"/>
    <w:multiLevelType w:val="hybridMultilevel"/>
    <w:tmpl w:val="192CEC5E"/>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0A727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C071C34"/>
    <w:multiLevelType w:val="hybridMultilevel"/>
    <w:tmpl w:val="3A3C6988"/>
    <w:lvl w:ilvl="0" w:tplc="040C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0D7A41C8"/>
    <w:multiLevelType w:val="hybridMultilevel"/>
    <w:tmpl w:val="B9C0AEEE"/>
    <w:lvl w:ilvl="0" w:tplc="399ED41E">
      <w:start w:val="1"/>
      <w:numFmt w:val="bullet"/>
      <w:lvlText w:val="-"/>
      <w:lvlJc w:val="left"/>
      <w:pPr>
        <w:tabs>
          <w:tab w:val="num" w:pos="360"/>
        </w:tabs>
        <w:ind w:left="360" w:hanging="360"/>
      </w:pPr>
      <w:rPr>
        <w:rFonts w:hAnsi="Courier New"/>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0DB464BA"/>
    <w:multiLevelType w:val="hybridMultilevel"/>
    <w:tmpl w:val="2776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4648A3"/>
    <w:multiLevelType w:val="hybridMultilevel"/>
    <w:tmpl w:val="D24E934E"/>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113B35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16C1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27008AD"/>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26" w15:restartNumberingAfterBreak="0">
    <w:nsid w:val="12724DAF"/>
    <w:multiLevelType w:val="multilevel"/>
    <w:tmpl w:val="F880F256"/>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12AC12F7"/>
    <w:multiLevelType w:val="multilevel"/>
    <w:tmpl w:val="BC7C6B42"/>
    <w:lvl w:ilvl="0">
      <w:start w:val="1"/>
      <w:numFmt w:val="lowerRoman"/>
      <w:lvlText w:val="%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12CF32D4"/>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29" w15:restartNumberingAfterBreak="0">
    <w:nsid w:val="13C80B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4720974"/>
    <w:multiLevelType w:val="hybridMultilevel"/>
    <w:tmpl w:val="C2C803C4"/>
    <w:lvl w:ilvl="0" w:tplc="0409001B">
      <w:start w:val="1"/>
      <w:numFmt w:val="lowerRoman"/>
      <w:lvlText w:val="%1."/>
      <w:lvlJc w:val="righ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1" w15:restartNumberingAfterBreak="0">
    <w:nsid w:val="15A34566"/>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32" w15:restartNumberingAfterBreak="0">
    <w:nsid w:val="17362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7F55551"/>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34" w15:restartNumberingAfterBreak="0">
    <w:nsid w:val="18052FC6"/>
    <w:multiLevelType w:val="hybridMultilevel"/>
    <w:tmpl w:val="D1AAF93E"/>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19504E41"/>
    <w:multiLevelType w:val="hybridMultilevel"/>
    <w:tmpl w:val="ACEA17BE"/>
    <w:lvl w:ilvl="0" w:tplc="040C0001">
      <w:start w:val="1"/>
      <w:numFmt w:val="bullet"/>
      <w:lvlText w:val=""/>
      <w:lvlJc w:val="left"/>
      <w:pPr>
        <w:tabs>
          <w:tab w:val="num" w:pos="360"/>
        </w:tabs>
        <w:ind w:left="36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6" w15:restartNumberingAfterBreak="0">
    <w:nsid w:val="1A6D6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C5D5D66"/>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38" w15:restartNumberingAfterBreak="0">
    <w:nsid w:val="1CDC66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D021181"/>
    <w:multiLevelType w:val="hybridMultilevel"/>
    <w:tmpl w:val="133C2B84"/>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15:restartNumberingAfterBreak="0">
    <w:nsid w:val="1D057E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D6571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D673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F681C8A"/>
    <w:multiLevelType w:val="hybridMultilevel"/>
    <w:tmpl w:val="79FAD2EC"/>
    <w:lvl w:ilvl="0" w:tplc="3C50480C">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1F9A1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FD86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17658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1E9274A"/>
    <w:multiLevelType w:val="hybridMultilevel"/>
    <w:tmpl w:val="F13AD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EC153C"/>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49" w15:restartNumberingAfterBreak="0">
    <w:nsid w:val="23D13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46566B0"/>
    <w:multiLevelType w:val="hybridMultilevel"/>
    <w:tmpl w:val="057CB5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2484182C"/>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52" w15:restartNumberingAfterBreak="0">
    <w:nsid w:val="256E1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5EF0D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7680DA2"/>
    <w:multiLevelType w:val="singleLevel"/>
    <w:tmpl w:val="B7A60110"/>
    <w:lvl w:ilvl="0">
      <w:start w:val="2"/>
      <w:numFmt w:val="bullet"/>
      <w:lvlText w:val="-"/>
      <w:lvlJc w:val="left"/>
      <w:pPr>
        <w:tabs>
          <w:tab w:val="num" w:pos="720"/>
        </w:tabs>
        <w:ind w:left="720" w:hanging="360"/>
      </w:pPr>
    </w:lvl>
  </w:abstractNum>
  <w:abstractNum w:abstractNumId="55" w15:restartNumberingAfterBreak="0">
    <w:nsid w:val="27A77205"/>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56" w15:restartNumberingAfterBreak="0">
    <w:nsid w:val="285A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9DE594A"/>
    <w:multiLevelType w:val="multilevel"/>
    <w:tmpl w:val="8C12289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2AAF4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B116612"/>
    <w:multiLevelType w:val="hybridMultilevel"/>
    <w:tmpl w:val="BDD4045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0" w15:restartNumberingAfterBreak="0">
    <w:nsid w:val="2B8D083C"/>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61" w15:restartNumberingAfterBreak="0">
    <w:nsid w:val="2D775FA2"/>
    <w:multiLevelType w:val="hybridMultilevel"/>
    <w:tmpl w:val="3AD68D9E"/>
    <w:lvl w:ilvl="0" w:tplc="040C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2" w15:restartNumberingAfterBreak="0">
    <w:nsid w:val="2D7A5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E4A0F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E5D71D8"/>
    <w:multiLevelType w:val="hybridMultilevel"/>
    <w:tmpl w:val="186E7190"/>
    <w:lvl w:ilvl="0" w:tplc="04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5" w15:restartNumberingAfterBreak="0">
    <w:nsid w:val="2EF10558"/>
    <w:multiLevelType w:val="hybridMultilevel"/>
    <w:tmpl w:val="73CCF0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3F4B6A"/>
    <w:multiLevelType w:val="hybridMultilevel"/>
    <w:tmpl w:val="81087FA0"/>
    <w:lvl w:ilvl="0" w:tplc="040C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7" w15:restartNumberingAfterBreak="0">
    <w:nsid w:val="2FA16156"/>
    <w:multiLevelType w:val="hybridMultilevel"/>
    <w:tmpl w:val="CD526F96"/>
    <w:lvl w:ilvl="0" w:tplc="399ED41E">
      <w:start w:val="1"/>
      <w:numFmt w:val="bullet"/>
      <w:lvlText w:val="-"/>
      <w:lvlJc w:val="left"/>
      <w:pPr>
        <w:tabs>
          <w:tab w:val="num" w:pos="360"/>
        </w:tabs>
        <w:ind w:left="360" w:hanging="360"/>
      </w:pPr>
      <w:rPr>
        <w:rFonts w:hAnsi="Courier New"/>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2FCB2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2052998"/>
    <w:multiLevelType w:val="singleLevel"/>
    <w:tmpl w:val="B7A60110"/>
    <w:lvl w:ilvl="0">
      <w:start w:val="2"/>
      <w:numFmt w:val="bullet"/>
      <w:lvlText w:val="-"/>
      <w:lvlJc w:val="left"/>
      <w:pPr>
        <w:tabs>
          <w:tab w:val="num" w:pos="720"/>
        </w:tabs>
        <w:ind w:left="720" w:hanging="360"/>
      </w:pPr>
    </w:lvl>
  </w:abstractNum>
  <w:abstractNum w:abstractNumId="70" w15:restartNumberingAfterBreak="0">
    <w:nsid w:val="32424F8A"/>
    <w:multiLevelType w:val="hybridMultilevel"/>
    <w:tmpl w:val="573C0228"/>
    <w:lvl w:ilvl="0" w:tplc="FC82CE2E">
      <w:start w:val="1"/>
      <w:numFmt w:val="bullet"/>
      <w:lvlText w:val="-"/>
      <w:lvlJc w:val="left"/>
      <w:pPr>
        <w:tabs>
          <w:tab w:val="num" w:pos="720"/>
        </w:tabs>
        <w:ind w:left="720" w:hanging="360"/>
      </w:pPr>
      <w:rPr>
        <w:rFonts w:ascii="Times New Roman" w:eastAsia="Times New Roman" w:hAnsi="Times New Roman" w:cs="Times New Roman" w:hint="default"/>
      </w:rPr>
    </w:lvl>
    <w:lvl w:ilvl="1" w:tplc="6F08E002">
      <w:start w:val="1"/>
      <w:numFmt w:val="decimal"/>
      <w:lvlText w:val="%2."/>
      <w:lvlJc w:val="left"/>
      <w:pPr>
        <w:tabs>
          <w:tab w:val="num" w:pos="1440"/>
        </w:tabs>
        <w:ind w:left="1440" w:hanging="360"/>
      </w:pPr>
    </w:lvl>
    <w:lvl w:ilvl="2" w:tplc="38F43E80">
      <w:start w:val="1"/>
      <w:numFmt w:val="decimal"/>
      <w:lvlText w:val="%3."/>
      <w:lvlJc w:val="left"/>
      <w:pPr>
        <w:tabs>
          <w:tab w:val="num" w:pos="2160"/>
        </w:tabs>
        <w:ind w:left="2160" w:hanging="360"/>
      </w:pPr>
    </w:lvl>
    <w:lvl w:ilvl="3" w:tplc="26284400">
      <w:start w:val="1"/>
      <w:numFmt w:val="decimal"/>
      <w:lvlText w:val="%4."/>
      <w:lvlJc w:val="left"/>
      <w:pPr>
        <w:tabs>
          <w:tab w:val="num" w:pos="2880"/>
        </w:tabs>
        <w:ind w:left="2880" w:hanging="360"/>
      </w:pPr>
    </w:lvl>
    <w:lvl w:ilvl="4" w:tplc="4A62F170">
      <w:start w:val="1"/>
      <w:numFmt w:val="decimal"/>
      <w:lvlText w:val="%5."/>
      <w:lvlJc w:val="left"/>
      <w:pPr>
        <w:tabs>
          <w:tab w:val="num" w:pos="3600"/>
        </w:tabs>
        <w:ind w:left="3600" w:hanging="360"/>
      </w:pPr>
    </w:lvl>
    <w:lvl w:ilvl="5" w:tplc="090A3670">
      <w:start w:val="1"/>
      <w:numFmt w:val="decimal"/>
      <w:lvlText w:val="%6."/>
      <w:lvlJc w:val="left"/>
      <w:pPr>
        <w:tabs>
          <w:tab w:val="num" w:pos="4320"/>
        </w:tabs>
        <w:ind w:left="4320" w:hanging="360"/>
      </w:pPr>
    </w:lvl>
    <w:lvl w:ilvl="6" w:tplc="E890A07C">
      <w:start w:val="1"/>
      <w:numFmt w:val="decimal"/>
      <w:lvlText w:val="%7."/>
      <w:lvlJc w:val="left"/>
      <w:pPr>
        <w:tabs>
          <w:tab w:val="num" w:pos="5040"/>
        </w:tabs>
        <w:ind w:left="5040" w:hanging="360"/>
      </w:pPr>
    </w:lvl>
    <w:lvl w:ilvl="7" w:tplc="66E87046">
      <w:start w:val="1"/>
      <w:numFmt w:val="decimal"/>
      <w:lvlText w:val="%8."/>
      <w:lvlJc w:val="left"/>
      <w:pPr>
        <w:tabs>
          <w:tab w:val="num" w:pos="5760"/>
        </w:tabs>
        <w:ind w:left="5760" w:hanging="360"/>
      </w:pPr>
    </w:lvl>
    <w:lvl w:ilvl="8" w:tplc="B2D8AB58">
      <w:start w:val="1"/>
      <w:numFmt w:val="decimal"/>
      <w:lvlText w:val="%9."/>
      <w:lvlJc w:val="left"/>
      <w:pPr>
        <w:tabs>
          <w:tab w:val="num" w:pos="6480"/>
        </w:tabs>
        <w:ind w:left="6480" w:hanging="360"/>
      </w:pPr>
    </w:lvl>
  </w:abstractNum>
  <w:abstractNum w:abstractNumId="71" w15:restartNumberingAfterBreak="0">
    <w:nsid w:val="32C15F35"/>
    <w:multiLevelType w:val="hybridMultilevel"/>
    <w:tmpl w:val="9A54F050"/>
    <w:lvl w:ilvl="0" w:tplc="451820B6">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2" w15:restartNumberingAfterBreak="0">
    <w:nsid w:val="33131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32F548D"/>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74" w15:restartNumberingAfterBreak="0">
    <w:nsid w:val="33AC05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56F22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5CF08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5EB2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69954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6B02BA7"/>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80" w15:restartNumberingAfterBreak="0">
    <w:nsid w:val="385A2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89441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8EF5C6B"/>
    <w:multiLevelType w:val="hybridMultilevel"/>
    <w:tmpl w:val="6E0C3F6C"/>
    <w:lvl w:ilvl="0" w:tplc="34727B4C">
      <w:start w:val="1"/>
      <w:numFmt w:val="bullet"/>
      <w:lvlText w:val=""/>
      <w:lvlJc w:val="left"/>
      <w:pPr>
        <w:tabs>
          <w:tab w:val="num" w:pos="720"/>
        </w:tabs>
        <w:ind w:left="720" w:hanging="360"/>
      </w:pPr>
      <w:rPr>
        <w:rFonts w:ascii="Symbol" w:hAnsi="Symbol" w:hint="default"/>
      </w:rPr>
    </w:lvl>
    <w:lvl w:ilvl="1" w:tplc="A8AA2EBE" w:tentative="1">
      <w:start w:val="1"/>
      <w:numFmt w:val="bullet"/>
      <w:lvlText w:val="o"/>
      <w:lvlJc w:val="left"/>
      <w:pPr>
        <w:tabs>
          <w:tab w:val="num" w:pos="1440"/>
        </w:tabs>
        <w:ind w:left="1440" w:hanging="360"/>
      </w:pPr>
      <w:rPr>
        <w:rFonts w:ascii="Courier New" w:hAnsi="Courier New" w:hint="default"/>
      </w:rPr>
    </w:lvl>
    <w:lvl w:ilvl="2" w:tplc="BC800ADC" w:tentative="1">
      <w:start w:val="1"/>
      <w:numFmt w:val="bullet"/>
      <w:lvlText w:val=""/>
      <w:lvlJc w:val="left"/>
      <w:pPr>
        <w:tabs>
          <w:tab w:val="num" w:pos="2160"/>
        </w:tabs>
        <w:ind w:left="2160" w:hanging="360"/>
      </w:pPr>
      <w:rPr>
        <w:rFonts w:ascii="Wingdings" w:hAnsi="Wingdings" w:hint="default"/>
      </w:rPr>
    </w:lvl>
    <w:lvl w:ilvl="3" w:tplc="03DECD06" w:tentative="1">
      <w:start w:val="1"/>
      <w:numFmt w:val="bullet"/>
      <w:lvlText w:val=""/>
      <w:lvlJc w:val="left"/>
      <w:pPr>
        <w:tabs>
          <w:tab w:val="num" w:pos="2880"/>
        </w:tabs>
        <w:ind w:left="2880" w:hanging="360"/>
      </w:pPr>
      <w:rPr>
        <w:rFonts w:ascii="Symbol" w:hAnsi="Symbol" w:hint="default"/>
      </w:rPr>
    </w:lvl>
    <w:lvl w:ilvl="4" w:tplc="DE1EC266" w:tentative="1">
      <w:start w:val="1"/>
      <w:numFmt w:val="bullet"/>
      <w:lvlText w:val="o"/>
      <w:lvlJc w:val="left"/>
      <w:pPr>
        <w:tabs>
          <w:tab w:val="num" w:pos="3600"/>
        </w:tabs>
        <w:ind w:left="3600" w:hanging="360"/>
      </w:pPr>
      <w:rPr>
        <w:rFonts w:ascii="Courier New" w:hAnsi="Courier New" w:hint="default"/>
      </w:rPr>
    </w:lvl>
    <w:lvl w:ilvl="5" w:tplc="4980407A" w:tentative="1">
      <w:start w:val="1"/>
      <w:numFmt w:val="bullet"/>
      <w:lvlText w:val=""/>
      <w:lvlJc w:val="left"/>
      <w:pPr>
        <w:tabs>
          <w:tab w:val="num" w:pos="4320"/>
        </w:tabs>
        <w:ind w:left="4320" w:hanging="360"/>
      </w:pPr>
      <w:rPr>
        <w:rFonts w:ascii="Wingdings" w:hAnsi="Wingdings" w:hint="default"/>
      </w:rPr>
    </w:lvl>
    <w:lvl w:ilvl="6" w:tplc="E684ED52" w:tentative="1">
      <w:start w:val="1"/>
      <w:numFmt w:val="bullet"/>
      <w:lvlText w:val=""/>
      <w:lvlJc w:val="left"/>
      <w:pPr>
        <w:tabs>
          <w:tab w:val="num" w:pos="5040"/>
        </w:tabs>
        <w:ind w:left="5040" w:hanging="360"/>
      </w:pPr>
      <w:rPr>
        <w:rFonts w:ascii="Symbol" w:hAnsi="Symbol" w:hint="default"/>
      </w:rPr>
    </w:lvl>
    <w:lvl w:ilvl="7" w:tplc="01BE57E0" w:tentative="1">
      <w:start w:val="1"/>
      <w:numFmt w:val="bullet"/>
      <w:lvlText w:val="o"/>
      <w:lvlJc w:val="left"/>
      <w:pPr>
        <w:tabs>
          <w:tab w:val="num" w:pos="5760"/>
        </w:tabs>
        <w:ind w:left="5760" w:hanging="360"/>
      </w:pPr>
      <w:rPr>
        <w:rFonts w:ascii="Courier New" w:hAnsi="Courier New" w:hint="default"/>
      </w:rPr>
    </w:lvl>
    <w:lvl w:ilvl="8" w:tplc="A1D60CB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9F35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39F36B26"/>
    <w:multiLevelType w:val="hybridMultilevel"/>
    <w:tmpl w:val="E22EB21E"/>
    <w:lvl w:ilvl="0" w:tplc="84C286B6">
      <w:start w:val="1"/>
      <w:numFmt w:val="bullet"/>
      <w:lvlText w:val=""/>
      <w:lvlJc w:val="left"/>
      <w:pPr>
        <w:tabs>
          <w:tab w:val="num" w:pos="720"/>
        </w:tabs>
        <w:ind w:left="720" w:hanging="360"/>
      </w:pPr>
      <w:rPr>
        <w:rFonts w:ascii="Symbol" w:hAnsi="Symbol" w:hint="default"/>
      </w:rPr>
    </w:lvl>
    <w:lvl w:ilvl="1" w:tplc="5D5E6166">
      <w:start w:val="1"/>
      <w:numFmt w:val="decimal"/>
      <w:lvlText w:val="%2."/>
      <w:lvlJc w:val="left"/>
      <w:pPr>
        <w:tabs>
          <w:tab w:val="num" w:pos="1440"/>
        </w:tabs>
        <w:ind w:left="1440" w:hanging="360"/>
      </w:pPr>
    </w:lvl>
    <w:lvl w:ilvl="2" w:tplc="03C4F724">
      <w:start w:val="1"/>
      <w:numFmt w:val="decimal"/>
      <w:lvlText w:val="%3."/>
      <w:lvlJc w:val="left"/>
      <w:pPr>
        <w:tabs>
          <w:tab w:val="num" w:pos="2160"/>
        </w:tabs>
        <w:ind w:left="2160" w:hanging="360"/>
      </w:pPr>
    </w:lvl>
    <w:lvl w:ilvl="3" w:tplc="BC4E7FA2">
      <w:start w:val="1"/>
      <w:numFmt w:val="decimal"/>
      <w:lvlText w:val="%4."/>
      <w:lvlJc w:val="left"/>
      <w:pPr>
        <w:tabs>
          <w:tab w:val="num" w:pos="2880"/>
        </w:tabs>
        <w:ind w:left="2880" w:hanging="360"/>
      </w:pPr>
    </w:lvl>
    <w:lvl w:ilvl="4" w:tplc="09DE065E">
      <w:start w:val="1"/>
      <w:numFmt w:val="decimal"/>
      <w:lvlText w:val="%5."/>
      <w:lvlJc w:val="left"/>
      <w:pPr>
        <w:tabs>
          <w:tab w:val="num" w:pos="3600"/>
        </w:tabs>
        <w:ind w:left="3600" w:hanging="360"/>
      </w:pPr>
    </w:lvl>
    <w:lvl w:ilvl="5" w:tplc="A6CC7CEE">
      <w:start w:val="1"/>
      <w:numFmt w:val="decimal"/>
      <w:lvlText w:val="%6."/>
      <w:lvlJc w:val="left"/>
      <w:pPr>
        <w:tabs>
          <w:tab w:val="num" w:pos="4320"/>
        </w:tabs>
        <w:ind w:left="4320" w:hanging="360"/>
      </w:pPr>
    </w:lvl>
    <w:lvl w:ilvl="6" w:tplc="506E00F2">
      <w:start w:val="1"/>
      <w:numFmt w:val="decimal"/>
      <w:lvlText w:val="%7."/>
      <w:lvlJc w:val="left"/>
      <w:pPr>
        <w:tabs>
          <w:tab w:val="num" w:pos="5040"/>
        </w:tabs>
        <w:ind w:left="5040" w:hanging="360"/>
      </w:pPr>
    </w:lvl>
    <w:lvl w:ilvl="7" w:tplc="B76412C2">
      <w:start w:val="1"/>
      <w:numFmt w:val="decimal"/>
      <w:lvlText w:val="%8."/>
      <w:lvlJc w:val="left"/>
      <w:pPr>
        <w:tabs>
          <w:tab w:val="num" w:pos="5760"/>
        </w:tabs>
        <w:ind w:left="5760" w:hanging="360"/>
      </w:pPr>
    </w:lvl>
    <w:lvl w:ilvl="8" w:tplc="0588A04A">
      <w:start w:val="1"/>
      <w:numFmt w:val="decimal"/>
      <w:lvlText w:val="%9."/>
      <w:lvlJc w:val="left"/>
      <w:pPr>
        <w:tabs>
          <w:tab w:val="num" w:pos="6480"/>
        </w:tabs>
        <w:ind w:left="6480" w:hanging="360"/>
      </w:pPr>
    </w:lvl>
  </w:abstractNum>
  <w:abstractNum w:abstractNumId="85" w15:restartNumberingAfterBreak="0">
    <w:nsid w:val="3A9409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3A964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3AC42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AFA4F54"/>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89" w15:restartNumberingAfterBreak="0">
    <w:nsid w:val="3B087458"/>
    <w:multiLevelType w:val="hybridMultilevel"/>
    <w:tmpl w:val="D0B41B1E"/>
    <w:lvl w:ilvl="0" w:tplc="F2F2E476">
      <w:start w:val="1"/>
      <w:numFmt w:val="lowerRoman"/>
      <w:lvlText w:val="(%1)"/>
      <w:lvlJc w:val="left"/>
      <w:pPr>
        <w:tabs>
          <w:tab w:val="num" w:pos="2160"/>
        </w:tabs>
        <w:ind w:left="2160" w:hanging="720"/>
      </w:pPr>
      <w:rPr>
        <w:rFonts w:hint="default"/>
      </w:rPr>
    </w:lvl>
    <w:lvl w:ilvl="1" w:tplc="90F214B4">
      <w:start w:val="1"/>
      <w:numFmt w:val="bullet"/>
      <w:lvlText w:val="-"/>
      <w:lvlJc w:val="left"/>
      <w:pPr>
        <w:tabs>
          <w:tab w:val="num" w:pos="2520"/>
        </w:tabs>
        <w:ind w:left="2520" w:hanging="360"/>
      </w:pPr>
      <w:rPr>
        <w:rFonts w:ascii="Rockwell" w:eastAsia="Times New Roman" w:hAnsi="Rockwel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0" w15:restartNumberingAfterBreak="0">
    <w:nsid w:val="3BD92D80"/>
    <w:multiLevelType w:val="hybridMultilevel"/>
    <w:tmpl w:val="605864B4"/>
    <w:lvl w:ilvl="0" w:tplc="5B3EF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BDC2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3D3D1917"/>
    <w:multiLevelType w:val="singleLevel"/>
    <w:tmpl w:val="E1FAD62A"/>
    <w:lvl w:ilvl="0">
      <w:start w:val="1"/>
      <w:numFmt w:val="bullet"/>
      <w:lvlText w:val=""/>
      <w:lvlJc w:val="left"/>
      <w:pPr>
        <w:tabs>
          <w:tab w:val="num" w:pos="360"/>
        </w:tabs>
        <w:ind w:left="360" w:hanging="360"/>
      </w:pPr>
      <w:rPr>
        <w:rFonts w:ascii="Symbol" w:hAnsi="Symbol" w:hint="default"/>
        <w:color w:val="auto"/>
      </w:rPr>
    </w:lvl>
  </w:abstractNum>
  <w:abstractNum w:abstractNumId="93" w15:restartNumberingAfterBreak="0">
    <w:nsid w:val="3DDB2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F23516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5" w15:restartNumberingAfterBreak="0">
    <w:nsid w:val="3F391D52"/>
    <w:multiLevelType w:val="hybridMultilevel"/>
    <w:tmpl w:val="F320A47A"/>
    <w:lvl w:ilvl="0" w:tplc="1D48D5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FBC3D87"/>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97" w15:restartNumberingAfterBreak="0">
    <w:nsid w:val="3FCB1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02E72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0F06E0E"/>
    <w:multiLevelType w:val="hybridMultilevel"/>
    <w:tmpl w:val="E1AADF8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0" w15:restartNumberingAfterBreak="0">
    <w:nsid w:val="413B47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417F5888"/>
    <w:multiLevelType w:val="singleLevel"/>
    <w:tmpl w:val="B7A60110"/>
    <w:lvl w:ilvl="0">
      <w:start w:val="2"/>
      <w:numFmt w:val="bullet"/>
      <w:lvlText w:val="-"/>
      <w:lvlJc w:val="left"/>
      <w:pPr>
        <w:tabs>
          <w:tab w:val="num" w:pos="720"/>
        </w:tabs>
        <w:ind w:left="720" w:hanging="360"/>
      </w:pPr>
    </w:lvl>
  </w:abstractNum>
  <w:abstractNum w:abstractNumId="102" w15:restartNumberingAfterBreak="0">
    <w:nsid w:val="421A12D8"/>
    <w:multiLevelType w:val="hybridMultilevel"/>
    <w:tmpl w:val="4DECD110"/>
    <w:lvl w:ilvl="0" w:tplc="164A87D6">
      <w:start w:val="4"/>
      <w:numFmt w:val="bullet"/>
      <w:lvlText w:val="-"/>
      <w:lvlJc w:val="left"/>
      <w:pPr>
        <w:tabs>
          <w:tab w:val="num" w:pos="360"/>
        </w:tabs>
        <w:ind w:left="360" w:hanging="360"/>
      </w:pPr>
    </w:lvl>
    <w:lvl w:ilvl="1" w:tplc="BE5418FE">
      <w:start w:val="1"/>
      <w:numFmt w:val="decimal"/>
      <w:lvlText w:val="%2."/>
      <w:lvlJc w:val="left"/>
      <w:pPr>
        <w:tabs>
          <w:tab w:val="num" w:pos="1440"/>
        </w:tabs>
        <w:ind w:left="1440" w:hanging="360"/>
      </w:pPr>
    </w:lvl>
    <w:lvl w:ilvl="2" w:tplc="44468FC6">
      <w:start w:val="1"/>
      <w:numFmt w:val="decimal"/>
      <w:lvlText w:val="%3."/>
      <w:lvlJc w:val="left"/>
      <w:pPr>
        <w:tabs>
          <w:tab w:val="num" w:pos="2160"/>
        </w:tabs>
        <w:ind w:left="2160" w:hanging="360"/>
      </w:pPr>
    </w:lvl>
    <w:lvl w:ilvl="3" w:tplc="299A8414">
      <w:start w:val="1"/>
      <w:numFmt w:val="decimal"/>
      <w:lvlText w:val="%4."/>
      <w:lvlJc w:val="left"/>
      <w:pPr>
        <w:tabs>
          <w:tab w:val="num" w:pos="2880"/>
        </w:tabs>
        <w:ind w:left="2880" w:hanging="360"/>
      </w:pPr>
    </w:lvl>
    <w:lvl w:ilvl="4" w:tplc="96BC3A1E">
      <w:start w:val="1"/>
      <w:numFmt w:val="decimal"/>
      <w:lvlText w:val="%5."/>
      <w:lvlJc w:val="left"/>
      <w:pPr>
        <w:tabs>
          <w:tab w:val="num" w:pos="3600"/>
        </w:tabs>
        <w:ind w:left="3600" w:hanging="360"/>
      </w:pPr>
    </w:lvl>
    <w:lvl w:ilvl="5" w:tplc="0164B36A">
      <w:start w:val="1"/>
      <w:numFmt w:val="decimal"/>
      <w:lvlText w:val="%6."/>
      <w:lvlJc w:val="left"/>
      <w:pPr>
        <w:tabs>
          <w:tab w:val="num" w:pos="4320"/>
        </w:tabs>
        <w:ind w:left="4320" w:hanging="360"/>
      </w:pPr>
    </w:lvl>
    <w:lvl w:ilvl="6" w:tplc="60003AEA">
      <w:start w:val="1"/>
      <w:numFmt w:val="decimal"/>
      <w:lvlText w:val="%7."/>
      <w:lvlJc w:val="left"/>
      <w:pPr>
        <w:tabs>
          <w:tab w:val="num" w:pos="5040"/>
        </w:tabs>
        <w:ind w:left="5040" w:hanging="360"/>
      </w:pPr>
    </w:lvl>
    <w:lvl w:ilvl="7" w:tplc="A9BE5044">
      <w:start w:val="1"/>
      <w:numFmt w:val="decimal"/>
      <w:lvlText w:val="%8."/>
      <w:lvlJc w:val="left"/>
      <w:pPr>
        <w:tabs>
          <w:tab w:val="num" w:pos="5760"/>
        </w:tabs>
        <w:ind w:left="5760" w:hanging="360"/>
      </w:pPr>
    </w:lvl>
    <w:lvl w:ilvl="8" w:tplc="D7A2FF56">
      <w:start w:val="1"/>
      <w:numFmt w:val="decimal"/>
      <w:lvlText w:val="%9."/>
      <w:lvlJc w:val="left"/>
      <w:pPr>
        <w:tabs>
          <w:tab w:val="num" w:pos="6480"/>
        </w:tabs>
        <w:ind w:left="6480" w:hanging="360"/>
      </w:pPr>
    </w:lvl>
  </w:abstractNum>
  <w:abstractNum w:abstractNumId="103" w15:restartNumberingAfterBreak="0">
    <w:nsid w:val="42F32D73"/>
    <w:multiLevelType w:val="hybridMultilevel"/>
    <w:tmpl w:val="1B585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3037A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437F1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449E1F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7" w15:restartNumberingAfterBreak="0">
    <w:nsid w:val="44A4092C"/>
    <w:multiLevelType w:val="hybridMultilevel"/>
    <w:tmpl w:val="9A6C9A2A"/>
    <w:lvl w:ilvl="0" w:tplc="FFF64CAE">
      <w:start w:val="1"/>
      <w:numFmt w:val="lowerLetter"/>
      <w:lvlText w:val="(%1)"/>
      <w:lvlJc w:val="left"/>
      <w:pPr>
        <w:ind w:left="1080" w:hanging="720"/>
      </w:pPr>
      <w:rPr>
        <w:rFonts w:hint="default"/>
      </w:rPr>
    </w:lvl>
    <w:lvl w:ilvl="1" w:tplc="0B02B5E0" w:tentative="1">
      <w:start w:val="1"/>
      <w:numFmt w:val="lowerLetter"/>
      <w:lvlText w:val="%2."/>
      <w:lvlJc w:val="left"/>
      <w:pPr>
        <w:ind w:left="1440" w:hanging="360"/>
      </w:pPr>
    </w:lvl>
    <w:lvl w:ilvl="2" w:tplc="D64E1052" w:tentative="1">
      <w:start w:val="1"/>
      <w:numFmt w:val="lowerRoman"/>
      <w:lvlText w:val="%3."/>
      <w:lvlJc w:val="right"/>
      <w:pPr>
        <w:ind w:left="2160" w:hanging="180"/>
      </w:pPr>
    </w:lvl>
    <w:lvl w:ilvl="3" w:tplc="554E1B92" w:tentative="1">
      <w:start w:val="1"/>
      <w:numFmt w:val="decimal"/>
      <w:lvlText w:val="%4."/>
      <w:lvlJc w:val="left"/>
      <w:pPr>
        <w:ind w:left="2880" w:hanging="360"/>
      </w:pPr>
    </w:lvl>
    <w:lvl w:ilvl="4" w:tplc="14963D6E" w:tentative="1">
      <w:start w:val="1"/>
      <w:numFmt w:val="lowerLetter"/>
      <w:lvlText w:val="%5."/>
      <w:lvlJc w:val="left"/>
      <w:pPr>
        <w:ind w:left="3600" w:hanging="360"/>
      </w:pPr>
    </w:lvl>
    <w:lvl w:ilvl="5" w:tplc="0F660D7C" w:tentative="1">
      <w:start w:val="1"/>
      <w:numFmt w:val="lowerRoman"/>
      <w:lvlText w:val="%6."/>
      <w:lvlJc w:val="right"/>
      <w:pPr>
        <w:ind w:left="4320" w:hanging="180"/>
      </w:pPr>
    </w:lvl>
    <w:lvl w:ilvl="6" w:tplc="88663C5A" w:tentative="1">
      <w:start w:val="1"/>
      <w:numFmt w:val="decimal"/>
      <w:lvlText w:val="%7."/>
      <w:lvlJc w:val="left"/>
      <w:pPr>
        <w:ind w:left="5040" w:hanging="360"/>
      </w:pPr>
    </w:lvl>
    <w:lvl w:ilvl="7" w:tplc="CBE00EA4" w:tentative="1">
      <w:start w:val="1"/>
      <w:numFmt w:val="lowerLetter"/>
      <w:lvlText w:val="%8."/>
      <w:lvlJc w:val="left"/>
      <w:pPr>
        <w:ind w:left="5760" w:hanging="360"/>
      </w:pPr>
    </w:lvl>
    <w:lvl w:ilvl="8" w:tplc="23303926" w:tentative="1">
      <w:start w:val="1"/>
      <w:numFmt w:val="lowerRoman"/>
      <w:lvlText w:val="%9."/>
      <w:lvlJc w:val="right"/>
      <w:pPr>
        <w:ind w:left="6480" w:hanging="180"/>
      </w:pPr>
    </w:lvl>
  </w:abstractNum>
  <w:abstractNum w:abstractNumId="108" w15:restartNumberingAfterBreak="0">
    <w:nsid w:val="44F40351"/>
    <w:multiLevelType w:val="hybridMultilevel"/>
    <w:tmpl w:val="9CB8C75A"/>
    <w:lvl w:ilvl="0" w:tplc="1D48D5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9" w15:restartNumberingAfterBreak="0">
    <w:nsid w:val="462777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64A483B"/>
    <w:multiLevelType w:val="hybridMultilevel"/>
    <w:tmpl w:val="F80EBD0E"/>
    <w:lvl w:ilvl="0" w:tplc="B69616AA">
      <w:start w:val="1"/>
      <w:numFmt w:val="bullet"/>
      <w:lvlText w:val=""/>
      <w:lvlJc w:val="left"/>
      <w:pPr>
        <w:tabs>
          <w:tab w:val="num" w:pos="360"/>
        </w:tabs>
        <w:ind w:left="360" w:hanging="360"/>
      </w:pPr>
      <w:rPr>
        <w:rFonts w:ascii="Symbol" w:hAnsi="Symbol" w:hint="default"/>
      </w:rPr>
    </w:lvl>
    <w:lvl w:ilvl="1" w:tplc="CA165AB2">
      <w:start w:val="1"/>
      <w:numFmt w:val="decimal"/>
      <w:lvlText w:val="%2."/>
      <w:lvlJc w:val="left"/>
      <w:pPr>
        <w:tabs>
          <w:tab w:val="num" w:pos="1440"/>
        </w:tabs>
        <w:ind w:left="1440" w:hanging="360"/>
      </w:pPr>
    </w:lvl>
    <w:lvl w:ilvl="2" w:tplc="DBA023A4">
      <w:start w:val="1"/>
      <w:numFmt w:val="decimal"/>
      <w:lvlText w:val="%3."/>
      <w:lvlJc w:val="left"/>
      <w:pPr>
        <w:tabs>
          <w:tab w:val="num" w:pos="2160"/>
        </w:tabs>
        <w:ind w:left="2160" w:hanging="360"/>
      </w:pPr>
    </w:lvl>
    <w:lvl w:ilvl="3" w:tplc="99B8BA84">
      <w:start w:val="1"/>
      <w:numFmt w:val="decimal"/>
      <w:lvlText w:val="%4."/>
      <w:lvlJc w:val="left"/>
      <w:pPr>
        <w:tabs>
          <w:tab w:val="num" w:pos="2880"/>
        </w:tabs>
        <w:ind w:left="2880" w:hanging="360"/>
      </w:pPr>
    </w:lvl>
    <w:lvl w:ilvl="4" w:tplc="ED4ACB64">
      <w:start w:val="1"/>
      <w:numFmt w:val="decimal"/>
      <w:lvlText w:val="%5."/>
      <w:lvlJc w:val="left"/>
      <w:pPr>
        <w:tabs>
          <w:tab w:val="num" w:pos="3600"/>
        </w:tabs>
        <w:ind w:left="3600" w:hanging="360"/>
      </w:pPr>
    </w:lvl>
    <w:lvl w:ilvl="5" w:tplc="689A7C82">
      <w:start w:val="1"/>
      <w:numFmt w:val="decimal"/>
      <w:lvlText w:val="%6."/>
      <w:lvlJc w:val="left"/>
      <w:pPr>
        <w:tabs>
          <w:tab w:val="num" w:pos="4320"/>
        </w:tabs>
        <w:ind w:left="4320" w:hanging="360"/>
      </w:pPr>
    </w:lvl>
    <w:lvl w:ilvl="6" w:tplc="01405636">
      <w:start w:val="1"/>
      <w:numFmt w:val="decimal"/>
      <w:lvlText w:val="%7."/>
      <w:lvlJc w:val="left"/>
      <w:pPr>
        <w:tabs>
          <w:tab w:val="num" w:pos="5040"/>
        </w:tabs>
        <w:ind w:left="5040" w:hanging="360"/>
      </w:pPr>
    </w:lvl>
    <w:lvl w:ilvl="7" w:tplc="B7AA8BA2">
      <w:start w:val="1"/>
      <w:numFmt w:val="decimal"/>
      <w:lvlText w:val="%8."/>
      <w:lvlJc w:val="left"/>
      <w:pPr>
        <w:tabs>
          <w:tab w:val="num" w:pos="5760"/>
        </w:tabs>
        <w:ind w:left="5760" w:hanging="360"/>
      </w:pPr>
    </w:lvl>
    <w:lvl w:ilvl="8" w:tplc="5C64E95C">
      <w:start w:val="1"/>
      <w:numFmt w:val="decimal"/>
      <w:lvlText w:val="%9."/>
      <w:lvlJc w:val="left"/>
      <w:pPr>
        <w:tabs>
          <w:tab w:val="num" w:pos="6480"/>
        </w:tabs>
        <w:ind w:left="6480" w:hanging="360"/>
      </w:pPr>
    </w:lvl>
  </w:abstractNum>
  <w:abstractNum w:abstractNumId="111" w15:restartNumberingAfterBreak="0">
    <w:nsid w:val="46840C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47C7606F"/>
    <w:multiLevelType w:val="hybridMultilevel"/>
    <w:tmpl w:val="804C6030"/>
    <w:lvl w:ilvl="0" w:tplc="7020FF80">
      <w:start w:val="1"/>
      <w:numFmt w:val="lowerLetter"/>
      <w:lvlText w:val="(%1)"/>
      <w:lvlJc w:val="left"/>
      <w:pPr>
        <w:tabs>
          <w:tab w:val="num" w:pos="720"/>
        </w:tabs>
        <w:ind w:left="720" w:hanging="360"/>
      </w:pPr>
      <w:rPr>
        <w:rFonts w:hint="default"/>
      </w:rPr>
    </w:lvl>
    <w:lvl w:ilvl="1" w:tplc="78C8160A" w:tentative="1">
      <w:start w:val="1"/>
      <w:numFmt w:val="lowerLetter"/>
      <w:lvlText w:val="%2."/>
      <w:lvlJc w:val="left"/>
      <w:pPr>
        <w:tabs>
          <w:tab w:val="num" w:pos="1440"/>
        </w:tabs>
        <w:ind w:left="1440" w:hanging="360"/>
      </w:pPr>
    </w:lvl>
    <w:lvl w:ilvl="2" w:tplc="C3DC4634" w:tentative="1">
      <w:start w:val="1"/>
      <w:numFmt w:val="lowerRoman"/>
      <w:lvlText w:val="%3."/>
      <w:lvlJc w:val="right"/>
      <w:pPr>
        <w:tabs>
          <w:tab w:val="num" w:pos="2160"/>
        </w:tabs>
        <w:ind w:left="2160" w:hanging="180"/>
      </w:pPr>
    </w:lvl>
    <w:lvl w:ilvl="3" w:tplc="875417C8" w:tentative="1">
      <w:start w:val="1"/>
      <w:numFmt w:val="decimal"/>
      <w:lvlText w:val="%4."/>
      <w:lvlJc w:val="left"/>
      <w:pPr>
        <w:tabs>
          <w:tab w:val="num" w:pos="2880"/>
        </w:tabs>
        <w:ind w:left="2880" w:hanging="360"/>
      </w:pPr>
    </w:lvl>
    <w:lvl w:ilvl="4" w:tplc="DBC25796" w:tentative="1">
      <w:start w:val="1"/>
      <w:numFmt w:val="lowerLetter"/>
      <w:lvlText w:val="%5."/>
      <w:lvlJc w:val="left"/>
      <w:pPr>
        <w:tabs>
          <w:tab w:val="num" w:pos="3600"/>
        </w:tabs>
        <w:ind w:left="3600" w:hanging="360"/>
      </w:pPr>
    </w:lvl>
    <w:lvl w:ilvl="5" w:tplc="89D65BD6" w:tentative="1">
      <w:start w:val="1"/>
      <w:numFmt w:val="lowerRoman"/>
      <w:lvlText w:val="%6."/>
      <w:lvlJc w:val="right"/>
      <w:pPr>
        <w:tabs>
          <w:tab w:val="num" w:pos="4320"/>
        </w:tabs>
        <w:ind w:left="4320" w:hanging="180"/>
      </w:pPr>
    </w:lvl>
    <w:lvl w:ilvl="6" w:tplc="836C6B4A" w:tentative="1">
      <w:start w:val="1"/>
      <w:numFmt w:val="decimal"/>
      <w:lvlText w:val="%7."/>
      <w:lvlJc w:val="left"/>
      <w:pPr>
        <w:tabs>
          <w:tab w:val="num" w:pos="5040"/>
        </w:tabs>
        <w:ind w:left="5040" w:hanging="360"/>
      </w:pPr>
    </w:lvl>
    <w:lvl w:ilvl="7" w:tplc="7F6A9D76" w:tentative="1">
      <w:start w:val="1"/>
      <w:numFmt w:val="lowerLetter"/>
      <w:lvlText w:val="%8."/>
      <w:lvlJc w:val="left"/>
      <w:pPr>
        <w:tabs>
          <w:tab w:val="num" w:pos="5760"/>
        </w:tabs>
        <w:ind w:left="5760" w:hanging="360"/>
      </w:pPr>
    </w:lvl>
    <w:lvl w:ilvl="8" w:tplc="28165DA4" w:tentative="1">
      <w:start w:val="1"/>
      <w:numFmt w:val="lowerRoman"/>
      <w:lvlText w:val="%9."/>
      <w:lvlJc w:val="right"/>
      <w:pPr>
        <w:tabs>
          <w:tab w:val="num" w:pos="6480"/>
        </w:tabs>
        <w:ind w:left="6480" w:hanging="180"/>
      </w:pPr>
    </w:lvl>
  </w:abstractNum>
  <w:abstractNum w:abstractNumId="113" w15:restartNumberingAfterBreak="0">
    <w:nsid w:val="48231FE9"/>
    <w:multiLevelType w:val="singleLevel"/>
    <w:tmpl w:val="E1FAD62A"/>
    <w:lvl w:ilvl="0">
      <w:start w:val="1"/>
      <w:numFmt w:val="bullet"/>
      <w:lvlText w:val=""/>
      <w:lvlJc w:val="left"/>
      <w:pPr>
        <w:tabs>
          <w:tab w:val="num" w:pos="360"/>
        </w:tabs>
        <w:ind w:left="360" w:hanging="360"/>
      </w:pPr>
      <w:rPr>
        <w:rFonts w:ascii="Symbol" w:hAnsi="Symbol" w:hint="default"/>
        <w:color w:val="auto"/>
      </w:rPr>
    </w:lvl>
  </w:abstractNum>
  <w:abstractNum w:abstractNumId="114" w15:restartNumberingAfterBreak="0">
    <w:nsid w:val="48B80848"/>
    <w:multiLevelType w:val="hybridMultilevel"/>
    <w:tmpl w:val="C540A434"/>
    <w:lvl w:ilvl="0" w:tplc="383CA25A">
      <w:start w:val="2"/>
      <w:numFmt w:val="bullet"/>
      <w:lvlText w:val="-"/>
      <w:lvlJc w:val="left"/>
      <w:pPr>
        <w:tabs>
          <w:tab w:val="num" w:pos="720"/>
        </w:tabs>
        <w:ind w:left="720" w:hanging="360"/>
      </w:pPr>
    </w:lvl>
    <w:lvl w:ilvl="1" w:tplc="F26E1DCA">
      <w:start w:val="1"/>
      <w:numFmt w:val="decimal"/>
      <w:lvlText w:val="%2."/>
      <w:lvlJc w:val="left"/>
      <w:pPr>
        <w:tabs>
          <w:tab w:val="num" w:pos="1440"/>
        </w:tabs>
        <w:ind w:left="1440" w:hanging="360"/>
      </w:pPr>
    </w:lvl>
    <w:lvl w:ilvl="2" w:tplc="157A556C">
      <w:start w:val="1"/>
      <w:numFmt w:val="decimal"/>
      <w:lvlText w:val="%3."/>
      <w:lvlJc w:val="left"/>
      <w:pPr>
        <w:tabs>
          <w:tab w:val="num" w:pos="2160"/>
        </w:tabs>
        <w:ind w:left="2160" w:hanging="360"/>
      </w:pPr>
    </w:lvl>
    <w:lvl w:ilvl="3" w:tplc="882C9064">
      <w:start w:val="1"/>
      <w:numFmt w:val="decimal"/>
      <w:lvlText w:val="%4."/>
      <w:lvlJc w:val="left"/>
      <w:pPr>
        <w:tabs>
          <w:tab w:val="num" w:pos="2880"/>
        </w:tabs>
        <w:ind w:left="2880" w:hanging="360"/>
      </w:pPr>
    </w:lvl>
    <w:lvl w:ilvl="4" w:tplc="C5142316">
      <w:start w:val="1"/>
      <w:numFmt w:val="decimal"/>
      <w:lvlText w:val="%5."/>
      <w:lvlJc w:val="left"/>
      <w:pPr>
        <w:tabs>
          <w:tab w:val="num" w:pos="3600"/>
        </w:tabs>
        <w:ind w:left="3600" w:hanging="360"/>
      </w:pPr>
    </w:lvl>
    <w:lvl w:ilvl="5" w:tplc="8A7C5074">
      <w:start w:val="1"/>
      <w:numFmt w:val="decimal"/>
      <w:lvlText w:val="%6."/>
      <w:lvlJc w:val="left"/>
      <w:pPr>
        <w:tabs>
          <w:tab w:val="num" w:pos="4320"/>
        </w:tabs>
        <w:ind w:left="4320" w:hanging="360"/>
      </w:pPr>
    </w:lvl>
    <w:lvl w:ilvl="6" w:tplc="DEAE6CE0">
      <w:start w:val="1"/>
      <w:numFmt w:val="decimal"/>
      <w:lvlText w:val="%7."/>
      <w:lvlJc w:val="left"/>
      <w:pPr>
        <w:tabs>
          <w:tab w:val="num" w:pos="5040"/>
        </w:tabs>
        <w:ind w:left="5040" w:hanging="360"/>
      </w:pPr>
    </w:lvl>
    <w:lvl w:ilvl="7" w:tplc="2DE4E700">
      <w:start w:val="1"/>
      <w:numFmt w:val="decimal"/>
      <w:lvlText w:val="%8."/>
      <w:lvlJc w:val="left"/>
      <w:pPr>
        <w:tabs>
          <w:tab w:val="num" w:pos="5760"/>
        </w:tabs>
        <w:ind w:left="5760" w:hanging="360"/>
      </w:pPr>
    </w:lvl>
    <w:lvl w:ilvl="8" w:tplc="7AE2AF2A">
      <w:start w:val="1"/>
      <w:numFmt w:val="decimal"/>
      <w:lvlText w:val="%9."/>
      <w:lvlJc w:val="left"/>
      <w:pPr>
        <w:tabs>
          <w:tab w:val="num" w:pos="6480"/>
        </w:tabs>
        <w:ind w:left="6480" w:hanging="360"/>
      </w:pPr>
    </w:lvl>
  </w:abstractNum>
  <w:abstractNum w:abstractNumId="115" w15:restartNumberingAfterBreak="0">
    <w:nsid w:val="492E34CA"/>
    <w:multiLevelType w:val="hybridMultilevel"/>
    <w:tmpl w:val="CE20319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6" w15:restartNumberingAfterBreak="0">
    <w:nsid w:val="4A8A4F20"/>
    <w:multiLevelType w:val="hybridMultilevel"/>
    <w:tmpl w:val="706EC2FA"/>
    <w:lvl w:ilvl="0" w:tplc="040C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7" w15:restartNumberingAfterBreak="0">
    <w:nsid w:val="4CF93A21"/>
    <w:multiLevelType w:val="hybridMultilevel"/>
    <w:tmpl w:val="80966E92"/>
    <w:lvl w:ilvl="0" w:tplc="A160749C">
      <w:start w:val="1"/>
      <w:numFmt w:val="bullet"/>
      <w:lvlText w:val="•"/>
      <w:lvlJc w:val="left"/>
      <w:pPr>
        <w:tabs>
          <w:tab w:val="num" w:pos="720"/>
        </w:tabs>
        <w:ind w:left="720" w:hanging="360"/>
      </w:pPr>
      <w:rPr>
        <w:rFonts w:ascii="Times New Roman" w:hAnsi="Times New Roman" w:hint="default"/>
      </w:rPr>
    </w:lvl>
    <w:lvl w:ilvl="1" w:tplc="22F6A050">
      <w:start w:val="1"/>
      <w:numFmt w:val="decimal"/>
      <w:lvlText w:val="%2."/>
      <w:lvlJc w:val="left"/>
      <w:pPr>
        <w:tabs>
          <w:tab w:val="num" w:pos="1440"/>
        </w:tabs>
        <w:ind w:left="1440" w:hanging="360"/>
      </w:pPr>
      <w:rPr>
        <w:rFonts w:hint="default"/>
      </w:rPr>
    </w:lvl>
    <w:lvl w:ilvl="2" w:tplc="A734FE0E" w:tentative="1">
      <w:start w:val="1"/>
      <w:numFmt w:val="bullet"/>
      <w:lvlText w:val="•"/>
      <w:lvlJc w:val="left"/>
      <w:pPr>
        <w:tabs>
          <w:tab w:val="num" w:pos="2160"/>
        </w:tabs>
        <w:ind w:left="2160" w:hanging="360"/>
      </w:pPr>
      <w:rPr>
        <w:rFonts w:ascii="Times New Roman" w:hAnsi="Times New Roman" w:hint="default"/>
      </w:rPr>
    </w:lvl>
    <w:lvl w:ilvl="3" w:tplc="07209218" w:tentative="1">
      <w:start w:val="1"/>
      <w:numFmt w:val="bullet"/>
      <w:lvlText w:val="•"/>
      <w:lvlJc w:val="left"/>
      <w:pPr>
        <w:tabs>
          <w:tab w:val="num" w:pos="2880"/>
        </w:tabs>
        <w:ind w:left="2880" w:hanging="360"/>
      </w:pPr>
      <w:rPr>
        <w:rFonts w:ascii="Times New Roman" w:hAnsi="Times New Roman" w:hint="default"/>
      </w:rPr>
    </w:lvl>
    <w:lvl w:ilvl="4" w:tplc="05108870" w:tentative="1">
      <w:start w:val="1"/>
      <w:numFmt w:val="bullet"/>
      <w:lvlText w:val="•"/>
      <w:lvlJc w:val="left"/>
      <w:pPr>
        <w:tabs>
          <w:tab w:val="num" w:pos="3600"/>
        </w:tabs>
        <w:ind w:left="3600" w:hanging="360"/>
      </w:pPr>
      <w:rPr>
        <w:rFonts w:ascii="Times New Roman" w:hAnsi="Times New Roman" w:hint="default"/>
      </w:rPr>
    </w:lvl>
    <w:lvl w:ilvl="5" w:tplc="A4B64CB2" w:tentative="1">
      <w:start w:val="1"/>
      <w:numFmt w:val="bullet"/>
      <w:lvlText w:val="•"/>
      <w:lvlJc w:val="left"/>
      <w:pPr>
        <w:tabs>
          <w:tab w:val="num" w:pos="4320"/>
        </w:tabs>
        <w:ind w:left="4320" w:hanging="360"/>
      </w:pPr>
      <w:rPr>
        <w:rFonts w:ascii="Times New Roman" w:hAnsi="Times New Roman" w:hint="default"/>
      </w:rPr>
    </w:lvl>
    <w:lvl w:ilvl="6" w:tplc="C9D0E2EC" w:tentative="1">
      <w:start w:val="1"/>
      <w:numFmt w:val="bullet"/>
      <w:lvlText w:val="•"/>
      <w:lvlJc w:val="left"/>
      <w:pPr>
        <w:tabs>
          <w:tab w:val="num" w:pos="5040"/>
        </w:tabs>
        <w:ind w:left="5040" w:hanging="360"/>
      </w:pPr>
      <w:rPr>
        <w:rFonts w:ascii="Times New Roman" w:hAnsi="Times New Roman" w:hint="default"/>
      </w:rPr>
    </w:lvl>
    <w:lvl w:ilvl="7" w:tplc="2CEA9D24" w:tentative="1">
      <w:start w:val="1"/>
      <w:numFmt w:val="bullet"/>
      <w:lvlText w:val="•"/>
      <w:lvlJc w:val="left"/>
      <w:pPr>
        <w:tabs>
          <w:tab w:val="num" w:pos="5760"/>
        </w:tabs>
        <w:ind w:left="5760" w:hanging="360"/>
      </w:pPr>
      <w:rPr>
        <w:rFonts w:ascii="Times New Roman" w:hAnsi="Times New Roman" w:hint="default"/>
      </w:rPr>
    </w:lvl>
    <w:lvl w:ilvl="8" w:tplc="F492292E" w:tentative="1">
      <w:start w:val="1"/>
      <w:numFmt w:val="bullet"/>
      <w:lvlText w:val="•"/>
      <w:lvlJc w:val="left"/>
      <w:pPr>
        <w:tabs>
          <w:tab w:val="num" w:pos="6480"/>
        </w:tabs>
        <w:ind w:left="6480" w:hanging="360"/>
      </w:pPr>
      <w:rPr>
        <w:rFonts w:ascii="Times New Roman" w:hAnsi="Times New Roman" w:hint="default"/>
      </w:rPr>
    </w:lvl>
  </w:abstractNum>
  <w:abstractNum w:abstractNumId="118" w15:restartNumberingAfterBreak="0">
    <w:nsid w:val="4D253C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D8C35AF"/>
    <w:multiLevelType w:val="hybridMultilevel"/>
    <w:tmpl w:val="8C3A029A"/>
    <w:lvl w:ilvl="0" w:tplc="D722C14A">
      <w:numFmt w:val="bullet"/>
      <w:lvlText w:val="-"/>
      <w:lvlJc w:val="left"/>
      <w:pPr>
        <w:tabs>
          <w:tab w:val="num" w:pos="360"/>
        </w:tabs>
        <w:ind w:left="360" w:hanging="360"/>
      </w:pPr>
      <w:rPr>
        <w:rFonts w:ascii="Times New Roman" w:eastAsia="Times New Roman" w:hAnsi="Times New Roman" w:cs="Times New Roman" w:hint="default"/>
      </w:rPr>
    </w:lvl>
    <w:lvl w:ilvl="1" w:tplc="C41283F0">
      <w:start w:val="1"/>
      <w:numFmt w:val="decimal"/>
      <w:lvlText w:val="%2."/>
      <w:lvlJc w:val="left"/>
      <w:pPr>
        <w:tabs>
          <w:tab w:val="num" w:pos="1440"/>
        </w:tabs>
        <w:ind w:left="1440" w:hanging="360"/>
      </w:pPr>
    </w:lvl>
    <w:lvl w:ilvl="2" w:tplc="048259BC">
      <w:start w:val="1"/>
      <w:numFmt w:val="decimal"/>
      <w:lvlText w:val="%3."/>
      <w:lvlJc w:val="left"/>
      <w:pPr>
        <w:tabs>
          <w:tab w:val="num" w:pos="2160"/>
        </w:tabs>
        <w:ind w:left="2160" w:hanging="360"/>
      </w:pPr>
    </w:lvl>
    <w:lvl w:ilvl="3" w:tplc="DDF0CE12">
      <w:start w:val="1"/>
      <w:numFmt w:val="decimal"/>
      <w:lvlText w:val="%4."/>
      <w:lvlJc w:val="left"/>
      <w:pPr>
        <w:tabs>
          <w:tab w:val="num" w:pos="2880"/>
        </w:tabs>
        <w:ind w:left="2880" w:hanging="360"/>
      </w:pPr>
    </w:lvl>
    <w:lvl w:ilvl="4" w:tplc="032874F0">
      <w:start w:val="1"/>
      <w:numFmt w:val="decimal"/>
      <w:lvlText w:val="%5."/>
      <w:lvlJc w:val="left"/>
      <w:pPr>
        <w:tabs>
          <w:tab w:val="num" w:pos="3600"/>
        </w:tabs>
        <w:ind w:left="3600" w:hanging="360"/>
      </w:pPr>
    </w:lvl>
    <w:lvl w:ilvl="5" w:tplc="9A86B016">
      <w:start w:val="1"/>
      <w:numFmt w:val="decimal"/>
      <w:lvlText w:val="%6."/>
      <w:lvlJc w:val="left"/>
      <w:pPr>
        <w:tabs>
          <w:tab w:val="num" w:pos="4320"/>
        </w:tabs>
        <w:ind w:left="4320" w:hanging="360"/>
      </w:pPr>
    </w:lvl>
    <w:lvl w:ilvl="6" w:tplc="EB942F6C">
      <w:start w:val="1"/>
      <w:numFmt w:val="decimal"/>
      <w:lvlText w:val="%7."/>
      <w:lvlJc w:val="left"/>
      <w:pPr>
        <w:tabs>
          <w:tab w:val="num" w:pos="5040"/>
        </w:tabs>
        <w:ind w:left="5040" w:hanging="360"/>
      </w:pPr>
    </w:lvl>
    <w:lvl w:ilvl="7" w:tplc="CA50F9F8">
      <w:start w:val="1"/>
      <w:numFmt w:val="decimal"/>
      <w:lvlText w:val="%8."/>
      <w:lvlJc w:val="left"/>
      <w:pPr>
        <w:tabs>
          <w:tab w:val="num" w:pos="5760"/>
        </w:tabs>
        <w:ind w:left="5760" w:hanging="360"/>
      </w:pPr>
    </w:lvl>
    <w:lvl w:ilvl="8" w:tplc="334655AE">
      <w:start w:val="1"/>
      <w:numFmt w:val="decimal"/>
      <w:lvlText w:val="%9."/>
      <w:lvlJc w:val="left"/>
      <w:pPr>
        <w:tabs>
          <w:tab w:val="num" w:pos="6480"/>
        </w:tabs>
        <w:ind w:left="6480" w:hanging="360"/>
      </w:pPr>
    </w:lvl>
  </w:abstractNum>
  <w:abstractNum w:abstractNumId="120" w15:restartNumberingAfterBreak="0">
    <w:nsid w:val="4E282AAA"/>
    <w:multiLevelType w:val="hybridMultilevel"/>
    <w:tmpl w:val="67BE6402"/>
    <w:lvl w:ilvl="0" w:tplc="04090005">
      <w:start w:val="1"/>
      <w:numFmt w:val="decimal"/>
      <w:lvlText w:val="%1."/>
      <w:lvlJc w:val="left"/>
      <w:pPr>
        <w:tabs>
          <w:tab w:val="num" w:pos="567"/>
        </w:tabs>
        <w:ind w:left="567" w:hanging="567"/>
      </w:pPr>
      <w:rPr>
        <w:rFonts w:ascii="Times New Roman Bold" w:hAnsi="Times New Roman Bold"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1" w15:restartNumberingAfterBreak="0">
    <w:nsid w:val="4E5014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4EA14435"/>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23" w15:restartNumberingAfterBreak="0">
    <w:nsid w:val="4F6522C3"/>
    <w:multiLevelType w:val="hybridMultilevel"/>
    <w:tmpl w:val="0E16D13C"/>
    <w:lvl w:ilvl="0" w:tplc="A4062E0A">
      <w:start w:val="1"/>
      <w:numFmt w:val="bullet"/>
      <w:lvlText w:val=""/>
      <w:lvlJc w:val="left"/>
      <w:pPr>
        <w:tabs>
          <w:tab w:val="num" w:pos="720"/>
        </w:tabs>
        <w:ind w:left="720" w:hanging="360"/>
      </w:pPr>
      <w:rPr>
        <w:rFonts w:ascii="Symbol" w:hAnsi="Symbol" w:hint="default"/>
      </w:rPr>
    </w:lvl>
    <w:lvl w:ilvl="1" w:tplc="BFB062B8">
      <w:start w:val="1"/>
      <w:numFmt w:val="decimal"/>
      <w:lvlText w:val="%2."/>
      <w:lvlJc w:val="left"/>
      <w:pPr>
        <w:tabs>
          <w:tab w:val="num" w:pos="1440"/>
        </w:tabs>
        <w:ind w:left="1440" w:hanging="360"/>
      </w:pPr>
    </w:lvl>
    <w:lvl w:ilvl="2" w:tplc="C7CED73E">
      <w:start w:val="1"/>
      <w:numFmt w:val="decimal"/>
      <w:lvlText w:val="%3."/>
      <w:lvlJc w:val="left"/>
      <w:pPr>
        <w:tabs>
          <w:tab w:val="num" w:pos="2160"/>
        </w:tabs>
        <w:ind w:left="2160" w:hanging="360"/>
      </w:pPr>
    </w:lvl>
    <w:lvl w:ilvl="3" w:tplc="1E62F1D0">
      <w:start w:val="1"/>
      <w:numFmt w:val="decimal"/>
      <w:lvlText w:val="%4."/>
      <w:lvlJc w:val="left"/>
      <w:pPr>
        <w:tabs>
          <w:tab w:val="num" w:pos="2880"/>
        </w:tabs>
        <w:ind w:left="2880" w:hanging="360"/>
      </w:pPr>
    </w:lvl>
    <w:lvl w:ilvl="4" w:tplc="803AAEC2">
      <w:start w:val="1"/>
      <w:numFmt w:val="decimal"/>
      <w:lvlText w:val="%5."/>
      <w:lvlJc w:val="left"/>
      <w:pPr>
        <w:tabs>
          <w:tab w:val="num" w:pos="3600"/>
        </w:tabs>
        <w:ind w:left="3600" w:hanging="360"/>
      </w:pPr>
    </w:lvl>
    <w:lvl w:ilvl="5" w:tplc="C256F690">
      <w:start w:val="1"/>
      <w:numFmt w:val="decimal"/>
      <w:lvlText w:val="%6."/>
      <w:lvlJc w:val="left"/>
      <w:pPr>
        <w:tabs>
          <w:tab w:val="num" w:pos="4320"/>
        </w:tabs>
        <w:ind w:left="4320" w:hanging="360"/>
      </w:pPr>
    </w:lvl>
    <w:lvl w:ilvl="6" w:tplc="BDE22588">
      <w:start w:val="1"/>
      <w:numFmt w:val="decimal"/>
      <w:lvlText w:val="%7."/>
      <w:lvlJc w:val="left"/>
      <w:pPr>
        <w:tabs>
          <w:tab w:val="num" w:pos="5040"/>
        </w:tabs>
        <w:ind w:left="5040" w:hanging="360"/>
      </w:pPr>
    </w:lvl>
    <w:lvl w:ilvl="7" w:tplc="2714ABD4">
      <w:start w:val="1"/>
      <w:numFmt w:val="decimal"/>
      <w:lvlText w:val="%8."/>
      <w:lvlJc w:val="left"/>
      <w:pPr>
        <w:tabs>
          <w:tab w:val="num" w:pos="5760"/>
        </w:tabs>
        <w:ind w:left="5760" w:hanging="360"/>
      </w:pPr>
    </w:lvl>
    <w:lvl w:ilvl="8" w:tplc="51662432">
      <w:start w:val="1"/>
      <w:numFmt w:val="decimal"/>
      <w:lvlText w:val="%9."/>
      <w:lvlJc w:val="left"/>
      <w:pPr>
        <w:tabs>
          <w:tab w:val="num" w:pos="6480"/>
        </w:tabs>
        <w:ind w:left="6480" w:hanging="360"/>
      </w:pPr>
    </w:lvl>
  </w:abstractNum>
  <w:abstractNum w:abstractNumId="124" w15:restartNumberingAfterBreak="0">
    <w:nsid w:val="4F70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51D116AA"/>
    <w:multiLevelType w:val="multilevel"/>
    <w:tmpl w:val="3CF02B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6" w15:restartNumberingAfterBreak="0">
    <w:nsid w:val="52902524"/>
    <w:multiLevelType w:val="hybridMultilevel"/>
    <w:tmpl w:val="F9DC278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7" w15:restartNumberingAfterBreak="0">
    <w:nsid w:val="543B1B77"/>
    <w:multiLevelType w:val="hybridMultilevel"/>
    <w:tmpl w:val="B9268BF0"/>
    <w:lvl w:ilvl="0" w:tplc="1BEA4E8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8" w15:restartNumberingAfterBreak="0">
    <w:nsid w:val="545D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548A755D"/>
    <w:multiLevelType w:val="hybridMultilevel"/>
    <w:tmpl w:val="794245CA"/>
    <w:lvl w:ilvl="0" w:tplc="89109294">
      <w:start w:val="1"/>
      <w:numFmt w:val="bullet"/>
      <w:lvlText w:val=""/>
      <w:lvlJc w:val="left"/>
      <w:pPr>
        <w:tabs>
          <w:tab w:val="num" w:pos="360"/>
        </w:tabs>
        <w:ind w:left="360" w:hanging="360"/>
      </w:pPr>
      <w:rPr>
        <w:rFonts w:ascii="Symbol" w:hAnsi="Symbol" w:hint="default"/>
      </w:rPr>
    </w:lvl>
    <w:lvl w:ilvl="1" w:tplc="D9CAC612">
      <w:start w:val="1"/>
      <w:numFmt w:val="decimal"/>
      <w:lvlText w:val="%2."/>
      <w:lvlJc w:val="left"/>
      <w:pPr>
        <w:tabs>
          <w:tab w:val="num" w:pos="1440"/>
        </w:tabs>
        <w:ind w:left="1440" w:hanging="360"/>
      </w:pPr>
    </w:lvl>
    <w:lvl w:ilvl="2" w:tplc="3230D29A">
      <w:start w:val="1"/>
      <w:numFmt w:val="decimal"/>
      <w:lvlText w:val="%3."/>
      <w:lvlJc w:val="left"/>
      <w:pPr>
        <w:tabs>
          <w:tab w:val="num" w:pos="2160"/>
        </w:tabs>
        <w:ind w:left="2160" w:hanging="360"/>
      </w:pPr>
    </w:lvl>
    <w:lvl w:ilvl="3" w:tplc="15641F50">
      <w:start w:val="1"/>
      <w:numFmt w:val="decimal"/>
      <w:lvlText w:val="%4."/>
      <w:lvlJc w:val="left"/>
      <w:pPr>
        <w:tabs>
          <w:tab w:val="num" w:pos="2880"/>
        </w:tabs>
        <w:ind w:left="2880" w:hanging="360"/>
      </w:pPr>
    </w:lvl>
    <w:lvl w:ilvl="4" w:tplc="B5A27500">
      <w:start w:val="1"/>
      <w:numFmt w:val="decimal"/>
      <w:lvlText w:val="%5."/>
      <w:lvlJc w:val="left"/>
      <w:pPr>
        <w:tabs>
          <w:tab w:val="num" w:pos="3600"/>
        </w:tabs>
        <w:ind w:left="3600" w:hanging="360"/>
      </w:pPr>
    </w:lvl>
    <w:lvl w:ilvl="5" w:tplc="E8161890">
      <w:start w:val="1"/>
      <w:numFmt w:val="decimal"/>
      <w:lvlText w:val="%6."/>
      <w:lvlJc w:val="left"/>
      <w:pPr>
        <w:tabs>
          <w:tab w:val="num" w:pos="4320"/>
        </w:tabs>
        <w:ind w:left="4320" w:hanging="360"/>
      </w:pPr>
    </w:lvl>
    <w:lvl w:ilvl="6" w:tplc="C428AACC">
      <w:start w:val="1"/>
      <w:numFmt w:val="decimal"/>
      <w:lvlText w:val="%7."/>
      <w:lvlJc w:val="left"/>
      <w:pPr>
        <w:tabs>
          <w:tab w:val="num" w:pos="5040"/>
        </w:tabs>
        <w:ind w:left="5040" w:hanging="360"/>
      </w:pPr>
    </w:lvl>
    <w:lvl w:ilvl="7" w:tplc="F398D70E">
      <w:start w:val="1"/>
      <w:numFmt w:val="decimal"/>
      <w:lvlText w:val="%8."/>
      <w:lvlJc w:val="left"/>
      <w:pPr>
        <w:tabs>
          <w:tab w:val="num" w:pos="5760"/>
        </w:tabs>
        <w:ind w:left="5760" w:hanging="360"/>
      </w:pPr>
    </w:lvl>
    <w:lvl w:ilvl="8" w:tplc="E5C8B156">
      <w:start w:val="1"/>
      <w:numFmt w:val="decimal"/>
      <w:lvlText w:val="%9."/>
      <w:lvlJc w:val="left"/>
      <w:pPr>
        <w:tabs>
          <w:tab w:val="num" w:pos="6480"/>
        </w:tabs>
        <w:ind w:left="6480" w:hanging="360"/>
      </w:pPr>
    </w:lvl>
  </w:abstractNum>
  <w:abstractNum w:abstractNumId="130" w15:restartNumberingAfterBreak="0">
    <w:nsid w:val="55223595"/>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31" w15:restartNumberingAfterBreak="0">
    <w:nsid w:val="556F4AFA"/>
    <w:multiLevelType w:val="hybridMultilevel"/>
    <w:tmpl w:val="312A5EA2"/>
    <w:lvl w:ilvl="0" w:tplc="5F00F30A">
      <w:start w:val="1"/>
      <w:numFmt w:val="bullet"/>
      <w:lvlText w:val=""/>
      <w:lvlJc w:val="left"/>
      <w:pPr>
        <w:tabs>
          <w:tab w:val="num" w:pos="720"/>
        </w:tabs>
        <w:ind w:left="720" w:hanging="360"/>
      </w:pPr>
      <w:rPr>
        <w:rFonts w:ascii="Wingdings" w:hAnsi="Wingdings" w:hint="default"/>
      </w:rPr>
    </w:lvl>
    <w:lvl w:ilvl="1" w:tplc="6DE6905E">
      <w:start w:val="1"/>
      <w:numFmt w:val="bullet"/>
      <w:lvlText w:val="o"/>
      <w:lvlJc w:val="left"/>
      <w:pPr>
        <w:tabs>
          <w:tab w:val="num" w:pos="1440"/>
        </w:tabs>
        <w:ind w:left="1440" w:hanging="360"/>
      </w:pPr>
      <w:rPr>
        <w:rFonts w:ascii="Courier New" w:hAnsi="Courier New" w:cs="Courier New" w:hint="default"/>
      </w:rPr>
    </w:lvl>
    <w:lvl w:ilvl="2" w:tplc="E24408BE">
      <w:start w:val="1"/>
      <w:numFmt w:val="bullet"/>
      <w:lvlText w:val=""/>
      <w:lvlJc w:val="left"/>
      <w:pPr>
        <w:tabs>
          <w:tab w:val="num" w:pos="2160"/>
        </w:tabs>
        <w:ind w:left="2160" w:hanging="360"/>
      </w:pPr>
      <w:rPr>
        <w:rFonts w:ascii="Wingdings" w:hAnsi="Wingdings" w:hint="default"/>
      </w:rPr>
    </w:lvl>
    <w:lvl w:ilvl="3" w:tplc="AEE4E468" w:tentative="1">
      <w:start w:val="1"/>
      <w:numFmt w:val="bullet"/>
      <w:lvlText w:val=""/>
      <w:lvlJc w:val="left"/>
      <w:pPr>
        <w:tabs>
          <w:tab w:val="num" w:pos="2880"/>
        </w:tabs>
        <w:ind w:left="2880" w:hanging="360"/>
      </w:pPr>
      <w:rPr>
        <w:rFonts w:ascii="Symbol" w:hAnsi="Symbol" w:hint="default"/>
      </w:rPr>
    </w:lvl>
    <w:lvl w:ilvl="4" w:tplc="F78084F6" w:tentative="1">
      <w:start w:val="1"/>
      <w:numFmt w:val="bullet"/>
      <w:lvlText w:val="o"/>
      <w:lvlJc w:val="left"/>
      <w:pPr>
        <w:tabs>
          <w:tab w:val="num" w:pos="3600"/>
        </w:tabs>
        <w:ind w:left="3600" w:hanging="360"/>
      </w:pPr>
      <w:rPr>
        <w:rFonts w:ascii="Courier New" w:hAnsi="Courier New" w:cs="Courier New" w:hint="default"/>
      </w:rPr>
    </w:lvl>
    <w:lvl w:ilvl="5" w:tplc="447E262E" w:tentative="1">
      <w:start w:val="1"/>
      <w:numFmt w:val="bullet"/>
      <w:lvlText w:val=""/>
      <w:lvlJc w:val="left"/>
      <w:pPr>
        <w:tabs>
          <w:tab w:val="num" w:pos="4320"/>
        </w:tabs>
        <w:ind w:left="4320" w:hanging="360"/>
      </w:pPr>
      <w:rPr>
        <w:rFonts w:ascii="Wingdings" w:hAnsi="Wingdings" w:hint="default"/>
      </w:rPr>
    </w:lvl>
    <w:lvl w:ilvl="6" w:tplc="0248D7CA" w:tentative="1">
      <w:start w:val="1"/>
      <w:numFmt w:val="bullet"/>
      <w:lvlText w:val=""/>
      <w:lvlJc w:val="left"/>
      <w:pPr>
        <w:tabs>
          <w:tab w:val="num" w:pos="5040"/>
        </w:tabs>
        <w:ind w:left="5040" w:hanging="360"/>
      </w:pPr>
      <w:rPr>
        <w:rFonts w:ascii="Symbol" w:hAnsi="Symbol" w:hint="default"/>
      </w:rPr>
    </w:lvl>
    <w:lvl w:ilvl="7" w:tplc="0602E7CE" w:tentative="1">
      <w:start w:val="1"/>
      <w:numFmt w:val="bullet"/>
      <w:lvlText w:val="o"/>
      <w:lvlJc w:val="left"/>
      <w:pPr>
        <w:tabs>
          <w:tab w:val="num" w:pos="5760"/>
        </w:tabs>
        <w:ind w:left="5760" w:hanging="360"/>
      </w:pPr>
      <w:rPr>
        <w:rFonts w:ascii="Courier New" w:hAnsi="Courier New" w:cs="Courier New" w:hint="default"/>
      </w:rPr>
    </w:lvl>
    <w:lvl w:ilvl="8" w:tplc="8CF6318C"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5835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5862D21"/>
    <w:multiLevelType w:val="hybridMultilevel"/>
    <w:tmpl w:val="31560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63859DC"/>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35" w15:restartNumberingAfterBreak="0">
    <w:nsid w:val="56AC5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6D9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570C3AD8"/>
    <w:multiLevelType w:val="hybridMultilevel"/>
    <w:tmpl w:val="0D1083EE"/>
    <w:lvl w:ilvl="0" w:tplc="A0C2BA1E">
      <w:start w:val="1"/>
      <w:numFmt w:val="bullet"/>
      <w:lvlText w:val="-"/>
      <w:lvlJc w:val="left"/>
      <w:pPr>
        <w:tabs>
          <w:tab w:val="num" w:pos="360"/>
        </w:tabs>
        <w:ind w:left="360" w:hanging="360"/>
      </w:pPr>
      <w:rPr>
        <w:rFonts w:hAnsi="Courier New"/>
      </w:rPr>
    </w:lvl>
    <w:lvl w:ilvl="1" w:tplc="B9A2F0EE">
      <w:start w:val="1"/>
      <w:numFmt w:val="decimal"/>
      <w:lvlText w:val="%2."/>
      <w:lvlJc w:val="left"/>
      <w:pPr>
        <w:tabs>
          <w:tab w:val="num" w:pos="1440"/>
        </w:tabs>
        <w:ind w:left="1440" w:hanging="360"/>
      </w:pPr>
    </w:lvl>
    <w:lvl w:ilvl="2" w:tplc="73AABAC4">
      <w:start w:val="1"/>
      <w:numFmt w:val="decimal"/>
      <w:lvlText w:val="%3."/>
      <w:lvlJc w:val="left"/>
      <w:pPr>
        <w:tabs>
          <w:tab w:val="num" w:pos="2160"/>
        </w:tabs>
        <w:ind w:left="2160" w:hanging="360"/>
      </w:pPr>
    </w:lvl>
    <w:lvl w:ilvl="3" w:tplc="841A4340">
      <w:start w:val="1"/>
      <w:numFmt w:val="decimal"/>
      <w:lvlText w:val="%4."/>
      <w:lvlJc w:val="left"/>
      <w:pPr>
        <w:tabs>
          <w:tab w:val="num" w:pos="2880"/>
        </w:tabs>
        <w:ind w:left="2880" w:hanging="360"/>
      </w:pPr>
    </w:lvl>
    <w:lvl w:ilvl="4" w:tplc="809688E2">
      <w:start w:val="1"/>
      <w:numFmt w:val="decimal"/>
      <w:lvlText w:val="%5."/>
      <w:lvlJc w:val="left"/>
      <w:pPr>
        <w:tabs>
          <w:tab w:val="num" w:pos="3600"/>
        </w:tabs>
        <w:ind w:left="3600" w:hanging="360"/>
      </w:pPr>
    </w:lvl>
    <w:lvl w:ilvl="5" w:tplc="E7AC6BB4">
      <w:start w:val="1"/>
      <w:numFmt w:val="decimal"/>
      <w:lvlText w:val="%6."/>
      <w:lvlJc w:val="left"/>
      <w:pPr>
        <w:tabs>
          <w:tab w:val="num" w:pos="4320"/>
        </w:tabs>
        <w:ind w:left="4320" w:hanging="360"/>
      </w:pPr>
    </w:lvl>
    <w:lvl w:ilvl="6" w:tplc="32E003BA">
      <w:start w:val="1"/>
      <w:numFmt w:val="decimal"/>
      <w:lvlText w:val="%7."/>
      <w:lvlJc w:val="left"/>
      <w:pPr>
        <w:tabs>
          <w:tab w:val="num" w:pos="5040"/>
        </w:tabs>
        <w:ind w:left="5040" w:hanging="360"/>
      </w:pPr>
    </w:lvl>
    <w:lvl w:ilvl="7" w:tplc="526C6612">
      <w:start w:val="1"/>
      <w:numFmt w:val="decimal"/>
      <w:lvlText w:val="%8."/>
      <w:lvlJc w:val="left"/>
      <w:pPr>
        <w:tabs>
          <w:tab w:val="num" w:pos="5760"/>
        </w:tabs>
        <w:ind w:left="5760" w:hanging="360"/>
      </w:pPr>
    </w:lvl>
    <w:lvl w:ilvl="8" w:tplc="5FE8AE36">
      <w:start w:val="1"/>
      <w:numFmt w:val="decimal"/>
      <w:lvlText w:val="%9."/>
      <w:lvlJc w:val="left"/>
      <w:pPr>
        <w:tabs>
          <w:tab w:val="num" w:pos="6480"/>
        </w:tabs>
        <w:ind w:left="6480" w:hanging="360"/>
      </w:pPr>
    </w:lvl>
  </w:abstractNum>
  <w:abstractNum w:abstractNumId="138" w15:restartNumberingAfterBreak="0">
    <w:nsid w:val="57DD10BB"/>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39" w15:restartNumberingAfterBreak="0">
    <w:nsid w:val="594154C4"/>
    <w:multiLevelType w:val="hybridMultilevel"/>
    <w:tmpl w:val="13E0E376"/>
    <w:lvl w:ilvl="0" w:tplc="6E16C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A0360B9"/>
    <w:multiLevelType w:val="multilevel"/>
    <w:tmpl w:val="C91853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1" w15:restartNumberingAfterBreak="0">
    <w:nsid w:val="5B587C75"/>
    <w:multiLevelType w:val="hybridMultilevel"/>
    <w:tmpl w:val="BC3AA7A6"/>
    <w:lvl w:ilvl="0" w:tplc="B5864686">
      <w:start w:val="1"/>
      <w:numFmt w:val="decimal"/>
      <w:lvlText w:val="%1)"/>
      <w:lvlJc w:val="left"/>
      <w:pPr>
        <w:ind w:left="720" w:hanging="360"/>
      </w:pPr>
    </w:lvl>
    <w:lvl w:ilvl="1" w:tplc="0B4018FA" w:tentative="1">
      <w:start w:val="1"/>
      <w:numFmt w:val="lowerLetter"/>
      <w:lvlText w:val="%2."/>
      <w:lvlJc w:val="left"/>
      <w:pPr>
        <w:ind w:left="1440" w:hanging="360"/>
      </w:pPr>
    </w:lvl>
    <w:lvl w:ilvl="2" w:tplc="AA8A04F4" w:tentative="1">
      <w:start w:val="1"/>
      <w:numFmt w:val="lowerRoman"/>
      <w:lvlText w:val="%3."/>
      <w:lvlJc w:val="right"/>
      <w:pPr>
        <w:ind w:left="2160" w:hanging="180"/>
      </w:pPr>
    </w:lvl>
    <w:lvl w:ilvl="3" w:tplc="62143014" w:tentative="1">
      <w:start w:val="1"/>
      <w:numFmt w:val="decimal"/>
      <w:lvlText w:val="%4."/>
      <w:lvlJc w:val="left"/>
      <w:pPr>
        <w:ind w:left="2880" w:hanging="360"/>
      </w:pPr>
    </w:lvl>
    <w:lvl w:ilvl="4" w:tplc="FF90F99E" w:tentative="1">
      <w:start w:val="1"/>
      <w:numFmt w:val="lowerLetter"/>
      <w:lvlText w:val="%5."/>
      <w:lvlJc w:val="left"/>
      <w:pPr>
        <w:ind w:left="3600" w:hanging="360"/>
      </w:pPr>
    </w:lvl>
    <w:lvl w:ilvl="5" w:tplc="BF84E428" w:tentative="1">
      <w:start w:val="1"/>
      <w:numFmt w:val="lowerRoman"/>
      <w:lvlText w:val="%6."/>
      <w:lvlJc w:val="right"/>
      <w:pPr>
        <w:ind w:left="4320" w:hanging="180"/>
      </w:pPr>
    </w:lvl>
    <w:lvl w:ilvl="6" w:tplc="8A4050C0" w:tentative="1">
      <w:start w:val="1"/>
      <w:numFmt w:val="decimal"/>
      <w:lvlText w:val="%7."/>
      <w:lvlJc w:val="left"/>
      <w:pPr>
        <w:ind w:left="5040" w:hanging="360"/>
      </w:pPr>
    </w:lvl>
    <w:lvl w:ilvl="7" w:tplc="36BE8016" w:tentative="1">
      <w:start w:val="1"/>
      <w:numFmt w:val="lowerLetter"/>
      <w:lvlText w:val="%8."/>
      <w:lvlJc w:val="left"/>
      <w:pPr>
        <w:ind w:left="5760" w:hanging="360"/>
      </w:pPr>
    </w:lvl>
    <w:lvl w:ilvl="8" w:tplc="6BBCA694" w:tentative="1">
      <w:start w:val="1"/>
      <w:numFmt w:val="lowerRoman"/>
      <w:lvlText w:val="%9."/>
      <w:lvlJc w:val="right"/>
      <w:pPr>
        <w:ind w:left="6480" w:hanging="180"/>
      </w:pPr>
    </w:lvl>
  </w:abstractNum>
  <w:abstractNum w:abstractNumId="142" w15:restartNumberingAfterBreak="0">
    <w:nsid w:val="5B9403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5CAC0238"/>
    <w:multiLevelType w:val="multilevel"/>
    <w:tmpl w:val="1B5855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15:restartNumberingAfterBreak="0">
    <w:nsid w:val="5CEC01EB"/>
    <w:multiLevelType w:val="hybridMultilevel"/>
    <w:tmpl w:val="9282024A"/>
    <w:lvl w:ilvl="0" w:tplc="07744380">
      <w:start w:val="1"/>
      <w:numFmt w:val="bullet"/>
      <w:lvlText w:val=""/>
      <w:lvlJc w:val="left"/>
      <w:pPr>
        <w:tabs>
          <w:tab w:val="num" w:pos="720"/>
        </w:tabs>
        <w:ind w:left="720" w:hanging="360"/>
      </w:pPr>
      <w:rPr>
        <w:rFonts w:ascii="Symbol" w:hAnsi="Symbol" w:hint="default"/>
      </w:rPr>
    </w:lvl>
    <w:lvl w:ilvl="1" w:tplc="DDF80F3A">
      <w:start w:val="1"/>
      <w:numFmt w:val="decimal"/>
      <w:lvlText w:val="%2."/>
      <w:lvlJc w:val="left"/>
      <w:pPr>
        <w:tabs>
          <w:tab w:val="num" w:pos="1440"/>
        </w:tabs>
        <w:ind w:left="1440" w:hanging="360"/>
      </w:pPr>
    </w:lvl>
    <w:lvl w:ilvl="2" w:tplc="A04C25FE">
      <w:start w:val="1"/>
      <w:numFmt w:val="decimal"/>
      <w:lvlText w:val="%3."/>
      <w:lvlJc w:val="left"/>
      <w:pPr>
        <w:tabs>
          <w:tab w:val="num" w:pos="2160"/>
        </w:tabs>
        <w:ind w:left="2160" w:hanging="360"/>
      </w:pPr>
    </w:lvl>
    <w:lvl w:ilvl="3" w:tplc="E8B2B766">
      <w:start w:val="1"/>
      <w:numFmt w:val="decimal"/>
      <w:lvlText w:val="%4."/>
      <w:lvlJc w:val="left"/>
      <w:pPr>
        <w:tabs>
          <w:tab w:val="num" w:pos="2880"/>
        </w:tabs>
        <w:ind w:left="2880" w:hanging="360"/>
      </w:pPr>
    </w:lvl>
    <w:lvl w:ilvl="4" w:tplc="462A202C">
      <w:start w:val="1"/>
      <w:numFmt w:val="decimal"/>
      <w:lvlText w:val="%5."/>
      <w:lvlJc w:val="left"/>
      <w:pPr>
        <w:tabs>
          <w:tab w:val="num" w:pos="3600"/>
        </w:tabs>
        <w:ind w:left="3600" w:hanging="360"/>
      </w:pPr>
    </w:lvl>
    <w:lvl w:ilvl="5" w:tplc="ABF0B224">
      <w:start w:val="1"/>
      <w:numFmt w:val="decimal"/>
      <w:lvlText w:val="%6."/>
      <w:lvlJc w:val="left"/>
      <w:pPr>
        <w:tabs>
          <w:tab w:val="num" w:pos="4320"/>
        </w:tabs>
        <w:ind w:left="4320" w:hanging="360"/>
      </w:pPr>
    </w:lvl>
    <w:lvl w:ilvl="6" w:tplc="87AA1640">
      <w:start w:val="1"/>
      <w:numFmt w:val="decimal"/>
      <w:lvlText w:val="%7."/>
      <w:lvlJc w:val="left"/>
      <w:pPr>
        <w:tabs>
          <w:tab w:val="num" w:pos="5040"/>
        </w:tabs>
        <w:ind w:left="5040" w:hanging="360"/>
      </w:pPr>
    </w:lvl>
    <w:lvl w:ilvl="7" w:tplc="E530E270">
      <w:start w:val="1"/>
      <w:numFmt w:val="decimal"/>
      <w:lvlText w:val="%8."/>
      <w:lvlJc w:val="left"/>
      <w:pPr>
        <w:tabs>
          <w:tab w:val="num" w:pos="5760"/>
        </w:tabs>
        <w:ind w:left="5760" w:hanging="360"/>
      </w:pPr>
    </w:lvl>
    <w:lvl w:ilvl="8" w:tplc="A578A000">
      <w:start w:val="1"/>
      <w:numFmt w:val="decimal"/>
      <w:lvlText w:val="%9."/>
      <w:lvlJc w:val="left"/>
      <w:pPr>
        <w:tabs>
          <w:tab w:val="num" w:pos="6480"/>
        </w:tabs>
        <w:ind w:left="6480" w:hanging="360"/>
      </w:pPr>
    </w:lvl>
  </w:abstractNum>
  <w:abstractNum w:abstractNumId="145" w15:restartNumberingAfterBreak="0">
    <w:nsid w:val="5D734430"/>
    <w:multiLevelType w:val="hybridMultilevel"/>
    <w:tmpl w:val="F6FE13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9907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E0E18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5FBA2860"/>
    <w:multiLevelType w:val="multilevel"/>
    <w:tmpl w:val="3AE4A5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9" w15:restartNumberingAfterBreak="0">
    <w:nsid w:val="5FE117A7"/>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50" w15:restartNumberingAfterBreak="0">
    <w:nsid w:val="60253FC7"/>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51" w15:restartNumberingAfterBreak="0">
    <w:nsid w:val="615C5DB4"/>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52" w15:restartNumberingAfterBreak="0">
    <w:nsid w:val="62022D95"/>
    <w:multiLevelType w:val="hybridMultilevel"/>
    <w:tmpl w:val="D85CCD1E"/>
    <w:lvl w:ilvl="0" w:tplc="040C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47C2CCC"/>
    <w:multiLevelType w:val="hybridMultilevel"/>
    <w:tmpl w:val="B79C503A"/>
    <w:lvl w:ilvl="0" w:tplc="04090005">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4" w15:restartNumberingAfterBreak="0">
    <w:nsid w:val="6508429D"/>
    <w:multiLevelType w:val="hybridMultilevel"/>
    <w:tmpl w:val="A6AA685E"/>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5" w15:restartNumberingAfterBreak="0">
    <w:nsid w:val="6523378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6" w15:restartNumberingAfterBreak="0">
    <w:nsid w:val="65610BCA"/>
    <w:multiLevelType w:val="singleLevel"/>
    <w:tmpl w:val="B7A60110"/>
    <w:lvl w:ilvl="0">
      <w:start w:val="2"/>
      <w:numFmt w:val="bullet"/>
      <w:lvlText w:val="-"/>
      <w:lvlJc w:val="left"/>
      <w:pPr>
        <w:tabs>
          <w:tab w:val="num" w:pos="720"/>
        </w:tabs>
        <w:ind w:left="720" w:hanging="360"/>
      </w:pPr>
    </w:lvl>
  </w:abstractNum>
  <w:abstractNum w:abstractNumId="157" w15:restartNumberingAfterBreak="0">
    <w:nsid w:val="662A31E5"/>
    <w:multiLevelType w:val="multilevel"/>
    <w:tmpl w:val="C4E8858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8" w15:restartNumberingAfterBreak="0">
    <w:nsid w:val="66BC04CC"/>
    <w:multiLevelType w:val="hybridMultilevel"/>
    <w:tmpl w:val="7B34ECD4"/>
    <w:lvl w:ilvl="0" w:tplc="11CE5734">
      <w:start w:val="1"/>
      <w:numFmt w:val="bullet"/>
      <w:lvlText w:val="-"/>
      <w:lvlJc w:val="left"/>
      <w:pPr>
        <w:tabs>
          <w:tab w:val="num" w:pos="360"/>
        </w:tabs>
        <w:ind w:left="360" w:hanging="360"/>
      </w:pPr>
      <w:rPr>
        <w:rFonts w:hAnsi="Courier New"/>
      </w:rPr>
    </w:lvl>
    <w:lvl w:ilvl="1" w:tplc="EE303246">
      <w:start w:val="1"/>
      <w:numFmt w:val="decimal"/>
      <w:lvlText w:val="%2."/>
      <w:lvlJc w:val="left"/>
      <w:pPr>
        <w:tabs>
          <w:tab w:val="num" w:pos="1440"/>
        </w:tabs>
        <w:ind w:left="1440" w:hanging="360"/>
      </w:pPr>
    </w:lvl>
    <w:lvl w:ilvl="2" w:tplc="0E3EC658">
      <w:start w:val="1"/>
      <w:numFmt w:val="decimal"/>
      <w:lvlText w:val="%3."/>
      <w:lvlJc w:val="left"/>
      <w:pPr>
        <w:tabs>
          <w:tab w:val="num" w:pos="2160"/>
        </w:tabs>
        <w:ind w:left="2160" w:hanging="360"/>
      </w:pPr>
    </w:lvl>
    <w:lvl w:ilvl="3" w:tplc="D722E8CE">
      <w:start w:val="1"/>
      <w:numFmt w:val="decimal"/>
      <w:lvlText w:val="%4."/>
      <w:lvlJc w:val="left"/>
      <w:pPr>
        <w:tabs>
          <w:tab w:val="num" w:pos="2880"/>
        </w:tabs>
        <w:ind w:left="2880" w:hanging="360"/>
      </w:pPr>
    </w:lvl>
    <w:lvl w:ilvl="4" w:tplc="A5DC50C2">
      <w:start w:val="1"/>
      <w:numFmt w:val="decimal"/>
      <w:lvlText w:val="%5."/>
      <w:lvlJc w:val="left"/>
      <w:pPr>
        <w:tabs>
          <w:tab w:val="num" w:pos="3600"/>
        </w:tabs>
        <w:ind w:left="3600" w:hanging="360"/>
      </w:pPr>
    </w:lvl>
    <w:lvl w:ilvl="5" w:tplc="A96E9268">
      <w:start w:val="1"/>
      <w:numFmt w:val="decimal"/>
      <w:lvlText w:val="%6."/>
      <w:lvlJc w:val="left"/>
      <w:pPr>
        <w:tabs>
          <w:tab w:val="num" w:pos="4320"/>
        </w:tabs>
        <w:ind w:left="4320" w:hanging="360"/>
      </w:pPr>
    </w:lvl>
    <w:lvl w:ilvl="6" w:tplc="06CC2FA0">
      <w:start w:val="1"/>
      <w:numFmt w:val="decimal"/>
      <w:lvlText w:val="%7."/>
      <w:lvlJc w:val="left"/>
      <w:pPr>
        <w:tabs>
          <w:tab w:val="num" w:pos="5040"/>
        </w:tabs>
        <w:ind w:left="5040" w:hanging="360"/>
      </w:pPr>
    </w:lvl>
    <w:lvl w:ilvl="7" w:tplc="7BF60EF4">
      <w:start w:val="1"/>
      <w:numFmt w:val="decimal"/>
      <w:lvlText w:val="%8."/>
      <w:lvlJc w:val="left"/>
      <w:pPr>
        <w:tabs>
          <w:tab w:val="num" w:pos="5760"/>
        </w:tabs>
        <w:ind w:left="5760" w:hanging="360"/>
      </w:pPr>
    </w:lvl>
    <w:lvl w:ilvl="8" w:tplc="F6C455C0">
      <w:start w:val="1"/>
      <w:numFmt w:val="decimal"/>
      <w:lvlText w:val="%9."/>
      <w:lvlJc w:val="left"/>
      <w:pPr>
        <w:tabs>
          <w:tab w:val="num" w:pos="6480"/>
        </w:tabs>
        <w:ind w:left="6480" w:hanging="360"/>
      </w:pPr>
    </w:lvl>
  </w:abstractNum>
  <w:abstractNum w:abstractNumId="159" w15:restartNumberingAfterBreak="0">
    <w:nsid w:val="682520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A3E1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6ACE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6AD54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6B1378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6C2F06F3"/>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65" w15:restartNumberingAfterBreak="0">
    <w:nsid w:val="6C9301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6CA534EA"/>
    <w:multiLevelType w:val="singleLevel"/>
    <w:tmpl w:val="B7A60110"/>
    <w:lvl w:ilvl="0">
      <w:start w:val="2"/>
      <w:numFmt w:val="bullet"/>
      <w:lvlText w:val="-"/>
      <w:lvlJc w:val="left"/>
      <w:pPr>
        <w:tabs>
          <w:tab w:val="num" w:pos="720"/>
        </w:tabs>
        <w:ind w:left="720" w:hanging="360"/>
      </w:pPr>
    </w:lvl>
  </w:abstractNum>
  <w:abstractNum w:abstractNumId="167" w15:restartNumberingAfterBreak="0">
    <w:nsid w:val="6E4100E7"/>
    <w:multiLevelType w:val="hybridMultilevel"/>
    <w:tmpl w:val="2648F24A"/>
    <w:lvl w:ilvl="0" w:tplc="8EDE77F6">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ED125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6F5D22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70D27547"/>
    <w:multiLevelType w:val="hybridMultilevel"/>
    <w:tmpl w:val="C01CAC78"/>
    <w:lvl w:ilvl="0" w:tplc="01D49600">
      <w:start w:val="1"/>
      <w:numFmt w:val="bullet"/>
      <w:lvlText w:val=""/>
      <w:lvlJc w:val="left"/>
      <w:pPr>
        <w:tabs>
          <w:tab w:val="num" w:pos="360"/>
        </w:tabs>
        <w:ind w:left="360" w:hanging="360"/>
      </w:pPr>
      <w:rPr>
        <w:rFonts w:ascii="Symbol" w:hAnsi="Symbol" w:hint="default"/>
      </w:rPr>
    </w:lvl>
    <w:lvl w:ilvl="1" w:tplc="F3A6DFC4">
      <w:start w:val="1"/>
      <w:numFmt w:val="decimal"/>
      <w:lvlText w:val="%2."/>
      <w:lvlJc w:val="left"/>
      <w:pPr>
        <w:tabs>
          <w:tab w:val="num" w:pos="1440"/>
        </w:tabs>
        <w:ind w:left="1440" w:hanging="360"/>
      </w:pPr>
    </w:lvl>
    <w:lvl w:ilvl="2" w:tplc="1CF65FC6">
      <w:start w:val="1"/>
      <w:numFmt w:val="decimal"/>
      <w:lvlText w:val="%3."/>
      <w:lvlJc w:val="left"/>
      <w:pPr>
        <w:tabs>
          <w:tab w:val="num" w:pos="2160"/>
        </w:tabs>
        <w:ind w:left="2160" w:hanging="360"/>
      </w:pPr>
    </w:lvl>
    <w:lvl w:ilvl="3" w:tplc="9D7C28B4">
      <w:start w:val="1"/>
      <w:numFmt w:val="decimal"/>
      <w:lvlText w:val="%4."/>
      <w:lvlJc w:val="left"/>
      <w:pPr>
        <w:tabs>
          <w:tab w:val="num" w:pos="2880"/>
        </w:tabs>
        <w:ind w:left="2880" w:hanging="360"/>
      </w:pPr>
    </w:lvl>
    <w:lvl w:ilvl="4" w:tplc="078CFE48">
      <w:start w:val="1"/>
      <w:numFmt w:val="decimal"/>
      <w:lvlText w:val="%5."/>
      <w:lvlJc w:val="left"/>
      <w:pPr>
        <w:tabs>
          <w:tab w:val="num" w:pos="3600"/>
        </w:tabs>
        <w:ind w:left="3600" w:hanging="360"/>
      </w:pPr>
    </w:lvl>
    <w:lvl w:ilvl="5" w:tplc="DD8605C4">
      <w:start w:val="1"/>
      <w:numFmt w:val="decimal"/>
      <w:lvlText w:val="%6."/>
      <w:lvlJc w:val="left"/>
      <w:pPr>
        <w:tabs>
          <w:tab w:val="num" w:pos="4320"/>
        </w:tabs>
        <w:ind w:left="4320" w:hanging="360"/>
      </w:pPr>
    </w:lvl>
    <w:lvl w:ilvl="6" w:tplc="75D4C83C">
      <w:start w:val="1"/>
      <w:numFmt w:val="decimal"/>
      <w:lvlText w:val="%7."/>
      <w:lvlJc w:val="left"/>
      <w:pPr>
        <w:tabs>
          <w:tab w:val="num" w:pos="5040"/>
        </w:tabs>
        <w:ind w:left="5040" w:hanging="360"/>
      </w:pPr>
    </w:lvl>
    <w:lvl w:ilvl="7" w:tplc="1CF0A568">
      <w:start w:val="1"/>
      <w:numFmt w:val="decimal"/>
      <w:lvlText w:val="%8."/>
      <w:lvlJc w:val="left"/>
      <w:pPr>
        <w:tabs>
          <w:tab w:val="num" w:pos="5760"/>
        </w:tabs>
        <w:ind w:left="5760" w:hanging="360"/>
      </w:pPr>
    </w:lvl>
    <w:lvl w:ilvl="8" w:tplc="FF32DD6A">
      <w:start w:val="1"/>
      <w:numFmt w:val="decimal"/>
      <w:lvlText w:val="%9."/>
      <w:lvlJc w:val="left"/>
      <w:pPr>
        <w:tabs>
          <w:tab w:val="num" w:pos="6480"/>
        </w:tabs>
        <w:ind w:left="6480" w:hanging="360"/>
      </w:pPr>
    </w:lvl>
  </w:abstractNum>
  <w:abstractNum w:abstractNumId="171" w15:restartNumberingAfterBreak="0">
    <w:nsid w:val="71CE4F11"/>
    <w:multiLevelType w:val="hybridMultilevel"/>
    <w:tmpl w:val="0DE2F636"/>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2" w15:restartNumberingAfterBreak="0">
    <w:nsid w:val="7218415B"/>
    <w:multiLevelType w:val="hybridMultilevel"/>
    <w:tmpl w:val="07187E5E"/>
    <w:lvl w:ilvl="0" w:tplc="04090001">
      <w:start w:val="1"/>
      <w:numFmt w:val="bullet"/>
      <w:lvlText w:val="-"/>
      <w:lvlJc w:val="left"/>
      <w:pPr>
        <w:tabs>
          <w:tab w:val="num" w:pos="360"/>
        </w:tabs>
        <w:ind w:left="360" w:hanging="360"/>
      </w:pPr>
      <w:rPr>
        <w:rFonts w:hAnsi="Courier New"/>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3" w15:restartNumberingAfterBreak="0">
    <w:nsid w:val="727F3C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72810253"/>
    <w:multiLevelType w:val="hybridMultilevel"/>
    <w:tmpl w:val="9D10E9BC"/>
    <w:lvl w:ilvl="0" w:tplc="A28C524C">
      <w:start w:val="1"/>
      <w:numFmt w:val="bullet"/>
      <w:lvlText w:val=""/>
      <w:lvlJc w:val="left"/>
      <w:pPr>
        <w:tabs>
          <w:tab w:val="num" w:pos="720"/>
        </w:tabs>
        <w:ind w:left="720" w:hanging="360"/>
      </w:pPr>
      <w:rPr>
        <w:rFonts w:ascii="Symbol" w:hAnsi="Symbol" w:hint="default"/>
      </w:rPr>
    </w:lvl>
    <w:lvl w:ilvl="1" w:tplc="B394CAFA" w:tentative="1">
      <w:start w:val="1"/>
      <w:numFmt w:val="bullet"/>
      <w:lvlText w:val="o"/>
      <w:lvlJc w:val="left"/>
      <w:pPr>
        <w:tabs>
          <w:tab w:val="num" w:pos="1440"/>
        </w:tabs>
        <w:ind w:left="1440" w:hanging="360"/>
      </w:pPr>
      <w:rPr>
        <w:rFonts w:ascii="Courier New" w:hAnsi="Courier New" w:hint="default"/>
      </w:rPr>
    </w:lvl>
    <w:lvl w:ilvl="2" w:tplc="934E8266" w:tentative="1">
      <w:start w:val="1"/>
      <w:numFmt w:val="bullet"/>
      <w:lvlText w:val=""/>
      <w:lvlJc w:val="left"/>
      <w:pPr>
        <w:tabs>
          <w:tab w:val="num" w:pos="2160"/>
        </w:tabs>
        <w:ind w:left="2160" w:hanging="360"/>
      </w:pPr>
      <w:rPr>
        <w:rFonts w:ascii="Wingdings" w:hAnsi="Wingdings" w:hint="default"/>
      </w:rPr>
    </w:lvl>
    <w:lvl w:ilvl="3" w:tplc="1D5495D6" w:tentative="1">
      <w:start w:val="1"/>
      <w:numFmt w:val="bullet"/>
      <w:lvlText w:val=""/>
      <w:lvlJc w:val="left"/>
      <w:pPr>
        <w:tabs>
          <w:tab w:val="num" w:pos="2880"/>
        </w:tabs>
        <w:ind w:left="2880" w:hanging="360"/>
      </w:pPr>
      <w:rPr>
        <w:rFonts w:ascii="Symbol" w:hAnsi="Symbol" w:hint="default"/>
      </w:rPr>
    </w:lvl>
    <w:lvl w:ilvl="4" w:tplc="BBCAA90A" w:tentative="1">
      <w:start w:val="1"/>
      <w:numFmt w:val="bullet"/>
      <w:lvlText w:val="o"/>
      <w:lvlJc w:val="left"/>
      <w:pPr>
        <w:tabs>
          <w:tab w:val="num" w:pos="3600"/>
        </w:tabs>
        <w:ind w:left="3600" w:hanging="360"/>
      </w:pPr>
      <w:rPr>
        <w:rFonts w:ascii="Courier New" w:hAnsi="Courier New" w:hint="default"/>
      </w:rPr>
    </w:lvl>
    <w:lvl w:ilvl="5" w:tplc="4F8ADAC6" w:tentative="1">
      <w:start w:val="1"/>
      <w:numFmt w:val="bullet"/>
      <w:lvlText w:val=""/>
      <w:lvlJc w:val="left"/>
      <w:pPr>
        <w:tabs>
          <w:tab w:val="num" w:pos="4320"/>
        </w:tabs>
        <w:ind w:left="4320" w:hanging="360"/>
      </w:pPr>
      <w:rPr>
        <w:rFonts w:ascii="Wingdings" w:hAnsi="Wingdings" w:hint="default"/>
      </w:rPr>
    </w:lvl>
    <w:lvl w:ilvl="6" w:tplc="715402A0" w:tentative="1">
      <w:start w:val="1"/>
      <w:numFmt w:val="bullet"/>
      <w:lvlText w:val=""/>
      <w:lvlJc w:val="left"/>
      <w:pPr>
        <w:tabs>
          <w:tab w:val="num" w:pos="5040"/>
        </w:tabs>
        <w:ind w:left="5040" w:hanging="360"/>
      </w:pPr>
      <w:rPr>
        <w:rFonts w:ascii="Symbol" w:hAnsi="Symbol" w:hint="default"/>
      </w:rPr>
    </w:lvl>
    <w:lvl w:ilvl="7" w:tplc="222C567E" w:tentative="1">
      <w:start w:val="1"/>
      <w:numFmt w:val="bullet"/>
      <w:lvlText w:val="o"/>
      <w:lvlJc w:val="left"/>
      <w:pPr>
        <w:tabs>
          <w:tab w:val="num" w:pos="5760"/>
        </w:tabs>
        <w:ind w:left="5760" w:hanging="360"/>
      </w:pPr>
      <w:rPr>
        <w:rFonts w:ascii="Courier New" w:hAnsi="Courier New" w:hint="default"/>
      </w:rPr>
    </w:lvl>
    <w:lvl w:ilvl="8" w:tplc="7010B7CE"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2AD28DA"/>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76" w15:restartNumberingAfterBreak="0">
    <w:nsid w:val="73734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42B54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748E36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74EE2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5C72757"/>
    <w:multiLevelType w:val="singleLevel"/>
    <w:tmpl w:val="B7A60110"/>
    <w:lvl w:ilvl="0">
      <w:start w:val="2"/>
      <w:numFmt w:val="bullet"/>
      <w:lvlText w:val="-"/>
      <w:lvlJc w:val="left"/>
      <w:pPr>
        <w:tabs>
          <w:tab w:val="num" w:pos="720"/>
        </w:tabs>
        <w:ind w:left="720" w:hanging="360"/>
      </w:pPr>
    </w:lvl>
  </w:abstractNum>
  <w:abstractNum w:abstractNumId="181" w15:restartNumberingAfterBreak="0">
    <w:nsid w:val="7618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76F86A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777474BE"/>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84" w15:restartNumberingAfterBreak="0">
    <w:nsid w:val="77BD4FCE"/>
    <w:multiLevelType w:val="hybridMultilevel"/>
    <w:tmpl w:val="97F03E44"/>
    <w:lvl w:ilvl="0" w:tplc="0409001B">
      <w:start w:val="1"/>
      <w:numFmt w:val="lowerRoman"/>
      <w:lvlText w:val="%1."/>
      <w:lvlJc w:val="righ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5" w15:restartNumberingAfterBreak="0">
    <w:nsid w:val="78884F46"/>
    <w:multiLevelType w:val="hybridMultilevel"/>
    <w:tmpl w:val="E5069D14"/>
    <w:lvl w:ilvl="0" w:tplc="85E6635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945206F"/>
    <w:multiLevelType w:val="singleLevel"/>
    <w:tmpl w:val="B7A60110"/>
    <w:lvl w:ilvl="0">
      <w:start w:val="2"/>
      <w:numFmt w:val="bullet"/>
      <w:lvlText w:val="-"/>
      <w:lvlJc w:val="left"/>
      <w:pPr>
        <w:tabs>
          <w:tab w:val="num" w:pos="720"/>
        </w:tabs>
        <w:ind w:left="720" w:hanging="360"/>
      </w:pPr>
    </w:lvl>
  </w:abstractNum>
  <w:abstractNum w:abstractNumId="187" w15:restartNumberingAfterBreak="0">
    <w:nsid w:val="79F325C8"/>
    <w:multiLevelType w:val="hybridMultilevel"/>
    <w:tmpl w:val="2696D3C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88" w15:restartNumberingAfterBreak="0">
    <w:nsid w:val="7A4509BD"/>
    <w:multiLevelType w:val="hybridMultilevel"/>
    <w:tmpl w:val="6C765406"/>
    <w:lvl w:ilvl="0" w:tplc="98103668">
      <w:start w:val="1"/>
      <w:numFmt w:val="bullet"/>
      <w:lvlText w:val=""/>
      <w:lvlJc w:val="left"/>
      <w:pPr>
        <w:tabs>
          <w:tab w:val="num" w:pos="720"/>
        </w:tabs>
        <w:ind w:left="720" w:hanging="360"/>
      </w:pPr>
      <w:rPr>
        <w:rFonts w:ascii="Symbol" w:hAnsi="Symbol" w:hint="default"/>
      </w:rPr>
    </w:lvl>
    <w:lvl w:ilvl="1" w:tplc="85908DE2">
      <w:start w:val="1"/>
      <w:numFmt w:val="decimal"/>
      <w:lvlText w:val="%2."/>
      <w:lvlJc w:val="left"/>
      <w:pPr>
        <w:tabs>
          <w:tab w:val="num" w:pos="1440"/>
        </w:tabs>
        <w:ind w:left="1440" w:hanging="360"/>
      </w:pPr>
    </w:lvl>
    <w:lvl w:ilvl="2" w:tplc="A08A6A3E">
      <w:start w:val="1"/>
      <w:numFmt w:val="decimal"/>
      <w:lvlText w:val="%3."/>
      <w:lvlJc w:val="left"/>
      <w:pPr>
        <w:tabs>
          <w:tab w:val="num" w:pos="2160"/>
        </w:tabs>
        <w:ind w:left="2160" w:hanging="360"/>
      </w:pPr>
    </w:lvl>
    <w:lvl w:ilvl="3" w:tplc="59022288">
      <w:start w:val="1"/>
      <w:numFmt w:val="decimal"/>
      <w:lvlText w:val="%4."/>
      <w:lvlJc w:val="left"/>
      <w:pPr>
        <w:tabs>
          <w:tab w:val="num" w:pos="2880"/>
        </w:tabs>
        <w:ind w:left="2880" w:hanging="360"/>
      </w:pPr>
    </w:lvl>
    <w:lvl w:ilvl="4" w:tplc="0C86C674">
      <w:start w:val="1"/>
      <w:numFmt w:val="decimal"/>
      <w:lvlText w:val="%5."/>
      <w:lvlJc w:val="left"/>
      <w:pPr>
        <w:tabs>
          <w:tab w:val="num" w:pos="3600"/>
        </w:tabs>
        <w:ind w:left="3600" w:hanging="360"/>
      </w:pPr>
    </w:lvl>
    <w:lvl w:ilvl="5" w:tplc="CBF037DA">
      <w:start w:val="1"/>
      <w:numFmt w:val="decimal"/>
      <w:lvlText w:val="%6."/>
      <w:lvlJc w:val="left"/>
      <w:pPr>
        <w:tabs>
          <w:tab w:val="num" w:pos="4320"/>
        </w:tabs>
        <w:ind w:left="4320" w:hanging="360"/>
      </w:pPr>
    </w:lvl>
    <w:lvl w:ilvl="6" w:tplc="072A41D0">
      <w:start w:val="1"/>
      <w:numFmt w:val="decimal"/>
      <w:lvlText w:val="%7."/>
      <w:lvlJc w:val="left"/>
      <w:pPr>
        <w:tabs>
          <w:tab w:val="num" w:pos="5040"/>
        </w:tabs>
        <w:ind w:left="5040" w:hanging="360"/>
      </w:pPr>
    </w:lvl>
    <w:lvl w:ilvl="7" w:tplc="41B889F4">
      <w:start w:val="1"/>
      <w:numFmt w:val="decimal"/>
      <w:lvlText w:val="%8."/>
      <w:lvlJc w:val="left"/>
      <w:pPr>
        <w:tabs>
          <w:tab w:val="num" w:pos="5760"/>
        </w:tabs>
        <w:ind w:left="5760" w:hanging="360"/>
      </w:pPr>
    </w:lvl>
    <w:lvl w:ilvl="8" w:tplc="F2264A7A">
      <w:start w:val="1"/>
      <w:numFmt w:val="decimal"/>
      <w:lvlText w:val="%9."/>
      <w:lvlJc w:val="left"/>
      <w:pPr>
        <w:tabs>
          <w:tab w:val="num" w:pos="6480"/>
        </w:tabs>
        <w:ind w:left="6480" w:hanging="360"/>
      </w:pPr>
    </w:lvl>
  </w:abstractNum>
  <w:abstractNum w:abstractNumId="189" w15:restartNumberingAfterBreak="0">
    <w:nsid w:val="7A973314"/>
    <w:multiLevelType w:val="hybridMultilevel"/>
    <w:tmpl w:val="0CAED284"/>
    <w:lvl w:ilvl="0" w:tplc="040C0001">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0" w15:restartNumberingAfterBreak="0">
    <w:nsid w:val="7A9925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7AA600E6"/>
    <w:multiLevelType w:val="hybridMultilevel"/>
    <w:tmpl w:val="9B520832"/>
    <w:lvl w:ilvl="0" w:tplc="730CECA6">
      <w:start w:val="1"/>
      <w:numFmt w:val="decimal"/>
      <w:lvlText w:val="%1."/>
      <w:lvlJc w:val="left"/>
      <w:pPr>
        <w:tabs>
          <w:tab w:val="num" w:pos="2520"/>
        </w:tabs>
        <w:ind w:left="2520" w:hanging="360"/>
      </w:pPr>
    </w:lvl>
    <w:lvl w:ilvl="1" w:tplc="21262E72">
      <w:start w:val="5"/>
      <w:numFmt w:val="lowerLetter"/>
      <w:lvlText w:val="%2)"/>
      <w:lvlJc w:val="left"/>
      <w:pPr>
        <w:tabs>
          <w:tab w:val="num" w:pos="3240"/>
        </w:tabs>
        <w:ind w:left="3240" w:hanging="360"/>
      </w:pPr>
      <w:rPr>
        <w:rFonts w:hint="default"/>
      </w:rPr>
    </w:lvl>
    <w:lvl w:ilvl="2" w:tplc="16CAB9F2">
      <w:start w:val="4"/>
      <w:numFmt w:val="upperRoman"/>
      <w:lvlText w:val="%3."/>
      <w:lvlJc w:val="right"/>
      <w:pPr>
        <w:tabs>
          <w:tab w:val="num" w:pos="3960"/>
        </w:tabs>
        <w:ind w:left="3960" w:hanging="180"/>
      </w:pPr>
      <w:rPr>
        <w:rFonts w:hint="default"/>
      </w:rPr>
    </w:lvl>
    <w:lvl w:ilvl="3" w:tplc="1A9C1C58">
      <w:start w:val="1"/>
      <w:numFmt w:val="bullet"/>
      <w:lvlText w:val=""/>
      <w:lvlJc w:val="left"/>
      <w:pPr>
        <w:tabs>
          <w:tab w:val="num" w:pos="4680"/>
        </w:tabs>
        <w:ind w:left="4680" w:hanging="360"/>
      </w:pPr>
      <w:rPr>
        <w:rFonts w:ascii="Wingdings" w:hAnsi="Wingdings" w:hint="default"/>
      </w:rPr>
    </w:lvl>
    <w:lvl w:ilvl="4" w:tplc="C32CE95A" w:tentative="1">
      <w:start w:val="1"/>
      <w:numFmt w:val="lowerLetter"/>
      <w:lvlText w:val="%5."/>
      <w:lvlJc w:val="left"/>
      <w:pPr>
        <w:tabs>
          <w:tab w:val="num" w:pos="5400"/>
        </w:tabs>
        <w:ind w:left="5400" w:hanging="360"/>
      </w:pPr>
    </w:lvl>
    <w:lvl w:ilvl="5" w:tplc="E3887F74" w:tentative="1">
      <w:start w:val="1"/>
      <w:numFmt w:val="lowerRoman"/>
      <w:lvlText w:val="%6."/>
      <w:lvlJc w:val="right"/>
      <w:pPr>
        <w:tabs>
          <w:tab w:val="num" w:pos="6120"/>
        </w:tabs>
        <w:ind w:left="6120" w:hanging="180"/>
      </w:pPr>
    </w:lvl>
    <w:lvl w:ilvl="6" w:tplc="1E945676" w:tentative="1">
      <w:start w:val="1"/>
      <w:numFmt w:val="decimal"/>
      <w:lvlText w:val="%7."/>
      <w:lvlJc w:val="left"/>
      <w:pPr>
        <w:tabs>
          <w:tab w:val="num" w:pos="6840"/>
        </w:tabs>
        <w:ind w:left="6840" w:hanging="360"/>
      </w:pPr>
    </w:lvl>
    <w:lvl w:ilvl="7" w:tplc="86A01348" w:tentative="1">
      <w:start w:val="1"/>
      <w:numFmt w:val="lowerLetter"/>
      <w:lvlText w:val="%8."/>
      <w:lvlJc w:val="left"/>
      <w:pPr>
        <w:tabs>
          <w:tab w:val="num" w:pos="7560"/>
        </w:tabs>
        <w:ind w:left="7560" w:hanging="360"/>
      </w:pPr>
    </w:lvl>
    <w:lvl w:ilvl="8" w:tplc="03E2339E" w:tentative="1">
      <w:start w:val="1"/>
      <w:numFmt w:val="lowerRoman"/>
      <w:lvlText w:val="%9."/>
      <w:lvlJc w:val="right"/>
      <w:pPr>
        <w:tabs>
          <w:tab w:val="num" w:pos="8280"/>
        </w:tabs>
        <w:ind w:left="8280" w:hanging="180"/>
      </w:pPr>
    </w:lvl>
  </w:abstractNum>
  <w:abstractNum w:abstractNumId="192" w15:restartNumberingAfterBreak="0">
    <w:nsid w:val="7AB30663"/>
    <w:multiLevelType w:val="hybridMultilevel"/>
    <w:tmpl w:val="6FA20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B6B7D3A"/>
    <w:multiLevelType w:val="hybridMultilevel"/>
    <w:tmpl w:val="06A8D286"/>
    <w:lvl w:ilvl="0" w:tplc="0409000F">
      <w:start w:val="1"/>
      <w:numFmt w:val="lowerRoman"/>
      <w:lvlText w:val="(%1)"/>
      <w:lvlJc w:val="left"/>
      <w:pPr>
        <w:tabs>
          <w:tab w:val="num" w:pos="1080"/>
        </w:tabs>
        <w:ind w:left="1080" w:hanging="720"/>
      </w:pPr>
      <w:rPr>
        <w:rFonts w:hint="default"/>
      </w:rPr>
    </w:lvl>
    <w:lvl w:ilvl="1" w:tplc="3D74E51A" w:tentative="1">
      <w:start w:val="1"/>
      <w:numFmt w:val="lowerLetter"/>
      <w:lvlText w:val="%2."/>
      <w:lvlJc w:val="left"/>
      <w:pPr>
        <w:tabs>
          <w:tab w:val="num" w:pos="1440"/>
        </w:tabs>
        <w:ind w:left="1440" w:hanging="360"/>
      </w:pPr>
    </w:lvl>
    <w:lvl w:ilvl="2" w:tplc="7810935E" w:tentative="1">
      <w:start w:val="1"/>
      <w:numFmt w:val="lowerRoman"/>
      <w:lvlText w:val="%3."/>
      <w:lvlJc w:val="right"/>
      <w:pPr>
        <w:tabs>
          <w:tab w:val="num" w:pos="2160"/>
        </w:tabs>
        <w:ind w:left="2160" w:hanging="180"/>
      </w:pPr>
    </w:lvl>
    <w:lvl w:ilvl="3" w:tplc="0409000B"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7C1B6E17"/>
    <w:multiLevelType w:val="hybridMultilevel"/>
    <w:tmpl w:val="28F22A2E"/>
    <w:lvl w:ilvl="0" w:tplc="040C0001">
      <w:start w:val="4"/>
      <w:numFmt w:val="bullet"/>
      <w:lvlText w:val="-"/>
      <w:lvlJc w:val="left"/>
      <w:pPr>
        <w:tabs>
          <w:tab w:val="num" w:pos="360"/>
        </w:tabs>
        <w:ind w:left="360" w:hanging="360"/>
      </w:pPr>
    </w:lvl>
    <w:lvl w:ilvl="1" w:tplc="040C0003">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5" w15:restartNumberingAfterBreak="0">
    <w:nsid w:val="7D71327B"/>
    <w:multiLevelType w:val="multilevel"/>
    <w:tmpl w:val="9F7E240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6" w15:restartNumberingAfterBreak="0">
    <w:nsid w:val="7D95055B"/>
    <w:multiLevelType w:val="singleLevel"/>
    <w:tmpl w:val="6B866CDC"/>
    <w:lvl w:ilvl="0">
      <w:start w:val="1"/>
      <w:numFmt w:val="bullet"/>
      <w:lvlText w:val=""/>
      <w:lvlJc w:val="left"/>
      <w:pPr>
        <w:tabs>
          <w:tab w:val="num" w:pos="0"/>
        </w:tabs>
        <w:ind w:left="360" w:hanging="360"/>
      </w:pPr>
      <w:rPr>
        <w:rFonts w:ascii="Symbol" w:hAnsi="Symbol" w:hint="default"/>
      </w:rPr>
    </w:lvl>
  </w:abstractNum>
  <w:abstractNum w:abstractNumId="197" w15:restartNumberingAfterBreak="0">
    <w:nsid w:val="7D991ED9"/>
    <w:multiLevelType w:val="multilevel"/>
    <w:tmpl w:val="600E6E30"/>
    <w:lvl w:ilvl="0">
      <w:start w:val="3"/>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8" w15:restartNumberingAfterBreak="0">
    <w:nsid w:val="7F0543EE"/>
    <w:multiLevelType w:val="hybridMultilevel"/>
    <w:tmpl w:val="EA2E6E3C"/>
    <w:lvl w:ilvl="0" w:tplc="4F3C2CAE">
      <w:start w:val="1"/>
      <w:numFmt w:val="bullet"/>
      <w:lvlText w:val=""/>
      <w:lvlJc w:val="left"/>
      <w:pPr>
        <w:tabs>
          <w:tab w:val="num" w:pos="720"/>
        </w:tabs>
        <w:ind w:left="720" w:hanging="360"/>
      </w:pPr>
      <w:rPr>
        <w:rFonts w:ascii="Symbol" w:hAnsi="Symbol" w:hint="default"/>
      </w:rPr>
    </w:lvl>
    <w:lvl w:ilvl="1" w:tplc="94D05DFE">
      <w:start w:val="1"/>
      <w:numFmt w:val="decimal"/>
      <w:lvlText w:val="%2."/>
      <w:lvlJc w:val="left"/>
      <w:pPr>
        <w:tabs>
          <w:tab w:val="num" w:pos="1440"/>
        </w:tabs>
        <w:ind w:left="1440" w:hanging="360"/>
      </w:pPr>
    </w:lvl>
    <w:lvl w:ilvl="2" w:tplc="4852008A">
      <w:start w:val="1"/>
      <w:numFmt w:val="decimal"/>
      <w:lvlText w:val="%3."/>
      <w:lvlJc w:val="left"/>
      <w:pPr>
        <w:tabs>
          <w:tab w:val="num" w:pos="2160"/>
        </w:tabs>
        <w:ind w:left="2160" w:hanging="360"/>
      </w:pPr>
    </w:lvl>
    <w:lvl w:ilvl="3" w:tplc="1AFEDFA8">
      <w:start w:val="1"/>
      <w:numFmt w:val="decimal"/>
      <w:lvlText w:val="%4."/>
      <w:lvlJc w:val="left"/>
      <w:pPr>
        <w:tabs>
          <w:tab w:val="num" w:pos="2880"/>
        </w:tabs>
        <w:ind w:left="2880" w:hanging="360"/>
      </w:pPr>
    </w:lvl>
    <w:lvl w:ilvl="4" w:tplc="F446EA96">
      <w:start w:val="1"/>
      <w:numFmt w:val="decimal"/>
      <w:lvlText w:val="%5."/>
      <w:lvlJc w:val="left"/>
      <w:pPr>
        <w:tabs>
          <w:tab w:val="num" w:pos="3600"/>
        </w:tabs>
        <w:ind w:left="3600" w:hanging="360"/>
      </w:pPr>
    </w:lvl>
    <w:lvl w:ilvl="5" w:tplc="0EDA144A">
      <w:start w:val="1"/>
      <w:numFmt w:val="decimal"/>
      <w:lvlText w:val="%6."/>
      <w:lvlJc w:val="left"/>
      <w:pPr>
        <w:tabs>
          <w:tab w:val="num" w:pos="4320"/>
        </w:tabs>
        <w:ind w:left="4320" w:hanging="360"/>
      </w:pPr>
    </w:lvl>
    <w:lvl w:ilvl="6" w:tplc="B2248DEE">
      <w:start w:val="1"/>
      <w:numFmt w:val="decimal"/>
      <w:lvlText w:val="%7."/>
      <w:lvlJc w:val="left"/>
      <w:pPr>
        <w:tabs>
          <w:tab w:val="num" w:pos="5040"/>
        </w:tabs>
        <w:ind w:left="5040" w:hanging="360"/>
      </w:pPr>
    </w:lvl>
    <w:lvl w:ilvl="7" w:tplc="51581752">
      <w:start w:val="1"/>
      <w:numFmt w:val="decimal"/>
      <w:lvlText w:val="%8."/>
      <w:lvlJc w:val="left"/>
      <w:pPr>
        <w:tabs>
          <w:tab w:val="num" w:pos="5760"/>
        </w:tabs>
        <w:ind w:left="5760" w:hanging="360"/>
      </w:pPr>
    </w:lvl>
    <w:lvl w:ilvl="8" w:tplc="E2402C90">
      <w:start w:val="1"/>
      <w:numFmt w:val="decimal"/>
      <w:lvlText w:val="%9."/>
      <w:lvlJc w:val="left"/>
      <w:pPr>
        <w:tabs>
          <w:tab w:val="num" w:pos="6480"/>
        </w:tabs>
        <w:ind w:left="6480" w:hanging="360"/>
      </w:pPr>
    </w:lvl>
  </w:abstractNum>
  <w:abstractNum w:abstractNumId="199" w15:restartNumberingAfterBreak="0">
    <w:nsid w:val="7F106B78"/>
    <w:multiLevelType w:val="multilevel"/>
    <w:tmpl w:val="4F1406E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num>
  <w:num w:numId="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6"/>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num>
  <w:num w:numId="36">
    <w:abstractNumId w:val="85"/>
  </w:num>
  <w:num w:numId="37">
    <w:abstractNumId w:val="94"/>
  </w:num>
  <w:num w:numId="38">
    <w:abstractNumId w:val="81"/>
  </w:num>
  <w:num w:numId="39">
    <w:abstractNumId w:val="186"/>
  </w:num>
  <w:num w:numId="40">
    <w:abstractNumId w:val="180"/>
  </w:num>
  <w:num w:numId="41">
    <w:abstractNumId w:val="166"/>
  </w:num>
  <w:num w:numId="42">
    <w:abstractNumId w:val="118"/>
  </w:num>
  <w:num w:numId="43">
    <w:abstractNumId w:val="69"/>
  </w:num>
  <w:num w:numId="44">
    <w:abstractNumId w:val="156"/>
  </w:num>
  <w:num w:numId="45">
    <w:abstractNumId w:val="45"/>
  </w:num>
  <w:num w:numId="46">
    <w:abstractNumId w:val="104"/>
  </w:num>
  <w:num w:numId="47">
    <w:abstractNumId w:val="15"/>
  </w:num>
  <w:num w:numId="48">
    <w:abstractNumId w:val="160"/>
  </w:num>
  <w:num w:numId="49">
    <w:abstractNumId w:val="86"/>
  </w:num>
  <w:num w:numId="50">
    <w:abstractNumId w:val="176"/>
  </w:num>
  <w:num w:numId="51">
    <w:abstractNumId w:val="77"/>
  </w:num>
  <w:num w:numId="52">
    <w:abstractNumId w:val="179"/>
  </w:num>
  <w:num w:numId="53">
    <w:abstractNumId w:val="97"/>
  </w:num>
  <w:num w:numId="54">
    <w:abstractNumId w:val="4"/>
  </w:num>
  <w:num w:numId="55">
    <w:abstractNumId w:val="42"/>
  </w:num>
  <w:num w:numId="56">
    <w:abstractNumId w:val="163"/>
  </w:num>
  <w:num w:numId="57">
    <w:abstractNumId w:val="46"/>
  </w:num>
  <w:num w:numId="58">
    <w:abstractNumId w:val="75"/>
  </w:num>
  <w:num w:numId="59">
    <w:abstractNumId w:val="80"/>
  </w:num>
  <w:num w:numId="60">
    <w:abstractNumId w:val="68"/>
  </w:num>
  <w:num w:numId="61">
    <w:abstractNumId w:val="54"/>
  </w:num>
  <w:num w:numId="62">
    <w:abstractNumId w:val="101"/>
  </w:num>
  <w:num w:numId="63">
    <w:abstractNumId w:val="168"/>
  </w:num>
  <w:num w:numId="64">
    <w:abstractNumId w:val="111"/>
  </w:num>
  <w:num w:numId="65">
    <w:abstractNumId w:val="56"/>
  </w:num>
  <w:num w:numId="66">
    <w:abstractNumId w:val="2"/>
  </w:num>
  <w:num w:numId="67">
    <w:abstractNumId w:val="11"/>
  </w:num>
  <w:num w:numId="68">
    <w:abstractNumId w:val="109"/>
  </w:num>
  <w:num w:numId="69">
    <w:abstractNumId w:val="155"/>
  </w:num>
  <w:num w:numId="70">
    <w:abstractNumId w:val="162"/>
  </w:num>
  <w:num w:numId="71">
    <w:abstractNumId w:val="190"/>
  </w:num>
  <w:num w:numId="72">
    <w:abstractNumId w:val="10"/>
  </w:num>
  <w:num w:numId="73">
    <w:abstractNumId w:val="182"/>
  </w:num>
  <w:num w:numId="74">
    <w:abstractNumId w:val="181"/>
  </w:num>
  <w:num w:numId="75">
    <w:abstractNumId w:val="55"/>
  </w:num>
  <w:num w:numId="76">
    <w:abstractNumId w:val="63"/>
  </w:num>
  <w:num w:numId="77">
    <w:abstractNumId w:val="73"/>
  </w:num>
  <w:num w:numId="78">
    <w:abstractNumId w:val="128"/>
  </w:num>
  <w:num w:numId="79">
    <w:abstractNumId w:val="196"/>
  </w:num>
  <w:num w:numId="80">
    <w:abstractNumId w:val="25"/>
  </w:num>
  <w:num w:numId="81">
    <w:abstractNumId w:val="60"/>
  </w:num>
  <w:num w:numId="82">
    <w:abstractNumId w:val="58"/>
  </w:num>
  <w:num w:numId="83">
    <w:abstractNumId w:val="76"/>
  </w:num>
  <w:num w:numId="84">
    <w:abstractNumId w:val="28"/>
  </w:num>
  <w:num w:numId="85">
    <w:abstractNumId w:val="14"/>
  </w:num>
  <w:num w:numId="86">
    <w:abstractNumId w:val="175"/>
  </w:num>
  <w:num w:numId="87">
    <w:abstractNumId w:val="138"/>
  </w:num>
  <w:num w:numId="88">
    <w:abstractNumId w:val="165"/>
  </w:num>
  <w:num w:numId="89">
    <w:abstractNumId w:val="146"/>
  </w:num>
  <w:num w:numId="90">
    <w:abstractNumId w:val="91"/>
  </w:num>
  <w:num w:numId="91">
    <w:abstractNumId w:val="100"/>
  </w:num>
  <w:num w:numId="92">
    <w:abstractNumId w:val="150"/>
  </w:num>
  <w:num w:numId="93">
    <w:abstractNumId w:val="173"/>
  </w:num>
  <w:num w:numId="94">
    <w:abstractNumId w:val="36"/>
  </w:num>
  <w:num w:numId="95">
    <w:abstractNumId w:val="83"/>
  </w:num>
  <w:num w:numId="96">
    <w:abstractNumId w:val="29"/>
  </w:num>
  <w:num w:numId="97">
    <w:abstractNumId w:val="53"/>
  </w:num>
  <w:num w:numId="98">
    <w:abstractNumId w:val="159"/>
  </w:num>
  <w:num w:numId="99">
    <w:abstractNumId w:val="72"/>
  </w:num>
  <w:num w:numId="100">
    <w:abstractNumId w:val="98"/>
  </w:num>
  <w:num w:numId="101">
    <w:abstractNumId w:val="41"/>
  </w:num>
  <w:num w:numId="102">
    <w:abstractNumId w:val="87"/>
  </w:num>
  <w:num w:numId="103">
    <w:abstractNumId w:val="135"/>
  </w:num>
  <w:num w:numId="104">
    <w:abstractNumId w:val="183"/>
  </w:num>
  <w:num w:numId="105">
    <w:abstractNumId w:val="136"/>
  </w:num>
  <w:num w:numId="106">
    <w:abstractNumId w:val="134"/>
  </w:num>
  <w:num w:numId="107">
    <w:abstractNumId w:val="33"/>
  </w:num>
  <w:num w:numId="108">
    <w:abstractNumId w:val="130"/>
  </w:num>
  <w:num w:numId="109">
    <w:abstractNumId w:val="124"/>
  </w:num>
  <w:num w:numId="110">
    <w:abstractNumId w:val="44"/>
  </w:num>
  <w:num w:numId="111">
    <w:abstractNumId w:val="96"/>
  </w:num>
  <w:num w:numId="112">
    <w:abstractNumId w:val="132"/>
  </w:num>
  <w:num w:numId="113">
    <w:abstractNumId w:val="122"/>
  </w:num>
  <w:num w:numId="114">
    <w:abstractNumId w:val="62"/>
  </w:num>
  <w:num w:numId="115">
    <w:abstractNumId w:val="51"/>
  </w:num>
  <w:num w:numId="116">
    <w:abstractNumId w:val="6"/>
  </w:num>
  <w:num w:numId="117">
    <w:abstractNumId w:val="79"/>
  </w:num>
  <w:num w:numId="118">
    <w:abstractNumId w:val="177"/>
  </w:num>
  <w:num w:numId="119">
    <w:abstractNumId w:val="5"/>
  </w:num>
  <w:num w:numId="120">
    <w:abstractNumId w:val="31"/>
  </w:num>
  <w:num w:numId="121">
    <w:abstractNumId w:val="149"/>
  </w:num>
  <w:num w:numId="122">
    <w:abstractNumId w:val="142"/>
  </w:num>
  <w:num w:numId="123">
    <w:abstractNumId w:val="48"/>
  </w:num>
  <w:num w:numId="124">
    <w:abstractNumId w:val="37"/>
  </w:num>
  <w:num w:numId="125">
    <w:abstractNumId w:val="32"/>
  </w:num>
  <w:num w:numId="126">
    <w:abstractNumId w:val="24"/>
  </w:num>
  <w:num w:numId="127">
    <w:abstractNumId w:val="12"/>
  </w:num>
  <w:num w:numId="128">
    <w:abstractNumId w:val="164"/>
  </w:num>
  <w:num w:numId="129">
    <w:abstractNumId w:val="88"/>
  </w:num>
  <w:num w:numId="130">
    <w:abstractNumId w:val="121"/>
  </w:num>
  <w:num w:numId="131">
    <w:abstractNumId w:val="161"/>
  </w:num>
  <w:num w:numId="132">
    <w:abstractNumId w:val="9"/>
  </w:num>
  <w:num w:numId="133">
    <w:abstractNumId w:val="18"/>
  </w:num>
  <w:num w:numId="134">
    <w:abstractNumId w:val="93"/>
  </w:num>
  <w:num w:numId="135">
    <w:abstractNumId w:val="169"/>
  </w:num>
  <w:num w:numId="136">
    <w:abstractNumId w:val="52"/>
  </w:num>
  <w:num w:numId="137">
    <w:abstractNumId w:val="23"/>
  </w:num>
  <w:num w:numId="138">
    <w:abstractNumId w:val="105"/>
  </w:num>
  <w:num w:numId="139">
    <w:abstractNumId w:val="38"/>
  </w:num>
  <w:num w:numId="140">
    <w:abstractNumId w:val="178"/>
  </w:num>
  <w:num w:numId="141">
    <w:abstractNumId w:val="147"/>
  </w:num>
  <w:num w:numId="142">
    <w:abstractNumId w:val="74"/>
  </w:num>
  <w:num w:numId="143">
    <w:abstractNumId w:val="151"/>
  </w:num>
  <w:num w:numId="144">
    <w:abstractNumId w:val="78"/>
  </w:num>
  <w:num w:numId="145">
    <w:abstractNumId w:val="113"/>
  </w:num>
  <w:num w:numId="146">
    <w:abstractNumId w:val="92"/>
  </w:num>
  <w:num w:numId="14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74"/>
  </w:num>
  <w:num w:numId="153">
    <w:abstractNumId w:val="82"/>
  </w:num>
  <w:num w:numId="154">
    <w:abstractNumId w:val="112"/>
  </w:num>
  <w:num w:numId="155">
    <w:abstractNumId w:val="43"/>
  </w:num>
  <w:num w:numId="156">
    <w:abstractNumId w:val="193"/>
  </w:num>
  <w:num w:numId="157">
    <w:abstractNumId w:val="57"/>
  </w:num>
  <w:num w:numId="158">
    <w:abstractNumId w:val="148"/>
  </w:num>
  <w:num w:numId="159">
    <w:abstractNumId w:val="157"/>
  </w:num>
  <w:num w:numId="160">
    <w:abstractNumId w:val="140"/>
  </w:num>
  <w:num w:numId="161">
    <w:abstractNumId w:val="125"/>
  </w:num>
  <w:num w:numId="162">
    <w:abstractNumId w:val="199"/>
  </w:num>
  <w:num w:numId="163">
    <w:abstractNumId w:val="195"/>
  </w:num>
  <w:num w:numId="164">
    <w:abstractNumId w:val="13"/>
  </w:num>
  <w:num w:numId="165">
    <w:abstractNumId w:val="117"/>
  </w:num>
  <w:num w:numId="166">
    <w:abstractNumId w:val="191"/>
  </w:num>
  <w:num w:numId="167">
    <w:abstractNumId w:val="131"/>
  </w:num>
  <w:num w:numId="168">
    <w:abstractNumId w:val="141"/>
  </w:num>
  <w:num w:numId="169">
    <w:abstractNumId w:val="65"/>
  </w:num>
  <w:num w:numId="170">
    <w:abstractNumId w:val="34"/>
  </w:num>
  <w:num w:numId="171">
    <w:abstractNumId w:val="107"/>
  </w:num>
  <w:num w:numId="172">
    <w:abstractNumId w:val="184"/>
  </w:num>
  <w:num w:numId="173">
    <w:abstractNumId w:val="187"/>
  </w:num>
  <w:num w:numId="174">
    <w:abstractNumId w:val="192"/>
  </w:num>
  <w:num w:numId="175">
    <w:abstractNumId w:val="89"/>
  </w:num>
  <w:num w:numId="176">
    <w:abstractNumId w:val="127"/>
  </w:num>
  <w:num w:numId="177">
    <w:abstractNumId w:val="185"/>
  </w:num>
  <w:num w:numId="178">
    <w:abstractNumId w:val="16"/>
  </w:num>
  <w:num w:numId="179">
    <w:abstractNumId w:val="30"/>
  </w:num>
  <w:num w:numId="180">
    <w:abstractNumId w:val="152"/>
  </w:num>
  <w:num w:numId="181">
    <w:abstractNumId w:val="21"/>
  </w:num>
  <w:num w:numId="182">
    <w:abstractNumId w:val="126"/>
  </w:num>
  <w:num w:numId="183">
    <w:abstractNumId w:val="171"/>
  </w:num>
  <w:num w:numId="184">
    <w:abstractNumId w:val="17"/>
  </w:num>
  <w:num w:numId="185">
    <w:abstractNumId w:val="133"/>
  </w:num>
  <w:num w:numId="186">
    <w:abstractNumId w:val="139"/>
  </w:num>
  <w:num w:numId="187">
    <w:abstractNumId w:val="26"/>
  </w:num>
  <w:num w:numId="188">
    <w:abstractNumId w:val="40"/>
  </w:num>
  <w:num w:numId="189">
    <w:abstractNumId w:val="197"/>
  </w:num>
  <w:num w:numId="190">
    <w:abstractNumId w:val="103"/>
  </w:num>
  <w:num w:numId="191">
    <w:abstractNumId w:val="143"/>
  </w:num>
  <w:num w:numId="192">
    <w:abstractNumId w:val="27"/>
  </w:num>
  <w:num w:numId="193">
    <w:abstractNumId w:val="145"/>
  </w:num>
  <w:num w:numId="194">
    <w:abstractNumId w:val="167"/>
  </w:num>
  <w:num w:numId="195">
    <w:abstractNumId w:val="47"/>
  </w:num>
  <w:num w:numId="196">
    <w:abstractNumId w:val="3"/>
  </w:num>
  <w:num w:numId="197">
    <w:abstractNumId w:val="120"/>
  </w:num>
  <w:num w:numId="198">
    <w:abstractNumId w:val="0"/>
  </w:num>
  <w:num w:numId="199">
    <w:abstractNumId w:val="108"/>
  </w:num>
  <w:num w:numId="200">
    <w:abstractNumId w:val="95"/>
  </w:num>
  <w:num w:numId="201">
    <w:abstractNumId w:val="9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29"/>
    <w:rsid w:val="00007FEB"/>
    <w:rsid w:val="00022643"/>
    <w:rsid w:val="0002264E"/>
    <w:rsid w:val="00022F86"/>
    <w:rsid w:val="00023261"/>
    <w:rsid w:val="0002612D"/>
    <w:rsid w:val="00027137"/>
    <w:rsid w:val="000357A3"/>
    <w:rsid w:val="0004093C"/>
    <w:rsid w:val="00043488"/>
    <w:rsid w:val="00050B37"/>
    <w:rsid w:val="000524A5"/>
    <w:rsid w:val="00052B87"/>
    <w:rsid w:val="00055216"/>
    <w:rsid w:val="00060587"/>
    <w:rsid w:val="00061AD8"/>
    <w:rsid w:val="000665E8"/>
    <w:rsid w:val="00084CB3"/>
    <w:rsid w:val="000912E9"/>
    <w:rsid w:val="0009609E"/>
    <w:rsid w:val="000B4C86"/>
    <w:rsid w:val="000B66FB"/>
    <w:rsid w:val="000B730A"/>
    <w:rsid w:val="000C0ECA"/>
    <w:rsid w:val="000E0101"/>
    <w:rsid w:val="000E129D"/>
    <w:rsid w:val="000E7465"/>
    <w:rsid w:val="000F0594"/>
    <w:rsid w:val="000F47A1"/>
    <w:rsid w:val="00100199"/>
    <w:rsid w:val="00111BB2"/>
    <w:rsid w:val="001203DC"/>
    <w:rsid w:val="0012299E"/>
    <w:rsid w:val="00122C72"/>
    <w:rsid w:val="001245FD"/>
    <w:rsid w:val="00126AE6"/>
    <w:rsid w:val="00126BD3"/>
    <w:rsid w:val="0013027E"/>
    <w:rsid w:val="0013111E"/>
    <w:rsid w:val="0013333E"/>
    <w:rsid w:val="00136F84"/>
    <w:rsid w:val="001375CC"/>
    <w:rsid w:val="0014145E"/>
    <w:rsid w:val="00143DE3"/>
    <w:rsid w:val="00157C52"/>
    <w:rsid w:val="00183E10"/>
    <w:rsid w:val="00184A27"/>
    <w:rsid w:val="00185825"/>
    <w:rsid w:val="0018753E"/>
    <w:rsid w:val="00196CF8"/>
    <w:rsid w:val="00197953"/>
    <w:rsid w:val="001C2E20"/>
    <w:rsid w:val="001C3BF6"/>
    <w:rsid w:val="001D3082"/>
    <w:rsid w:val="001D495D"/>
    <w:rsid w:val="001D7C44"/>
    <w:rsid w:val="001F2800"/>
    <w:rsid w:val="001F794E"/>
    <w:rsid w:val="0020192A"/>
    <w:rsid w:val="002054CC"/>
    <w:rsid w:val="00207292"/>
    <w:rsid w:val="002141DE"/>
    <w:rsid w:val="00217C4F"/>
    <w:rsid w:val="002224BF"/>
    <w:rsid w:val="0022522A"/>
    <w:rsid w:val="00241680"/>
    <w:rsid w:val="00246104"/>
    <w:rsid w:val="0024750C"/>
    <w:rsid w:val="002476D5"/>
    <w:rsid w:val="00252132"/>
    <w:rsid w:val="002600AF"/>
    <w:rsid w:val="00271624"/>
    <w:rsid w:val="00271DF5"/>
    <w:rsid w:val="00271E4C"/>
    <w:rsid w:val="002738C5"/>
    <w:rsid w:val="00274102"/>
    <w:rsid w:val="00274F99"/>
    <w:rsid w:val="0027595F"/>
    <w:rsid w:val="00276EFC"/>
    <w:rsid w:val="00280864"/>
    <w:rsid w:val="0028152D"/>
    <w:rsid w:val="00293DCC"/>
    <w:rsid w:val="002A1FE8"/>
    <w:rsid w:val="002A72A4"/>
    <w:rsid w:val="002B4F6F"/>
    <w:rsid w:val="002C3E7A"/>
    <w:rsid w:val="002C7751"/>
    <w:rsid w:val="002D57BA"/>
    <w:rsid w:val="002E487C"/>
    <w:rsid w:val="002E4CA7"/>
    <w:rsid w:val="002F0B46"/>
    <w:rsid w:val="002F3668"/>
    <w:rsid w:val="00300A7F"/>
    <w:rsid w:val="003043A7"/>
    <w:rsid w:val="003104AA"/>
    <w:rsid w:val="00314C51"/>
    <w:rsid w:val="0032303B"/>
    <w:rsid w:val="0033029F"/>
    <w:rsid w:val="00334A1F"/>
    <w:rsid w:val="003359A3"/>
    <w:rsid w:val="0033783B"/>
    <w:rsid w:val="00343987"/>
    <w:rsid w:val="003508FC"/>
    <w:rsid w:val="00363958"/>
    <w:rsid w:val="00367F7D"/>
    <w:rsid w:val="00371E8F"/>
    <w:rsid w:val="003839B4"/>
    <w:rsid w:val="00384886"/>
    <w:rsid w:val="003873FF"/>
    <w:rsid w:val="0039606D"/>
    <w:rsid w:val="00397381"/>
    <w:rsid w:val="0039759B"/>
    <w:rsid w:val="003A4C82"/>
    <w:rsid w:val="003B73FC"/>
    <w:rsid w:val="003C16A4"/>
    <w:rsid w:val="003C3ACD"/>
    <w:rsid w:val="003C5A7F"/>
    <w:rsid w:val="003D00CF"/>
    <w:rsid w:val="003D5D79"/>
    <w:rsid w:val="003E63DD"/>
    <w:rsid w:val="003F5359"/>
    <w:rsid w:val="003F6BD6"/>
    <w:rsid w:val="00400B5C"/>
    <w:rsid w:val="00401AF4"/>
    <w:rsid w:val="00402E8D"/>
    <w:rsid w:val="0040780A"/>
    <w:rsid w:val="00413F82"/>
    <w:rsid w:val="004379FD"/>
    <w:rsid w:val="004436C4"/>
    <w:rsid w:val="00450633"/>
    <w:rsid w:val="00456685"/>
    <w:rsid w:val="0047053A"/>
    <w:rsid w:val="00477BDC"/>
    <w:rsid w:val="00477E07"/>
    <w:rsid w:val="004827BE"/>
    <w:rsid w:val="00485627"/>
    <w:rsid w:val="00492818"/>
    <w:rsid w:val="0049478B"/>
    <w:rsid w:val="00495113"/>
    <w:rsid w:val="004A4FB6"/>
    <w:rsid w:val="004A6535"/>
    <w:rsid w:val="004B151B"/>
    <w:rsid w:val="004B2713"/>
    <w:rsid w:val="004B71C7"/>
    <w:rsid w:val="004C5F6A"/>
    <w:rsid w:val="004D5A65"/>
    <w:rsid w:val="004D5BBE"/>
    <w:rsid w:val="004E6B8C"/>
    <w:rsid w:val="004E7132"/>
    <w:rsid w:val="004F3DF3"/>
    <w:rsid w:val="004F7994"/>
    <w:rsid w:val="0050196D"/>
    <w:rsid w:val="0051086E"/>
    <w:rsid w:val="0051588B"/>
    <w:rsid w:val="005245A0"/>
    <w:rsid w:val="00525DCF"/>
    <w:rsid w:val="00530AA3"/>
    <w:rsid w:val="00541F2A"/>
    <w:rsid w:val="00546006"/>
    <w:rsid w:val="00546601"/>
    <w:rsid w:val="0054744C"/>
    <w:rsid w:val="00552B6E"/>
    <w:rsid w:val="00565556"/>
    <w:rsid w:val="00565A23"/>
    <w:rsid w:val="00575845"/>
    <w:rsid w:val="00583991"/>
    <w:rsid w:val="005916D9"/>
    <w:rsid w:val="00594331"/>
    <w:rsid w:val="005951EE"/>
    <w:rsid w:val="00597952"/>
    <w:rsid w:val="005A0EE2"/>
    <w:rsid w:val="005A3631"/>
    <w:rsid w:val="005A7307"/>
    <w:rsid w:val="005B152F"/>
    <w:rsid w:val="005B4207"/>
    <w:rsid w:val="005B498B"/>
    <w:rsid w:val="005B4B02"/>
    <w:rsid w:val="005D4CF5"/>
    <w:rsid w:val="005E0A78"/>
    <w:rsid w:val="005F1E36"/>
    <w:rsid w:val="005F2614"/>
    <w:rsid w:val="005F580A"/>
    <w:rsid w:val="005F75C9"/>
    <w:rsid w:val="00600F01"/>
    <w:rsid w:val="00614458"/>
    <w:rsid w:val="0061490B"/>
    <w:rsid w:val="00644255"/>
    <w:rsid w:val="006452D2"/>
    <w:rsid w:val="00657527"/>
    <w:rsid w:val="006619EF"/>
    <w:rsid w:val="00680EE4"/>
    <w:rsid w:val="00681B32"/>
    <w:rsid w:val="00692226"/>
    <w:rsid w:val="006964FA"/>
    <w:rsid w:val="006B3729"/>
    <w:rsid w:val="006B4C06"/>
    <w:rsid w:val="006C523C"/>
    <w:rsid w:val="006C5C74"/>
    <w:rsid w:val="006D4A43"/>
    <w:rsid w:val="006F5998"/>
    <w:rsid w:val="00701F22"/>
    <w:rsid w:val="00703D23"/>
    <w:rsid w:val="00711D69"/>
    <w:rsid w:val="00722BF9"/>
    <w:rsid w:val="007232A3"/>
    <w:rsid w:val="00724179"/>
    <w:rsid w:val="007241F1"/>
    <w:rsid w:val="00724C13"/>
    <w:rsid w:val="007323B7"/>
    <w:rsid w:val="00736764"/>
    <w:rsid w:val="00741A52"/>
    <w:rsid w:val="007435FD"/>
    <w:rsid w:val="00743704"/>
    <w:rsid w:val="0076242D"/>
    <w:rsid w:val="00793D7C"/>
    <w:rsid w:val="00796C14"/>
    <w:rsid w:val="007A2B51"/>
    <w:rsid w:val="007B4F68"/>
    <w:rsid w:val="007B7016"/>
    <w:rsid w:val="007C0FFF"/>
    <w:rsid w:val="007C1427"/>
    <w:rsid w:val="007C3154"/>
    <w:rsid w:val="007D06AD"/>
    <w:rsid w:val="007D5CDD"/>
    <w:rsid w:val="007D7EFD"/>
    <w:rsid w:val="007E48E8"/>
    <w:rsid w:val="007F1839"/>
    <w:rsid w:val="008015E6"/>
    <w:rsid w:val="00802281"/>
    <w:rsid w:val="008064F8"/>
    <w:rsid w:val="00807F55"/>
    <w:rsid w:val="00812613"/>
    <w:rsid w:val="008129DC"/>
    <w:rsid w:val="00815ED7"/>
    <w:rsid w:val="0081793E"/>
    <w:rsid w:val="008335DB"/>
    <w:rsid w:val="00834A2C"/>
    <w:rsid w:val="00836209"/>
    <w:rsid w:val="00855A3D"/>
    <w:rsid w:val="0086552E"/>
    <w:rsid w:val="00873773"/>
    <w:rsid w:val="00877D86"/>
    <w:rsid w:val="00877EA5"/>
    <w:rsid w:val="00883161"/>
    <w:rsid w:val="008844AB"/>
    <w:rsid w:val="00886ECC"/>
    <w:rsid w:val="00887B39"/>
    <w:rsid w:val="008A052C"/>
    <w:rsid w:val="008A1947"/>
    <w:rsid w:val="008A22CC"/>
    <w:rsid w:val="008A49EA"/>
    <w:rsid w:val="008B2A40"/>
    <w:rsid w:val="008B4FD0"/>
    <w:rsid w:val="008C2210"/>
    <w:rsid w:val="008C3F27"/>
    <w:rsid w:val="008D2FB1"/>
    <w:rsid w:val="008D3E6F"/>
    <w:rsid w:val="008E0A5B"/>
    <w:rsid w:val="008E5A86"/>
    <w:rsid w:val="008F0D21"/>
    <w:rsid w:val="008F2569"/>
    <w:rsid w:val="008F65D4"/>
    <w:rsid w:val="008F6FA3"/>
    <w:rsid w:val="008F7EF6"/>
    <w:rsid w:val="00902C26"/>
    <w:rsid w:val="00911347"/>
    <w:rsid w:val="00916EFA"/>
    <w:rsid w:val="009179F6"/>
    <w:rsid w:val="00940981"/>
    <w:rsid w:val="009449E6"/>
    <w:rsid w:val="009568BB"/>
    <w:rsid w:val="00957157"/>
    <w:rsid w:val="009645C4"/>
    <w:rsid w:val="00965315"/>
    <w:rsid w:val="00965E23"/>
    <w:rsid w:val="00973B20"/>
    <w:rsid w:val="009851EE"/>
    <w:rsid w:val="0098524D"/>
    <w:rsid w:val="00987C10"/>
    <w:rsid w:val="009A02CD"/>
    <w:rsid w:val="009A575F"/>
    <w:rsid w:val="009A78C1"/>
    <w:rsid w:val="009B1FCC"/>
    <w:rsid w:val="009B4D42"/>
    <w:rsid w:val="009C2312"/>
    <w:rsid w:val="009D47A8"/>
    <w:rsid w:val="009D5AC7"/>
    <w:rsid w:val="009E0E3E"/>
    <w:rsid w:val="009E1A65"/>
    <w:rsid w:val="009E2089"/>
    <w:rsid w:val="009F02A5"/>
    <w:rsid w:val="009F180E"/>
    <w:rsid w:val="009F6390"/>
    <w:rsid w:val="009F719D"/>
    <w:rsid w:val="00A12943"/>
    <w:rsid w:val="00A22FBA"/>
    <w:rsid w:val="00A25A14"/>
    <w:rsid w:val="00A25A5A"/>
    <w:rsid w:val="00A272DB"/>
    <w:rsid w:val="00A3145C"/>
    <w:rsid w:val="00A339CB"/>
    <w:rsid w:val="00A3564D"/>
    <w:rsid w:val="00A46881"/>
    <w:rsid w:val="00A5582F"/>
    <w:rsid w:val="00A5741C"/>
    <w:rsid w:val="00A65AA7"/>
    <w:rsid w:val="00A777DE"/>
    <w:rsid w:val="00A860A0"/>
    <w:rsid w:val="00A904F8"/>
    <w:rsid w:val="00A90AC8"/>
    <w:rsid w:val="00A9130E"/>
    <w:rsid w:val="00A959BE"/>
    <w:rsid w:val="00A9654E"/>
    <w:rsid w:val="00AA3799"/>
    <w:rsid w:val="00AA53CF"/>
    <w:rsid w:val="00AB1BEE"/>
    <w:rsid w:val="00AB23C2"/>
    <w:rsid w:val="00AB2AF3"/>
    <w:rsid w:val="00AB6508"/>
    <w:rsid w:val="00AC2F5C"/>
    <w:rsid w:val="00AC6DC8"/>
    <w:rsid w:val="00AD28E0"/>
    <w:rsid w:val="00AD5B93"/>
    <w:rsid w:val="00AD704E"/>
    <w:rsid w:val="00AD7619"/>
    <w:rsid w:val="00B027F5"/>
    <w:rsid w:val="00B02C49"/>
    <w:rsid w:val="00B15DE6"/>
    <w:rsid w:val="00B2267F"/>
    <w:rsid w:val="00B2727E"/>
    <w:rsid w:val="00B40605"/>
    <w:rsid w:val="00B46FA5"/>
    <w:rsid w:val="00B53C87"/>
    <w:rsid w:val="00B57797"/>
    <w:rsid w:val="00B64331"/>
    <w:rsid w:val="00B83801"/>
    <w:rsid w:val="00B90D9D"/>
    <w:rsid w:val="00BA0A75"/>
    <w:rsid w:val="00BA34B3"/>
    <w:rsid w:val="00BA629F"/>
    <w:rsid w:val="00BB50EE"/>
    <w:rsid w:val="00BB5289"/>
    <w:rsid w:val="00BC33F9"/>
    <w:rsid w:val="00BC4999"/>
    <w:rsid w:val="00BD0140"/>
    <w:rsid w:val="00BD7E2F"/>
    <w:rsid w:val="00BE1316"/>
    <w:rsid w:val="00BE524B"/>
    <w:rsid w:val="00BE6965"/>
    <w:rsid w:val="00BE729A"/>
    <w:rsid w:val="00BF2DCA"/>
    <w:rsid w:val="00C12BD2"/>
    <w:rsid w:val="00C13325"/>
    <w:rsid w:val="00C17D3E"/>
    <w:rsid w:val="00C218FD"/>
    <w:rsid w:val="00C2414B"/>
    <w:rsid w:val="00C27C6D"/>
    <w:rsid w:val="00C34C37"/>
    <w:rsid w:val="00C36F9F"/>
    <w:rsid w:val="00C42619"/>
    <w:rsid w:val="00C42C97"/>
    <w:rsid w:val="00C4651E"/>
    <w:rsid w:val="00C4700E"/>
    <w:rsid w:val="00C53AB5"/>
    <w:rsid w:val="00C57CB2"/>
    <w:rsid w:val="00C64DDC"/>
    <w:rsid w:val="00C73F35"/>
    <w:rsid w:val="00C74EA3"/>
    <w:rsid w:val="00C82805"/>
    <w:rsid w:val="00C87FB9"/>
    <w:rsid w:val="00C93202"/>
    <w:rsid w:val="00CA01D6"/>
    <w:rsid w:val="00CA2C1B"/>
    <w:rsid w:val="00CA3E93"/>
    <w:rsid w:val="00CB0A90"/>
    <w:rsid w:val="00CB316B"/>
    <w:rsid w:val="00CB6839"/>
    <w:rsid w:val="00CC73E6"/>
    <w:rsid w:val="00CD6C9D"/>
    <w:rsid w:val="00CD73FD"/>
    <w:rsid w:val="00CE7C99"/>
    <w:rsid w:val="00CF0D70"/>
    <w:rsid w:val="00CF3EEE"/>
    <w:rsid w:val="00CF40F2"/>
    <w:rsid w:val="00D019BD"/>
    <w:rsid w:val="00D01DE4"/>
    <w:rsid w:val="00D05A76"/>
    <w:rsid w:val="00D11C35"/>
    <w:rsid w:val="00D11D8E"/>
    <w:rsid w:val="00D12434"/>
    <w:rsid w:val="00D1743B"/>
    <w:rsid w:val="00D17E98"/>
    <w:rsid w:val="00D2485B"/>
    <w:rsid w:val="00D30293"/>
    <w:rsid w:val="00D3186E"/>
    <w:rsid w:val="00D32877"/>
    <w:rsid w:val="00D42BFC"/>
    <w:rsid w:val="00D4404F"/>
    <w:rsid w:val="00D529C2"/>
    <w:rsid w:val="00D56700"/>
    <w:rsid w:val="00D62BA3"/>
    <w:rsid w:val="00D62C2C"/>
    <w:rsid w:val="00D6413C"/>
    <w:rsid w:val="00D65A94"/>
    <w:rsid w:val="00D70B05"/>
    <w:rsid w:val="00D7241D"/>
    <w:rsid w:val="00D81C58"/>
    <w:rsid w:val="00D82D22"/>
    <w:rsid w:val="00D84747"/>
    <w:rsid w:val="00D93A14"/>
    <w:rsid w:val="00D97619"/>
    <w:rsid w:val="00DA6359"/>
    <w:rsid w:val="00DA645B"/>
    <w:rsid w:val="00DA7CA3"/>
    <w:rsid w:val="00DB2442"/>
    <w:rsid w:val="00DC3E96"/>
    <w:rsid w:val="00DC7420"/>
    <w:rsid w:val="00DD08D9"/>
    <w:rsid w:val="00DD6A02"/>
    <w:rsid w:val="00DD7958"/>
    <w:rsid w:val="00DE5207"/>
    <w:rsid w:val="00DE7106"/>
    <w:rsid w:val="00DE7F25"/>
    <w:rsid w:val="00DF3853"/>
    <w:rsid w:val="00DF3BEB"/>
    <w:rsid w:val="00DF4E64"/>
    <w:rsid w:val="00DF6ED1"/>
    <w:rsid w:val="00E00937"/>
    <w:rsid w:val="00E03F1C"/>
    <w:rsid w:val="00E122F7"/>
    <w:rsid w:val="00E2303D"/>
    <w:rsid w:val="00E260F1"/>
    <w:rsid w:val="00E26556"/>
    <w:rsid w:val="00E30F3B"/>
    <w:rsid w:val="00E35C41"/>
    <w:rsid w:val="00E362CC"/>
    <w:rsid w:val="00E4263A"/>
    <w:rsid w:val="00E44C76"/>
    <w:rsid w:val="00E46875"/>
    <w:rsid w:val="00E52363"/>
    <w:rsid w:val="00E5400A"/>
    <w:rsid w:val="00E80CFC"/>
    <w:rsid w:val="00E810AF"/>
    <w:rsid w:val="00E9051A"/>
    <w:rsid w:val="00E92F55"/>
    <w:rsid w:val="00EA0149"/>
    <w:rsid w:val="00EA3EAA"/>
    <w:rsid w:val="00EB047E"/>
    <w:rsid w:val="00EB7AA7"/>
    <w:rsid w:val="00ED1962"/>
    <w:rsid w:val="00ED3681"/>
    <w:rsid w:val="00EE24AD"/>
    <w:rsid w:val="00EE2BBD"/>
    <w:rsid w:val="00F05D05"/>
    <w:rsid w:val="00F14A0E"/>
    <w:rsid w:val="00F1562A"/>
    <w:rsid w:val="00F27109"/>
    <w:rsid w:val="00F33CC4"/>
    <w:rsid w:val="00F4676E"/>
    <w:rsid w:val="00F5337E"/>
    <w:rsid w:val="00F63DFD"/>
    <w:rsid w:val="00F666BD"/>
    <w:rsid w:val="00F85AC8"/>
    <w:rsid w:val="00F87867"/>
    <w:rsid w:val="00F90DAD"/>
    <w:rsid w:val="00F93791"/>
    <w:rsid w:val="00FA1C5B"/>
    <w:rsid w:val="00FA2BCC"/>
    <w:rsid w:val="00FD36A4"/>
    <w:rsid w:val="00FD41C4"/>
    <w:rsid w:val="00FD7432"/>
    <w:rsid w:val="00FE2899"/>
    <w:rsid w:val="00FE5454"/>
    <w:rsid w:val="00FE63FA"/>
    <w:rsid w:val="00FE7A55"/>
    <w:rsid w:val="00FF3C15"/>
    <w:rsid w:val="00FF66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BF294B7-671F-466A-A191-2625F10F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729"/>
    <w:rPr>
      <w:sz w:val="24"/>
      <w:szCs w:val="24"/>
      <w:lang w:val="en-GB" w:eastAsia="fr-FR"/>
    </w:rPr>
  </w:style>
  <w:style w:type="paragraph" w:styleId="Heading1">
    <w:name w:val="heading 1"/>
    <w:basedOn w:val="Normal"/>
    <w:next w:val="Normal"/>
    <w:link w:val="Heading1Char"/>
    <w:qFormat/>
    <w:rsid w:val="006B3729"/>
    <w:pPr>
      <w:keepNext/>
      <w:autoSpaceDE w:val="0"/>
      <w:autoSpaceDN w:val="0"/>
      <w:adjustRightInd w:val="0"/>
      <w:spacing w:line="240" w:lineRule="atLeast"/>
      <w:outlineLvl w:val="0"/>
    </w:pPr>
    <w:rPr>
      <w:b/>
      <w:bCs/>
      <w:color w:val="000000"/>
      <w:szCs w:val="20"/>
      <w:lang w:val="fr-FR"/>
    </w:rPr>
  </w:style>
  <w:style w:type="paragraph" w:styleId="Heading2">
    <w:name w:val="heading 2"/>
    <w:basedOn w:val="Normal"/>
    <w:next w:val="Normal"/>
    <w:link w:val="Heading2Char1"/>
    <w:qFormat/>
    <w:rsid w:val="008A22CC"/>
    <w:pPr>
      <w:keepNext/>
      <w:keepLines/>
      <w:spacing w:before="200"/>
      <w:outlineLvl w:val="1"/>
    </w:pPr>
    <w:rPr>
      <w:rFonts w:eastAsiaTheme="majorEastAsia" w:cstheme="majorBidi"/>
      <w:b/>
      <w:bCs/>
      <w:szCs w:val="26"/>
    </w:rPr>
  </w:style>
  <w:style w:type="paragraph" w:styleId="Heading3">
    <w:name w:val="heading 3"/>
    <w:basedOn w:val="Normal"/>
    <w:next w:val="Heading4"/>
    <w:link w:val="Heading3Char"/>
    <w:qFormat/>
    <w:rsid w:val="006B3729"/>
    <w:pPr>
      <w:keepNext/>
      <w:tabs>
        <w:tab w:val="left" w:pos="720"/>
      </w:tabs>
      <w:spacing w:after="240"/>
      <w:jc w:val="both"/>
      <w:outlineLvl w:val="2"/>
    </w:pPr>
    <w:rPr>
      <w:b/>
      <w:sz w:val="22"/>
      <w:szCs w:val="20"/>
      <w:lang w:val="fr-FR"/>
    </w:rPr>
  </w:style>
  <w:style w:type="paragraph" w:styleId="Heading4">
    <w:name w:val="heading 4"/>
    <w:basedOn w:val="Normal"/>
    <w:next w:val="Heading5"/>
    <w:link w:val="Heading4Char"/>
    <w:qFormat/>
    <w:rsid w:val="006B3729"/>
    <w:pPr>
      <w:keepNext/>
      <w:tabs>
        <w:tab w:val="left" w:pos="720"/>
      </w:tabs>
      <w:spacing w:after="240"/>
      <w:jc w:val="both"/>
      <w:outlineLvl w:val="3"/>
    </w:pPr>
    <w:rPr>
      <w:sz w:val="22"/>
      <w:szCs w:val="20"/>
      <w:lang w:val="fr-FR"/>
    </w:rPr>
  </w:style>
  <w:style w:type="paragraph" w:styleId="Heading5">
    <w:name w:val="heading 5"/>
    <w:basedOn w:val="Normal"/>
    <w:next w:val="BodyText"/>
    <w:qFormat/>
    <w:rsid w:val="006B3729"/>
    <w:pPr>
      <w:tabs>
        <w:tab w:val="left" w:pos="720"/>
      </w:tabs>
      <w:spacing w:after="240"/>
      <w:jc w:val="both"/>
      <w:outlineLvl w:val="4"/>
    </w:pPr>
    <w:rPr>
      <w:i/>
      <w:sz w:val="22"/>
      <w:szCs w:val="20"/>
    </w:rPr>
  </w:style>
  <w:style w:type="paragraph" w:styleId="Heading6">
    <w:name w:val="heading 6"/>
    <w:basedOn w:val="Normal"/>
    <w:next w:val="Normal"/>
    <w:link w:val="Heading6Char"/>
    <w:qFormat/>
    <w:rsid w:val="006B3729"/>
    <w:pPr>
      <w:keepNext/>
      <w:autoSpaceDE w:val="0"/>
      <w:autoSpaceDN w:val="0"/>
      <w:adjustRightInd w:val="0"/>
      <w:spacing w:line="240" w:lineRule="atLeast"/>
      <w:outlineLvl w:val="5"/>
    </w:pPr>
    <w:rPr>
      <w:b/>
      <w:bCs/>
      <w:lang w:val="fr-FR"/>
    </w:rPr>
  </w:style>
  <w:style w:type="paragraph" w:styleId="Heading7">
    <w:name w:val="heading 7"/>
    <w:basedOn w:val="Normal"/>
    <w:next w:val="Normal"/>
    <w:qFormat/>
    <w:rsid w:val="006B3729"/>
    <w:pPr>
      <w:keepNext/>
      <w:autoSpaceDE w:val="0"/>
      <w:autoSpaceDN w:val="0"/>
      <w:adjustRightInd w:val="0"/>
      <w:spacing w:line="240" w:lineRule="atLeast"/>
      <w:jc w:val="both"/>
      <w:outlineLvl w:val="6"/>
    </w:pPr>
    <w:rPr>
      <w:b/>
      <w:bCs/>
      <w:iCs/>
      <w:color w:val="000000"/>
    </w:rPr>
  </w:style>
  <w:style w:type="paragraph" w:styleId="Heading8">
    <w:name w:val="heading 8"/>
    <w:basedOn w:val="Normal"/>
    <w:next w:val="Normal"/>
    <w:qFormat/>
    <w:rsid w:val="006B3729"/>
    <w:pPr>
      <w:keepNext/>
      <w:jc w:val="both"/>
      <w:outlineLvl w:val="7"/>
    </w:pPr>
    <w:rPr>
      <w:b/>
      <w:bCs/>
    </w:rPr>
  </w:style>
  <w:style w:type="paragraph" w:styleId="Heading9">
    <w:name w:val="heading 9"/>
    <w:basedOn w:val="Normal"/>
    <w:next w:val="Normal"/>
    <w:link w:val="Heading9Char"/>
    <w:qFormat/>
    <w:rsid w:val="006B3729"/>
    <w:pPr>
      <w:keepNext/>
      <w:tabs>
        <w:tab w:val="num" w:pos="1584"/>
      </w:tabs>
      <w:ind w:left="1584" w:hanging="1584"/>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3729"/>
    <w:pPr>
      <w:tabs>
        <w:tab w:val="left" w:pos="720"/>
      </w:tabs>
      <w:spacing w:after="240"/>
      <w:jc w:val="both"/>
    </w:pPr>
    <w:rPr>
      <w:sz w:val="22"/>
      <w:szCs w:val="20"/>
      <w:lang w:val="fr-FR"/>
    </w:rPr>
  </w:style>
  <w:style w:type="paragraph" w:styleId="NormalWeb">
    <w:name w:val="Normal (Web)"/>
    <w:basedOn w:val="Normal"/>
    <w:link w:val="NormalWebChar"/>
    <w:uiPriority w:val="99"/>
    <w:rsid w:val="006B3729"/>
    <w:pPr>
      <w:spacing w:before="100" w:beforeAutospacing="1" w:after="100" w:afterAutospacing="1"/>
    </w:pPr>
    <w:rPr>
      <w:rFonts w:ascii="Arial Unicode MS" w:eastAsia="Arial Unicode MS" w:hAnsi="Arial Unicode MS"/>
      <w:lang w:val="fr-CA"/>
    </w:rPr>
  </w:style>
  <w:style w:type="paragraph" w:styleId="TOC1">
    <w:name w:val="toc 1"/>
    <w:basedOn w:val="Normal"/>
    <w:next w:val="Normal"/>
    <w:autoRedefine/>
    <w:uiPriority w:val="39"/>
    <w:rsid w:val="009B4D42"/>
    <w:pPr>
      <w:spacing w:after="100"/>
    </w:pPr>
    <w:rPr>
      <w:rFonts w:ascii="Times New Roman Bold" w:hAnsi="Times New Roman Bold"/>
      <w:b/>
    </w:rPr>
  </w:style>
  <w:style w:type="paragraph" w:styleId="TOC2">
    <w:name w:val="toc 2"/>
    <w:basedOn w:val="Normal"/>
    <w:next w:val="Normal"/>
    <w:autoRedefine/>
    <w:uiPriority w:val="39"/>
    <w:rsid w:val="009B4D42"/>
    <w:pPr>
      <w:spacing w:after="100"/>
      <w:ind w:left="240"/>
    </w:pPr>
  </w:style>
  <w:style w:type="paragraph" w:styleId="TOC3">
    <w:name w:val="toc 3"/>
    <w:basedOn w:val="Normal"/>
    <w:next w:val="Normal"/>
    <w:autoRedefine/>
    <w:uiPriority w:val="39"/>
    <w:rsid w:val="009B4D42"/>
    <w:pPr>
      <w:spacing w:after="100"/>
      <w:ind w:left="480"/>
    </w:pPr>
  </w:style>
  <w:style w:type="paragraph" w:styleId="TOC4">
    <w:name w:val="toc 4"/>
    <w:basedOn w:val="Normal"/>
    <w:next w:val="Normal"/>
    <w:autoRedefine/>
    <w:semiHidden/>
    <w:rsid w:val="006B3729"/>
    <w:pPr>
      <w:ind w:left="720"/>
    </w:pPr>
    <w:rPr>
      <w:sz w:val="18"/>
      <w:szCs w:val="21"/>
    </w:rPr>
  </w:style>
  <w:style w:type="paragraph" w:styleId="TOC5">
    <w:name w:val="toc 5"/>
    <w:basedOn w:val="Normal"/>
    <w:next w:val="Normal"/>
    <w:autoRedefine/>
    <w:semiHidden/>
    <w:rsid w:val="006B3729"/>
    <w:pPr>
      <w:ind w:left="960"/>
    </w:pPr>
    <w:rPr>
      <w:sz w:val="18"/>
      <w:szCs w:val="21"/>
    </w:rPr>
  </w:style>
  <w:style w:type="paragraph" w:styleId="TOC6">
    <w:name w:val="toc 6"/>
    <w:basedOn w:val="Normal"/>
    <w:next w:val="Normal"/>
    <w:autoRedefine/>
    <w:semiHidden/>
    <w:rsid w:val="006B3729"/>
    <w:pPr>
      <w:ind w:left="1200"/>
    </w:pPr>
    <w:rPr>
      <w:sz w:val="18"/>
      <w:szCs w:val="21"/>
    </w:rPr>
  </w:style>
  <w:style w:type="paragraph" w:styleId="TOC7">
    <w:name w:val="toc 7"/>
    <w:basedOn w:val="Normal"/>
    <w:next w:val="Normal"/>
    <w:autoRedefine/>
    <w:semiHidden/>
    <w:rsid w:val="006B3729"/>
    <w:pPr>
      <w:ind w:left="1440"/>
    </w:pPr>
    <w:rPr>
      <w:sz w:val="18"/>
      <w:szCs w:val="21"/>
    </w:rPr>
  </w:style>
  <w:style w:type="paragraph" w:styleId="TOC8">
    <w:name w:val="toc 8"/>
    <w:basedOn w:val="Normal"/>
    <w:next w:val="Normal"/>
    <w:autoRedefine/>
    <w:semiHidden/>
    <w:rsid w:val="006B3729"/>
    <w:pPr>
      <w:ind w:left="1680"/>
    </w:pPr>
    <w:rPr>
      <w:sz w:val="18"/>
      <w:szCs w:val="21"/>
    </w:rPr>
  </w:style>
  <w:style w:type="paragraph" w:styleId="TOC9">
    <w:name w:val="toc 9"/>
    <w:basedOn w:val="Normal"/>
    <w:next w:val="Normal"/>
    <w:autoRedefine/>
    <w:semiHidden/>
    <w:rsid w:val="006B3729"/>
    <w:pPr>
      <w:ind w:left="1920"/>
    </w:pPr>
    <w:rPr>
      <w:sz w:val="18"/>
      <w:szCs w:val="21"/>
    </w:rPr>
  </w:style>
  <w:style w:type="paragraph" w:styleId="FootnoteText">
    <w:name w:val="footnote text"/>
    <w:aliases w:val="FOOTNOTES,fn,single space,footnote text,Footnote Text Char2 Char,Footnote Text Char1 Char Char,Footnote Text Char Char Char Char,Footnote Text Char2 Char Char Char Char,Footnote Text Char Char Char Char Char Char,ADB"/>
    <w:basedOn w:val="Normal"/>
    <w:link w:val="FootnoteTextChar1"/>
    <w:semiHidden/>
    <w:rsid w:val="006B3729"/>
    <w:pPr>
      <w:tabs>
        <w:tab w:val="left" w:pos="720"/>
      </w:tabs>
      <w:ind w:firstLine="720"/>
      <w:jc w:val="both"/>
    </w:pPr>
    <w:rPr>
      <w:sz w:val="20"/>
      <w:szCs w:val="20"/>
      <w:lang w:val="fr-FR"/>
    </w:rPr>
  </w:style>
  <w:style w:type="paragraph" w:styleId="Header">
    <w:name w:val="header"/>
    <w:basedOn w:val="Normal"/>
    <w:link w:val="HeaderChar"/>
    <w:uiPriority w:val="99"/>
    <w:rsid w:val="006B3729"/>
    <w:pPr>
      <w:tabs>
        <w:tab w:val="center" w:pos="4320"/>
        <w:tab w:val="right" w:pos="8640"/>
      </w:tabs>
    </w:pPr>
    <w:rPr>
      <w:lang w:val="fr-FR"/>
    </w:rPr>
  </w:style>
  <w:style w:type="paragraph" w:styleId="Footer">
    <w:name w:val="footer"/>
    <w:basedOn w:val="Normal"/>
    <w:link w:val="FooterChar"/>
    <w:uiPriority w:val="99"/>
    <w:rsid w:val="006B3729"/>
    <w:pPr>
      <w:tabs>
        <w:tab w:val="center" w:pos="4320"/>
        <w:tab w:val="right" w:pos="8640"/>
      </w:tabs>
    </w:pPr>
    <w:rPr>
      <w:lang w:val="fr-FR"/>
    </w:rPr>
  </w:style>
  <w:style w:type="paragraph" w:styleId="Caption">
    <w:name w:val="caption"/>
    <w:basedOn w:val="Normal"/>
    <w:next w:val="Normal"/>
    <w:qFormat/>
    <w:rsid w:val="006B3729"/>
    <w:rPr>
      <w:b/>
      <w:bCs/>
      <w:sz w:val="20"/>
      <w:szCs w:val="20"/>
      <w:lang w:eastAsia="en-US"/>
    </w:rPr>
  </w:style>
  <w:style w:type="paragraph" w:styleId="TableofFigures">
    <w:name w:val="table of figures"/>
    <w:basedOn w:val="Normal"/>
    <w:next w:val="Normal"/>
    <w:uiPriority w:val="99"/>
    <w:rsid w:val="006B3729"/>
    <w:pPr>
      <w:ind w:left="480" w:hanging="480"/>
    </w:pPr>
  </w:style>
  <w:style w:type="paragraph" w:styleId="Title">
    <w:name w:val="Title"/>
    <w:basedOn w:val="Normal"/>
    <w:link w:val="TitleChar"/>
    <w:qFormat/>
    <w:rsid w:val="006B3729"/>
    <w:pPr>
      <w:spacing w:after="120"/>
      <w:jc w:val="center"/>
    </w:pPr>
    <w:rPr>
      <w:b/>
      <w:szCs w:val="20"/>
    </w:rPr>
  </w:style>
  <w:style w:type="paragraph" w:styleId="BodyTextIndent">
    <w:name w:val="Body Text Indent"/>
    <w:basedOn w:val="Normal"/>
    <w:link w:val="BodyTextIndentChar"/>
    <w:rsid w:val="006B3729"/>
    <w:pPr>
      <w:autoSpaceDE w:val="0"/>
      <w:autoSpaceDN w:val="0"/>
      <w:adjustRightInd w:val="0"/>
      <w:spacing w:line="240" w:lineRule="atLeast"/>
      <w:ind w:left="720" w:hanging="720"/>
    </w:pPr>
    <w:rPr>
      <w:b/>
      <w:bCs/>
      <w:color w:val="000000"/>
      <w:szCs w:val="20"/>
      <w:lang w:val="fr-FR"/>
    </w:rPr>
  </w:style>
  <w:style w:type="paragraph" w:styleId="Subtitle">
    <w:name w:val="Subtitle"/>
    <w:basedOn w:val="Normal"/>
    <w:link w:val="SubtitleChar"/>
    <w:qFormat/>
    <w:rsid w:val="006B3729"/>
    <w:pPr>
      <w:ind w:left="720"/>
      <w:jc w:val="center"/>
    </w:pPr>
    <w:rPr>
      <w:b/>
      <w:bCs/>
      <w:lang w:val="fr-CA"/>
    </w:rPr>
  </w:style>
  <w:style w:type="paragraph" w:styleId="BodyText2">
    <w:name w:val="Body Text 2"/>
    <w:basedOn w:val="Normal"/>
    <w:link w:val="BodyText2Char"/>
    <w:rsid w:val="006B3729"/>
    <w:pPr>
      <w:tabs>
        <w:tab w:val="left" w:pos="720"/>
      </w:tabs>
      <w:spacing w:after="240"/>
      <w:jc w:val="both"/>
    </w:pPr>
    <w:rPr>
      <w:sz w:val="22"/>
      <w:szCs w:val="20"/>
      <w:lang w:val="fr-FR"/>
    </w:rPr>
  </w:style>
  <w:style w:type="paragraph" w:styleId="BodyText3">
    <w:name w:val="Body Text 3"/>
    <w:basedOn w:val="Normal"/>
    <w:link w:val="BodyText3Char"/>
    <w:rsid w:val="006B3729"/>
    <w:pPr>
      <w:tabs>
        <w:tab w:val="left" w:pos="720"/>
      </w:tabs>
      <w:spacing w:after="240"/>
      <w:jc w:val="both"/>
    </w:pPr>
    <w:rPr>
      <w:sz w:val="22"/>
      <w:szCs w:val="20"/>
      <w:lang w:val="fr-FR"/>
    </w:rPr>
  </w:style>
  <w:style w:type="paragraph" w:styleId="BodyTextIndent2">
    <w:name w:val="Body Text Indent 2"/>
    <w:basedOn w:val="Normal"/>
    <w:link w:val="BodyTextIndent2Char"/>
    <w:rsid w:val="006B3729"/>
    <w:pPr>
      <w:spacing w:after="120" w:line="480" w:lineRule="auto"/>
      <w:ind w:left="283"/>
    </w:pPr>
    <w:rPr>
      <w:lang w:val="fr-FR"/>
    </w:rPr>
  </w:style>
  <w:style w:type="paragraph" w:styleId="BodyTextIndent3">
    <w:name w:val="Body Text Indent 3"/>
    <w:basedOn w:val="Normal"/>
    <w:link w:val="BodyTextIndent3Char"/>
    <w:rsid w:val="006B3729"/>
    <w:pPr>
      <w:spacing w:after="120"/>
      <w:ind w:left="283"/>
    </w:pPr>
    <w:rPr>
      <w:sz w:val="16"/>
      <w:szCs w:val="16"/>
      <w:lang w:val="fr-FR"/>
    </w:rPr>
  </w:style>
  <w:style w:type="paragraph" w:styleId="PlainText">
    <w:name w:val="Plain Text"/>
    <w:basedOn w:val="Normal"/>
    <w:rsid w:val="006B3729"/>
    <w:rPr>
      <w:rFonts w:ascii="Courier New" w:hAnsi="Courier New" w:cs="Courier New"/>
      <w:sz w:val="20"/>
      <w:szCs w:val="20"/>
      <w:lang w:val="fr-BE"/>
    </w:rPr>
  </w:style>
  <w:style w:type="paragraph" w:styleId="BalloonText">
    <w:name w:val="Balloon Text"/>
    <w:basedOn w:val="Normal"/>
    <w:link w:val="BalloonTextChar"/>
    <w:semiHidden/>
    <w:rsid w:val="006B3729"/>
    <w:rPr>
      <w:rFonts w:ascii="Tahoma" w:hAnsi="Tahoma"/>
      <w:sz w:val="16"/>
      <w:szCs w:val="16"/>
      <w:lang w:val="fr-FR"/>
    </w:rPr>
  </w:style>
  <w:style w:type="paragraph" w:customStyle="1" w:styleId="Corpsdetexte4">
    <w:name w:val="Corps de texte 4"/>
    <w:basedOn w:val="Normal"/>
    <w:rsid w:val="006B3729"/>
    <w:pPr>
      <w:spacing w:after="240"/>
      <w:jc w:val="both"/>
    </w:pPr>
    <w:rPr>
      <w:sz w:val="22"/>
      <w:szCs w:val="20"/>
    </w:rPr>
  </w:style>
  <w:style w:type="paragraph" w:customStyle="1" w:styleId="BodyTextIndent31">
    <w:name w:val="Body Text Indent 31"/>
    <w:basedOn w:val="Normal"/>
    <w:rsid w:val="006B3729"/>
    <w:pPr>
      <w:widowControl w:val="0"/>
      <w:tabs>
        <w:tab w:val="num" w:pos="360"/>
      </w:tabs>
      <w:jc w:val="both"/>
    </w:pPr>
    <w:rPr>
      <w:sz w:val="22"/>
      <w:szCs w:val="20"/>
    </w:rPr>
  </w:style>
  <w:style w:type="paragraph" w:customStyle="1" w:styleId="Outline">
    <w:name w:val="Outline"/>
    <w:basedOn w:val="Normal"/>
    <w:rsid w:val="006B3729"/>
    <w:pPr>
      <w:spacing w:before="240"/>
    </w:pPr>
    <w:rPr>
      <w:kern w:val="28"/>
      <w:sz w:val="22"/>
      <w:szCs w:val="20"/>
    </w:rPr>
  </w:style>
  <w:style w:type="paragraph" w:customStyle="1" w:styleId="Outline2">
    <w:name w:val="Outline2"/>
    <w:basedOn w:val="Normal"/>
    <w:rsid w:val="006B3729"/>
    <w:pPr>
      <w:tabs>
        <w:tab w:val="num" w:pos="864"/>
        <w:tab w:val="num" w:pos="1152"/>
      </w:tabs>
      <w:spacing w:before="240"/>
      <w:ind w:left="864" w:hanging="504"/>
    </w:pPr>
    <w:rPr>
      <w:kern w:val="28"/>
      <w:sz w:val="22"/>
      <w:szCs w:val="22"/>
    </w:rPr>
  </w:style>
  <w:style w:type="paragraph" w:customStyle="1" w:styleId="Outline1">
    <w:name w:val="Outline1"/>
    <w:basedOn w:val="Outline"/>
    <w:next w:val="Outline2"/>
    <w:rsid w:val="006B3729"/>
    <w:pPr>
      <w:keepNext/>
      <w:tabs>
        <w:tab w:val="num" w:pos="360"/>
        <w:tab w:val="num" w:pos="432"/>
      </w:tabs>
      <w:ind w:left="360" w:hanging="360"/>
    </w:pPr>
    <w:rPr>
      <w:szCs w:val="22"/>
    </w:rPr>
  </w:style>
  <w:style w:type="paragraph" w:customStyle="1" w:styleId="Outline3">
    <w:name w:val="Outline3"/>
    <w:basedOn w:val="Normal"/>
    <w:rsid w:val="006B3729"/>
    <w:pPr>
      <w:tabs>
        <w:tab w:val="num" w:pos="1368"/>
        <w:tab w:val="num" w:pos="1728"/>
      </w:tabs>
      <w:spacing w:before="240"/>
      <w:ind w:left="1368" w:hanging="504"/>
    </w:pPr>
    <w:rPr>
      <w:kern w:val="28"/>
      <w:sz w:val="22"/>
      <w:szCs w:val="22"/>
    </w:rPr>
  </w:style>
  <w:style w:type="paragraph" w:customStyle="1" w:styleId="Outline4">
    <w:name w:val="Outline4"/>
    <w:basedOn w:val="Normal"/>
    <w:rsid w:val="006B3729"/>
    <w:pPr>
      <w:tabs>
        <w:tab w:val="num" w:pos="1872"/>
        <w:tab w:val="num" w:pos="2304"/>
      </w:tabs>
      <w:spacing w:before="240"/>
      <w:ind w:left="1872" w:hanging="504"/>
    </w:pPr>
    <w:rPr>
      <w:kern w:val="28"/>
      <w:sz w:val="22"/>
      <w:szCs w:val="22"/>
    </w:rPr>
  </w:style>
  <w:style w:type="paragraph" w:customStyle="1" w:styleId="BodyTextKeep">
    <w:name w:val="Body Text Keep"/>
    <w:basedOn w:val="BodyText"/>
    <w:rsid w:val="006B3729"/>
    <w:pPr>
      <w:keepNext/>
      <w:tabs>
        <w:tab w:val="clear" w:pos="720"/>
      </w:tabs>
      <w:spacing w:line="240" w:lineRule="atLeast"/>
    </w:pPr>
    <w:rPr>
      <w:rFonts w:ascii="Garamond" w:hAnsi="Garamond"/>
      <w:lang w:val="en-US" w:eastAsia="en-US"/>
    </w:rPr>
  </w:style>
  <w:style w:type="paragraph" w:customStyle="1" w:styleId="p1">
    <w:name w:val="p1"/>
    <w:basedOn w:val="Normal"/>
    <w:rsid w:val="006B3729"/>
    <w:pPr>
      <w:widowControl w:val="0"/>
      <w:tabs>
        <w:tab w:val="left" w:pos="720"/>
      </w:tabs>
      <w:overflowPunct w:val="0"/>
      <w:autoSpaceDE w:val="0"/>
      <w:autoSpaceDN w:val="0"/>
      <w:adjustRightInd w:val="0"/>
      <w:spacing w:line="240" w:lineRule="atLeast"/>
      <w:jc w:val="both"/>
    </w:pPr>
    <w:rPr>
      <w:szCs w:val="20"/>
    </w:rPr>
  </w:style>
  <w:style w:type="paragraph" w:customStyle="1" w:styleId="Style4">
    <w:name w:val="Style4"/>
    <w:basedOn w:val="TableofFigures"/>
    <w:next w:val="TableofFigures"/>
    <w:rsid w:val="006B3729"/>
    <w:pPr>
      <w:jc w:val="both"/>
    </w:pPr>
    <w:rPr>
      <w:b/>
      <w:bCs/>
      <w:u w:val="single"/>
      <w:lang w:val="fr-CA"/>
    </w:rPr>
  </w:style>
  <w:style w:type="paragraph" w:customStyle="1" w:styleId="Style2">
    <w:name w:val="Style2"/>
    <w:basedOn w:val="Normal"/>
    <w:rsid w:val="006B3729"/>
    <w:rPr>
      <w:rFonts w:ascii="Comic Sans MS" w:hAnsi="Comic Sans MS"/>
      <w:bCs/>
    </w:rPr>
  </w:style>
  <w:style w:type="paragraph" w:customStyle="1" w:styleId="MainParanoChapter">
    <w:name w:val="Main Para no Chapter #"/>
    <w:basedOn w:val="Normal"/>
    <w:rsid w:val="006B3729"/>
    <w:pPr>
      <w:tabs>
        <w:tab w:val="num" w:pos="1065"/>
      </w:tabs>
      <w:spacing w:after="240"/>
      <w:outlineLvl w:val="1"/>
    </w:pPr>
    <w:rPr>
      <w:lang w:val="en-US" w:eastAsia="en-US"/>
    </w:rPr>
  </w:style>
  <w:style w:type="paragraph" w:customStyle="1" w:styleId="BankNormal">
    <w:name w:val="BankNormal"/>
    <w:basedOn w:val="Normal"/>
    <w:rsid w:val="006B3729"/>
    <w:pPr>
      <w:spacing w:after="240"/>
    </w:pPr>
    <w:rPr>
      <w:szCs w:val="20"/>
      <w:lang w:eastAsia="en-US"/>
    </w:rPr>
  </w:style>
  <w:style w:type="paragraph" w:customStyle="1" w:styleId="para">
    <w:name w:val="para"/>
    <w:basedOn w:val="Normal"/>
    <w:rsid w:val="006B3729"/>
    <w:pPr>
      <w:ind w:firstLine="284"/>
      <w:jc w:val="both"/>
    </w:pPr>
    <w:rPr>
      <w:lang w:eastAsia="en-US"/>
    </w:rPr>
  </w:style>
  <w:style w:type="paragraph" w:customStyle="1" w:styleId="PDSHeading2">
    <w:name w:val="PDS Heading 2"/>
    <w:next w:val="Normal"/>
    <w:rsid w:val="006B3729"/>
    <w:pPr>
      <w:keepNext/>
      <w:tabs>
        <w:tab w:val="num" w:pos="360"/>
      </w:tabs>
    </w:pPr>
    <w:rPr>
      <w:b/>
      <w:sz w:val="24"/>
    </w:rPr>
  </w:style>
  <w:style w:type="paragraph" w:customStyle="1" w:styleId="PDSHeading1">
    <w:name w:val="PDS Heading 1"/>
    <w:next w:val="PDSHeading2"/>
    <w:rsid w:val="006B3729"/>
    <w:pPr>
      <w:keepNext/>
      <w:tabs>
        <w:tab w:val="num" w:pos="360"/>
      </w:tabs>
      <w:ind w:left="360" w:hanging="360"/>
      <w:outlineLvl w:val="0"/>
    </w:pPr>
    <w:rPr>
      <w:b/>
      <w:caps/>
      <w:sz w:val="24"/>
    </w:rPr>
  </w:style>
  <w:style w:type="paragraph" w:customStyle="1" w:styleId="PDSHeading10">
    <w:name w:val="PDSHeading1"/>
    <w:next w:val="Normal"/>
    <w:rsid w:val="006B3729"/>
    <w:rPr>
      <w:b/>
      <w:sz w:val="24"/>
    </w:rPr>
  </w:style>
  <w:style w:type="paragraph" w:customStyle="1" w:styleId="MainParawithChapter">
    <w:name w:val="Main Para with Chapter#"/>
    <w:basedOn w:val="Normal"/>
    <w:rsid w:val="006B3729"/>
    <w:pPr>
      <w:tabs>
        <w:tab w:val="num" w:pos="720"/>
      </w:tabs>
      <w:spacing w:after="240"/>
      <w:outlineLvl w:val="1"/>
    </w:pPr>
    <w:rPr>
      <w:lang w:val="en-US" w:eastAsia="en-US"/>
    </w:rPr>
  </w:style>
  <w:style w:type="paragraph" w:customStyle="1" w:styleId="TxBrp7">
    <w:name w:val="TxBr_p7"/>
    <w:basedOn w:val="Normal"/>
    <w:rsid w:val="006B3729"/>
    <w:pPr>
      <w:widowControl w:val="0"/>
      <w:tabs>
        <w:tab w:val="left" w:pos="204"/>
      </w:tabs>
      <w:snapToGrid w:val="0"/>
      <w:spacing w:line="255" w:lineRule="atLeast"/>
    </w:pPr>
    <w:rPr>
      <w:szCs w:val="20"/>
      <w:lang w:val="en-US" w:eastAsia="en-US"/>
    </w:rPr>
  </w:style>
  <w:style w:type="paragraph" w:customStyle="1" w:styleId="TxBrp8">
    <w:name w:val="TxBr_p8"/>
    <w:basedOn w:val="Normal"/>
    <w:rsid w:val="006B3729"/>
    <w:pPr>
      <w:widowControl w:val="0"/>
      <w:tabs>
        <w:tab w:val="left" w:pos="368"/>
      </w:tabs>
      <w:snapToGrid w:val="0"/>
      <w:spacing w:line="255" w:lineRule="atLeast"/>
      <w:ind w:left="731" w:hanging="363"/>
    </w:pPr>
    <w:rPr>
      <w:szCs w:val="20"/>
      <w:lang w:val="en-US" w:eastAsia="en-US"/>
    </w:rPr>
  </w:style>
  <w:style w:type="paragraph" w:customStyle="1" w:styleId="PRSPnormal">
    <w:name w:val="PRSP normal"/>
    <w:basedOn w:val="Normal"/>
    <w:rsid w:val="006B3729"/>
    <w:pPr>
      <w:spacing w:line="360" w:lineRule="auto"/>
      <w:jc w:val="both"/>
    </w:pPr>
    <w:rPr>
      <w:lang w:eastAsia="en-US"/>
    </w:rPr>
  </w:style>
  <w:style w:type="paragraph" w:customStyle="1" w:styleId="9-Intervalle">
    <w:name w:val="9 - Intervalle"/>
    <w:basedOn w:val="Normal"/>
    <w:rsid w:val="006B3729"/>
    <w:pPr>
      <w:tabs>
        <w:tab w:val="left" w:pos="709"/>
        <w:tab w:val="left" w:pos="1360"/>
        <w:tab w:val="right" w:pos="9072"/>
        <w:tab w:val="right" w:pos="9100"/>
      </w:tabs>
      <w:autoSpaceDE w:val="0"/>
      <w:autoSpaceDN w:val="0"/>
      <w:adjustRightInd w:val="0"/>
      <w:spacing w:line="100" w:lineRule="exact"/>
      <w:jc w:val="both"/>
    </w:pPr>
    <w:rPr>
      <w:sz w:val="16"/>
      <w:szCs w:val="16"/>
    </w:rPr>
  </w:style>
  <w:style w:type="paragraph" w:customStyle="1" w:styleId="font7">
    <w:name w:val="font7"/>
    <w:basedOn w:val="Normal"/>
    <w:rsid w:val="006B3729"/>
    <w:pPr>
      <w:spacing w:before="100" w:beforeAutospacing="1" w:after="100" w:afterAutospacing="1"/>
    </w:pPr>
    <w:rPr>
      <w:rFonts w:eastAsia="Arial Unicode MS"/>
      <w:sz w:val="22"/>
      <w:szCs w:val="22"/>
      <w:lang w:eastAsia="en-US"/>
    </w:rPr>
  </w:style>
  <w:style w:type="paragraph" w:customStyle="1" w:styleId="puce">
    <w:name w:val="puce"/>
    <w:basedOn w:val="Normal"/>
    <w:rsid w:val="006B3729"/>
    <w:pPr>
      <w:tabs>
        <w:tab w:val="num" w:pos="360"/>
        <w:tab w:val="left" w:pos="414"/>
        <w:tab w:val="left" w:pos="1134"/>
        <w:tab w:val="left" w:pos="1854"/>
        <w:tab w:val="left" w:pos="2041"/>
        <w:tab w:val="left" w:pos="2574"/>
        <w:tab w:val="left" w:pos="3294"/>
        <w:tab w:val="left" w:pos="4014"/>
        <w:tab w:val="left" w:pos="4734"/>
        <w:tab w:val="left" w:pos="5454"/>
        <w:tab w:val="left" w:pos="6174"/>
        <w:tab w:val="left" w:pos="6894"/>
        <w:tab w:val="left" w:pos="7614"/>
        <w:tab w:val="left" w:pos="8334"/>
        <w:tab w:val="left" w:pos="9054"/>
      </w:tabs>
      <w:jc w:val="both"/>
    </w:pPr>
    <w:rPr>
      <w:rFonts w:ascii="Century Schoolbook" w:hAnsi="Century Schoolbook"/>
      <w:sz w:val="22"/>
      <w:szCs w:val="22"/>
      <w:lang w:val="en-US" w:eastAsia="en-US"/>
    </w:rPr>
  </w:style>
  <w:style w:type="character" w:customStyle="1" w:styleId="Titre1CarCarCarCarCarCarCarCarCarCarCarCarCarCarCarCarCarCarCar">
    <w:name w:val="Titre 1 Car Car Car Car Car Car Car Car Car Car Car Car Car Car Car Car Car Car Car"/>
    <w:rsid w:val="006B3729"/>
    <w:rPr>
      <w:b/>
      <w:bCs/>
      <w:color w:val="000000"/>
      <w:sz w:val="24"/>
      <w:lang w:val="fr-FR" w:eastAsia="fr-FR" w:bidi="ar-SA"/>
    </w:rPr>
  </w:style>
  <w:style w:type="character" w:styleId="PageNumber">
    <w:name w:val="page number"/>
    <w:basedOn w:val="DefaultParagraphFont"/>
    <w:rsid w:val="006B3729"/>
  </w:style>
  <w:style w:type="character" w:customStyle="1" w:styleId="SubtitleChar">
    <w:name w:val="Subtitle Char"/>
    <w:link w:val="Subtitle"/>
    <w:rsid w:val="005F75C9"/>
    <w:rPr>
      <w:b/>
      <w:bCs/>
      <w:sz w:val="24"/>
      <w:szCs w:val="24"/>
      <w:lang w:val="fr-CA"/>
    </w:rPr>
  </w:style>
  <w:style w:type="paragraph" w:styleId="ListParagraph">
    <w:name w:val="List Paragraph"/>
    <w:aliases w:val="Bullets,List Paragraph (numbered (a))"/>
    <w:basedOn w:val="Normal"/>
    <w:link w:val="ListParagraphChar"/>
    <w:uiPriority w:val="34"/>
    <w:qFormat/>
    <w:rsid w:val="00ED3681"/>
    <w:pPr>
      <w:spacing w:after="200" w:line="276" w:lineRule="auto"/>
      <w:ind w:left="720"/>
    </w:pPr>
    <w:rPr>
      <w:rFonts w:ascii="Calibri" w:eastAsia="Calibri" w:hAnsi="Calibri"/>
      <w:sz w:val="22"/>
      <w:szCs w:val="22"/>
    </w:rPr>
  </w:style>
  <w:style w:type="character" w:customStyle="1" w:styleId="ListParagraphChar">
    <w:name w:val="List Paragraph Char"/>
    <w:aliases w:val="Bullets Char,List Paragraph (numbered (a)) Char"/>
    <w:link w:val="ListParagraph"/>
    <w:uiPriority w:val="34"/>
    <w:rsid w:val="00ED3681"/>
    <w:rPr>
      <w:rFonts w:ascii="Calibri" w:eastAsia="Calibri" w:hAnsi="Calibri"/>
      <w:sz w:val="22"/>
      <w:szCs w:val="22"/>
      <w:lang w:val="en-GB"/>
    </w:rPr>
  </w:style>
  <w:style w:type="character" w:styleId="CommentReference">
    <w:name w:val="annotation reference"/>
    <w:rsid w:val="00F14A0E"/>
    <w:rPr>
      <w:sz w:val="16"/>
      <w:szCs w:val="16"/>
    </w:rPr>
  </w:style>
  <w:style w:type="paragraph" w:styleId="CommentText">
    <w:name w:val="annotation text"/>
    <w:basedOn w:val="Normal"/>
    <w:link w:val="CommentTextChar"/>
    <w:rsid w:val="00F14A0E"/>
    <w:rPr>
      <w:sz w:val="20"/>
      <w:szCs w:val="20"/>
      <w:lang w:val="fr-FR"/>
    </w:rPr>
  </w:style>
  <w:style w:type="character" w:customStyle="1" w:styleId="CommentTextChar">
    <w:name w:val="Comment Text Char"/>
    <w:link w:val="CommentText"/>
    <w:rsid w:val="00F14A0E"/>
    <w:rPr>
      <w:lang w:val="fr-FR" w:eastAsia="fr-FR"/>
    </w:rPr>
  </w:style>
  <w:style w:type="paragraph" w:styleId="CommentSubject">
    <w:name w:val="annotation subject"/>
    <w:basedOn w:val="CommentText"/>
    <w:next w:val="CommentText"/>
    <w:link w:val="CommentSubjectChar"/>
    <w:rsid w:val="00F14A0E"/>
    <w:rPr>
      <w:b/>
      <w:bCs/>
    </w:rPr>
  </w:style>
  <w:style w:type="character" w:customStyle="1" w:styleId="CommentSubjectChar">
    <w:name w:val="Comment Subject Char"/>
    <w:link w:val="CommentSubject"/>
    <w:rsid w:val="00F14A0E"/>
    <w:rPr>
      <w:b/>
      <w:bCs/>
      <w:lang w:val="fr-FR" w:eastAsia="fr-FR"/>
    </w:rPr>
  </w:style>
  <w:style w:type="character" w:customStyle="1" w:styleId="Heading1Char">
    <w:name w:val="Heading 1 Char"/>
    <w:link w:val="Heading1"/>
    <w:rsid w:val="00C87FB9"/>
    <w:rPr>
      <w:b/>
      <w:bCs/>
      <w:color w:val="000000"/>
      <w:sz w:val="24"/>
      <w:lang w:val="fr-FR" w:eastAsia="fr-FR"/>
    </w:rPr>
  </w:style>
  <w:style w:type="character" w:customStyle="1" w:styleId="Heading2Char">
    <w:name w:val="Heading 2 Char"/>
    <w:rsid w:val="00C4651E"/>
    <w:rPr>
      <w:b/>
      <w:bCs/>
      <w:color w:val="000000"/>
      <w:sz w:val="24"/>
      <w:lang w:val="fr-FR" w:eastAsia="fr-FR"/>
    </w:rPr>
  </w:style>
  <w:style w:type="character" w:customStyle="1" w:styleId="Heading3Char">
    <w:name w:val="Heading 3 Char"/>
    <w:link w:val="Heading3"/>
    <w:rsid w:val="00C87FB9"/>
    <w:rPr>
      <w:b/>
      <w:sz w:val="22"/>
      <w:lang w:val="fr-FR" w:eastAsia="fr-FR"/>
    </w:rPr>
  </w:style>
  <w:style w:type="character" w:customStyle="1" w:styleId="Heading4Char">
    <w:name w:val="Heading 4 Char"/>
    <w:link w:val="Heading4"/>
    <w:rsid w:val="00C87FB9"/>
    <w:rPr>
      <w:sz w:val="22"/>
      <w:lang w:val="fr-FR" w:eastAsia="fr-FR"/>
    </w:rPr>
  </w:style>
  <w:style w:type="character" w:customStyle="1" w:styleId="Heading6Char">
    <w:name w:val="Heading 6 Char"/>
    <w:link w:val="Heading6"/>
    <w:rsid w:val="00C87FB9"/>
    <w:rPr>
      <w:b/>
      <w:bCs/>
      <w:sz w:val="24"/>
      <w:szCs w:val="24"/>
      <w:lang w:val="fr-FR" w:eastAsia="fr-FR"/>
    </w:rPr>
  </w:style>
  <w:style w:type="character" w:customStyle="1" w:styleId="Heading9Char">
    <w:name w:val="Heading 9 Char"/>
    <w:link w:val="Heading9"/>
    <w:rsid w:val="00C87FB9"/>
    <w:rPr>
      <w:b/>
      <w:sz w:val="22"/>
    </w:rPr>
  </w:style>
  <w:style w:type="character" w:customStyle="1" w:styleId="BalloonTextChar">
    <w:name w:val="Balloon Text Char"/>
    <w:link w:val="BalloonText"/>
    <w:semiHidden/>
    <w:rsid w:val="00C87FB9"/>
    <w:rPr>
      <w:rFonts w:ascii="Tahoma" w:hAnsi="Tahoma" w:cs="Tahoma"/>
      <w:sz w:val="16"/>
      <w:szCs w:val="16"/>
      <w:lang w:val="fr-FR"/>
    </w:rPr>
  </w:style>
  <w:style w:type="character" w:customStyle="1" w:styleId="FooterChar">
    <w:name w:val="Footer Char"/>
    <w:link w:val="Footer"/>
    <w:uiPriority w:val="99"/>
    <w:rsid w:val="00C87FB9"/>
    <w:rPr>
      <w:sz w:val="24"/>
      <w:szCs w:val="24"/>
      <w:lang w:val="fr-FR" w:eastAsia="fr-FR"/>
    </w:rPr>
  </w:style>
  <w:style w:type="character" w:customStyle="1" w:styleId="HeaderChar">
    <w:name w:val="Header Char"/>
    <w:link w:val="Header"/>
    <w:uiPriority w:val="99"/>
    <w:rsid w:val="00C87FB9"/>
    <w:rPr>
      <w:sz w:val="24"/>
      <w:szCs w:val="24"/>
      <w:lang w:val="fr-FR" w:eastAsia="fr-FR"/>
    </w:rPr>
  </w:style>
  <w:style w:type="paragraph" w:customStyle="1" w:styleId="Char">
    <w:name w:val="Char"/>
    <w:basedOn w:val="Normal"/>
    <w:rsid w:val="00C87FB9"/>
    <w:pPr>
      <w:spacing w:after="160" w:line="240" w:lineRule="exact"/>
    </w:pPr>
    <w:rPr>
      <w:rFonts w:ascii="Verdana" w:hAnsi="Verdana"/>
      <w:sz w:val="20"/>
      <w:szCs w:val="20"/>
      <w:lang w:val="en-US" w:eastAsia="en-US"/>
    </w:rPr>
  </w:style>
  <w:style w:type="character" w:customStyle="1" w:styleId="apple-converted-space">
    <w:name w:val="apple-converted-space"/>
    <w:rsid w:val="00C87FB9"/>
  </w:style>
  <w:style w:type="character" w:styleId="Hyperlink">
    <w:name w:val="Hyperlink"/>
    <w:uiPriority w:val="99"/>
    <w:rsid w:val="00C87FB9"/>
    <w:rPr>
      <w:color w:val="0000FF"/>
      <w:u w:val="single"/>
    </w:rPr>
  </w:style>
  <w:style w:type="character" w:customStyle="1" w:styleId="apple-style-span">
    <w:name w:val="apple-style-span"/>
    <w:rsid w:val="00C87FB9"/>
  </w:style>
  <w:style w:type="character" w:styleId="Strong">
    <w:name w:val="Strong"/>
    <w:qFormat/>
    <w:rsid w:val="00C87FB9"/>
    <w:rPr>
      <w:b/>
      <w:bCs/>
    </w:rPr>
  </w:style>
  <w:style w:type="table" w:styleId="TableGrid">
    <w:name w:val="Table Grid"/>
    <w:basedOn w:val="TableNormal"/>
    <w:uiPriority w:val="59"/>
    <w:rsid w:val="00C8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C87FB9"/>
    <w:rPr>
      <w:sz w:val="22"/>
      <w:lang w:val="fr-FR" w:eastAsia="fr-FR"/>
    </w:rPr>
  </w:style>
  <w:style w:type="character" w:customStyle="1" w:styleId="style241">
    <w:name w:val="style241"/>
    <w:rsid w:val="00C87FB9"/>
    <w:rPr>
      <w:rFonts w:ascii="Verdana" w:hAnsi="Verdana" w:hint="default"/>
      <w:b/>
      <w:bCs/>
      <w:color w:val="336600"/>
      <w:sz w:val="36"/>
      <w:szCs w:val="36"/>
    </w:rPr>
  </w:style>
  <w:style w:type="character" w:customStyle="1" w:styleId="FootnoteTextChar">
    <w:name w:val="Footnote Text Char"/>
    <w:uiPriority w:val="99"/>
    <w:semiHidden/>
    <w:rsid w:val="00C87FB9"/>
    <w:rPr>
      <w:rFonts w:ascii="Times New Roman" w:eastAsia="MS Mincho" w:hAnsi="Times New Roman" w:cs="Times New Roman"/>
      <w:sz w:val="20"/>
      <w:szCs w:val="20"/>
      <w:lang w:val="en-GB" w:eastAsia="ja-JP"/>
    </w:rPr>
  </w:style>
  <w:style w:type="character" w:styleId="FootnoteReference">
    <w:name w:val="footnote reference"/>
    <w:rsid w:val="00C87FB9"/>
    <w:rPr>
      <w:vertAlign w:val="superscript"/>
    </w:rPr>
  </w:style>
  <w:style w:type="character" w:styleId="Emphasis">
    <w:name w:val="Emphasis"/>
    <w:qFormat/>
    <w:rsid w:val="00C87FB9"/>
    <w:rPr>
      <w:i/>
      <w:iCs/>
    </w:rPr>
  </w:style>
  <w:style w:type="character" w:customStyle="1" w:styleId="BodyTextIndentChar">
    <w:name w:val="Body Text Indent Char"/>
    <w:link w:val="BodyTextIndent"/>
    <w:rsid w:val="00C87FB9"/>
    <w:rPr>
      <w:b/>
      <w:bCs/>
      <w:color w:val="000000"/>
      <w:sz w:val="24"/>
      <w:lang w:val="fr-FR" w:eastAsia="fr-FR"/>
    </w:rPr>
  </w:style>
  <w:style w:type="paragraph" w:customStyle="1" w:styleId="bodytext0">
    <w:name w:val="bodytext"/>
    <w:basedOn w:val="Normal"/>
    <w:rsid w:val="00C87FB9"/>
    <w:pPr>
      <w:spacing w:before="100" w:beforeAutospacing="1" w:after="100" w:afterAutospacing="1"/>
    </w:pPr>
    <w:rPr>
      <w:lang w:val="en-US" w:eastAsia="en-US"/>
    </w:rPr>
  </w:style>
  <w:style w:type="character" w:customStyle="1" w:styleId="BodyTextChar">
    <w:name w:val="Body Text Char"/>
    <w:link w:val="BodyText"/>
    <w:rsid w:val="00C87FB9"/>
    <w:rPr>
      <w:sz w:val="22"/>
      <w:lang w:val="fr-FR" w:eastAsia="fr-FR"/>
    </w:rPr>
  </w:style>
  <w:style w:type="character" w:customStyle="1" w:styleId="BodyText3Char">
    <w:name w:val="Body Text 3 Char"/>
    <w:link w:val="BodyText3"/>
    <w:rsid w:val="00C87FB9"/>
    <w:rPr>
      <w:sz w:val="22"/>
      <w:lang w:val="fr-FR" w:eastAsia="fr-FR"/>
    </w:rPr>
  </w:style>
  <w:style w:type="table" w:styleId="TableContemporary">
    <w:name w:val="Table Contemporary"/>
    <w:basedOn w:val="TableNormal"/>
    <w:rsid w:val="00C87F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3">
    <w:name w:val="Table Columns 3"/>
    <w:basedOn w:val="TableNormal"/>
    <w:rsid w:val="00C87F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FootnoteTextChar1">
    <w:name w:val="Footnote Text Char1"/>
    <w:aliases w:val="FOOTNOTES Char,fn Char,single space Char,footnote text Char,Footnote Text Char2 Char Char,Footnote Text Char1 Char Char Char,Footnote Text Char Char Char Char Char,Footnote Text Char2 Char Char Char Char Char,ADB Char"/>
    <w:link w:val="FootnoteText"/>
    <w:semiHidden/>
    <w:rsid w:val="00C87FB9"/>
    <w:rPr>
      <w:lang w:val="fr-FR" w:eastAsia="fr-FR"/>
    </w:rPr>
  </w:style>
  <w:style w:type="paragraph" w:customStyle="1" w:styleId="txt">
    <w:name w:val="txt"/>
    <w:basedOn w:val="Normal"/>
    <w:rsid w:val="00C87FB9"/>
    <w:pPr>
      <w:spacing w:before="100" w:beforeAutospacing="1" w:after="100" w:afterAutospacing="1"/>
      <w:jc w:val="both"/>
    </w:pPr>
    <w:rPr>
      <w:rFonts w:ascii="Verdana" w:hAnsi="Verdana"/>
      <w:sz w:val="20"/>
      <w:szCs w:val="20"/>
      <w:lang w:val="en-US" w:eastAsia="en-US"/>
    </w:rPr>
  </w:style>
  <w:style w:type="paragraph" w:customStyle="1" w:styleId="Sygola0">
    <w:name w:val="Sygola0"/>
    <w:rsid w:val="00C87FB9"/>
    <w:pPr>
      <w:widowControl w:val="0"/>
      <w:overflowPunct w:val="0"/>
      <w:autoSpaceDE w:val="0"/>
      <w:autoSpaceDN w:val="0"/>
      <w:adjustRightInd w:val="0"/>
      <w:spacing w:before="240" w:after="60" w:line="360" w:lineRule="auto"/>
      <w:jc w:val="both"/>
      <w:textAlignment w:val="baseline"/>
    </w:pPr>
    <w:rPr>
      <w:rFonts w:ascii="Arial" w:hAnsi="Arial"/>
      <w:sz w:val="22"/>
    </w:rPr>
  </w:style>
  <w:style w:type="paragraph" w:customStyle="1" w:styleId="Default">
    <w:name w:val="Default"/>
    <w:rsid w:val="00C87FB9"/>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rsid w:val="00C8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C87FB9"/>
    <w:rPr>
      <w:rFonts w:ascii="Courier New" w:hAnsi="Courier New" w:cs="Courier New"/>
    </w:rPr>
  </w:style>
  <w:style w:type="paragraph" w:customStyle="1" w:styleId="BodyText211">
    <w:name w:val="Body Text 211"/>
    <w:basedOn w:val="Normal"/>
    <w:rsid w:val="00C87FB9"/>
    <w:pPr>
      <w:overflowPunct w:val="0"/>
      <w:autoSpaceDE w:val="0"/>
      <w:autoSpaceDN w:val="0"/>
      <w:adjustRightInd w:val="0"/>
      <w:ind w:left="1440"/>
      <w:jc w:val="both"/>
      <w:textAlignment w:val="baseline"/>
    </w:pPr>
    <w:rPr>
      <w:rFonts w:ascii="Arial" w:hAnsi="Arial"/>
      <w:sz w:val="28"/>
      <w:szCs w:val="20"/>
      <w:lang w:val="en-US" w:eastAsia="en-US"/>
    </w:rPr>
  </w:style>
  <w:style w:type="character" w:customStyle="1" w:styleId="NormalWebChar">
    <w:name w:val="Normal (Web) Char"/>
    <w:link w:val="NormalWeb"/>
    <w:uiPriority w:val="99"/>
    <w:rsid w:val="00C87FB9"/>
    <w:rPr>
      <w:rFonts w:ascii="Arial Unicode MS" w:eastAsia="Arial Unicode MS" w:hAnsi="Arial Unicode MS" w:cs="Arial Unicode MS"/>
      <w:sz w:val="24"/>
      <w:szCs w:val="24"/>
      <w:lang w:val="fr-CA" w:eastAsia="fr-FR"/>
    </w:rPr>
  </w:style>
  <w:style w:type="character" w:customStyle="1" w:styleId="BodyTextIndent2Char">
    <w:name w:val="Body Text Indent 2 Char"/>
    <w:link w:val="BodyTextIndent2"/>
    <w:rsid w:val="00C87FB9"/>
    <w:rPr>
      <w:sz w:val="24"/>
      <w:szCs w:val="24"/>
      <w:lang w:val="fr-FR" w:eastAsia="fr-FR"/>
    </w:rPr>
  </w:style>
  <w:style w:type="character" w:customStyle="1" w:styleId="grame">
    <w:name w:val="grame"/>
    <w:rsid w:val="00C87FB9"/>
  </w:style>
  <w:style w:type="character" w:customStyle="1" w:styleId="spelle">
    <w:name w:val="spelle"/>
    <w:rsid w:val="00C87FB9"/>
  </w:style>
  <w:style w:type="character" w:customStyle="1" w:styleId="TitleChar">
    <w:name w:val="Title Char"/>
    <w:link w:val="Title"/>
    <w:rsid w:val="00C87FB9"/>
    <w:rPr>
      <w:b/>
      <w:sz w:val="24"/>
      <w:lang w:eastAsia="fr-FR"/>
    </w:rPr>
  </w:style>
  <w:style w:type="paragraph" w:customStyle="1" w:styleId="chlist">
    <w:name w:val="chlist"/>
    <w:basedOn w:val="Normal"/>
    <w:rsid w:val="00C87FB9"/>
    <w:pPr>
      <w:spacing w:after="60" w:line="240" w:lineRule="exact"/>
      <w:ind w:left="357" w:hanging="357"/>
    </w:pPr>
    <w:rPr>
      <w:sz w:val="18"/>
      <w:szCs w:val="18"/>
      <w:lang w:val="en-AU" w:eastAsia="en-US"/>
    </w:rPr>
  </w:style>
  <w:style w:type="paragraph" w:customStyle="1" w:styleId="QuickFormat1">
    <w:name w:val="QuickFormat1"/>
    <w:basedOn w:val="Normal"/>
    <w:rsid w:val="00C87FB9"/>
    <w:pPr>
      <w:widowControl w:val="0"/>
    </w:pPr>
    <w:rPr>
      <w:b/>
      <w:snapToGrid w:val="0"/>
      <w:color w:val="000000"/>
      <w:szCs w:val="20"/>
      <w:lang w:eastAsia="en-US"/>
    </w:rPr>
  </w:style>
  <w:style w:type="character" w:styleId="HTMLCite">
    <w:name w:val="HTML Cite"/>
    <w:rsid w:val="00C87FB9"/>
    <w:rPr>
      <w:i w:val="0"/>
      <w:iCs w:val="0"/>
      <w:color w:val="008000"/>
    </w:rPr>
  </w:style>
  <w:style w:type="character" w:customStyle="1" w:styleId="BodyTextIndent3Char">
    <w:name w:val="Body Text Indent 3 Char"/>
    <w:link w:val="BodyTextIndent3"/>
    <w:rsid w:val="00C87FB9"/>
    <w:rPr>
      <w:sz w:val="16"/>
      <w:szCs w:val="16"/>
      <w:lang w:val="fr-FR" w:eastAsia="fr-FR"/>
    </w:rPr>
  </w:style>
  <w:style w:type="paragraph" w:customStyle="1" w:styleId="CM1">
    <w:name w:val="CM1"/>
    <w:basedOn w:val="Normal"/>
    <w:next w:val="Normal"/>
    <w:rsid w:val="00C87FB9"/>
    <w:pPr>
      <w:autoSpaceDE w:val="0"/>
      <w:autoSpaceDN w:val="0"/>
      <w:adjustRightInd w:val="0"/>
    </w:pPr>
    <w:rPr>
      <w:rFonts w:ascii="AMFEHD+GoudyOldStyleBT" w:hAnsi="AMFEHD+GoudyOldStyleBT"/>
      <w:lang w:val="en-US" w:eastAsia="en-US"/>
    </w:rPr>
  </w:style>
  <w:style w:type="paragraph" w:customStyle="1" w:styleId="CM2">
    <w:name w:val="CM2"/>
    <w:basedOn w:val="Normal"/>
    <w:next w:val="Normal"/>
    <w:rsid w:val="00C87FB9"/>
    <w:pPr>
      <w:autoSpaceDE w:val="0"/>
      <w:autoSpaceDN w:val="0"/>
      <w:adjustRightInd w:val="0"/>
      <w:spacing w:line="266" w:lineRule="atLeast"/>
    </w:pPr>
    <w:rPr>
      <w:rFonts w:ascii="AMFDBH+GoudyOldStyleBT" w:hAnsi="AMFDBH+GoudyOldStyleBT"/>
      <w:lang w:val="en-US" w:eastAsia="en-US"/>
    </w:rPr>
  </w:style>
  <w:style w:type="paragraph" w:customStyle="1" w:styleId="CM6">
    <w:name w:val="CM6"/>
    <w:basedOn w:val="Default"/>
    <w:next w:val="Default"/>
    <w:rsid w:val="00C87FB9"/>
    <w:pPr>
      <w:spacing w:line="263" w:lineRule="atLeast"/>
    </w:pPr>
    <w:rPr>
      <w:rFonts w:ascii="AMFDBH+GoudyOldStyleBT" w:hAnsi="AMFDBH+GoudyOldStyleBT" w:cs="Times New Roman"/>
      <w:color w:val="auto"/>
    </w:rPr>
  </w:style>
  <w:style w:type="paragraph" w:customStyle="1" w:styleId="CM3">
    <w:name w:val="CM3"/>
    <w:basedOn w:val="Default"/>
    <w:next w:val="Default"/>
    <w:rsid w:val="00C87FB9"/>
    <w:pPr>
      <w:spacing w:line="186" w:lineRule="atLeast"/>
    </w:pPr>
    <w:rPr>
      <w:rFonts w:ascii="AMFDON+Arial,Bold" w:hAnsi="AMFDON+Arial,Bold" w:cs="Times New Roman"/>
      <w:color w:val="auto"/>
    </w:rPr>
  </w:style>
  <w:style w:type="paragraph" w:customStyle="1" w:styleId="Heading1a">
    <w:name w:val="Heading 1a"/>
    <w:basedOn w:val="Normal"/>
    <w:next w:val="Normal"/>
    <w:rsid w:val="00724179"/>
    <w:pPr>
      <w:keepNext/>
      <w:keepLines/>
      <w:spacing w:before="1440" w:after="240"/>
      <w:ind w:left="1230" w:hanging="360"/>
      <w:jc w:val="center"/>
      <w:outlineLvl w:val="0"/>
    </w:pPr>
    <w:rPr>
      <w:b/>
      <w:caps/>
      <w:sz w:val="32"/>
      <w:lang w:val="en-US" w:eastAsia="en-US"/>
    </w:rPr>
  </w:style>
  <w:style w:type="paragraph" w:customStyle="1" w:styleId="Sub-Para1underX">
    <w:name w:val="Sub-Para 1 under X."/>
    <w:basedOn w:val="Normal"/>
    <w:rsid w:val="00724179"/>
    <w:pPr>
      <w:tabs>
        <w:tab w:val="num" w:pos="1080"/>
      </w:tabs>
      <w:spacing w:after="240"/>
      <w:ind w:left="720" w:hanging="360"/>
      <w:outlineLvl w:val="2"/>
    </w:pPr>
    <w:rPr>
      <w:lang w:val="en-US" w:eastAsia="en-US"/>
    </w:rPr>
  </w:style>
  <w:style w:type="paragraph" w:customStyle="1" w:styleId="Sub-Para2underX">
    <w:name w:val="Sub-Para 2 under X."/>
    <w:basedOn w:val="Normal"/>
    <w:rsid w:val="00724179"/>
    <w:pPr>
      <w:tabs>
        <w:tab w:val="num" w:pos="1800"/>
      </w:tabs>
      <w:spacing w:after="240"/>
      <w:ind w:left="1080" w:hanging="360"/>
      <w:outlineLvl w:val="3"/>
    </w:pPr>
    <w:rPr>
      <w:lang w:val="en-US" w:eastAsia="en-US"/>
    </w:rPr>
  </w:style>
  <w:style w:type="paragraph" w:customStyle="1" w:styleId="Sub-Para3underX">
    <w:name w:val="Sub-Para 3 under X."/>
    <w:basedOn w:val="Normal"/>
    <w:rsid w:val="00724179"/>
    <w:pPr>
      <w:tabs>
        <w:tab w:val="num" w:pos="1440"/>
      </w:tabs>
      <w:spacing w:after="240"/>
      <w:ind w:left="1440" w:hanging="360"/>
      <w:outlineLvl w:val="4"/>
    </w:pPr>
    <w:rPr>
      <w:lang w:val="en-US" w:eastAsia="en-US"/>
    </w:rPr>
  </w:style>
  <w:style w:type="paragraph" w:customStyle="1" w:styleId="Sub-Para4underX">
    <w:name w:val="Sub-Para 4 under X."/>
    <w:basedOn w:val="Normal"/>
    <w:rsid w:val="00724179"/>
    <w:pPr>
      <w:tabs>
        <w:tab w:val="num" w:pos="2160"/>
      </w:tabs>
      <w:spacing w:after="240"/>
      <w:ind w:left="1800" w:hanging="360"/>
      <w:outlineLvl w:val="5"/>
    </w:pPr>
    <w:rPr>
      <w:lang w:val="en-US" w:eastAsia="en-US"/>
    </w:rPr>
  </w:style>
  <w:style w:type="paragraph" w:customStyle="1" w:styleId="SUB-Heading4">
    <w:name w:val="SUB-Heading4"/>
    <w:basedOn w:val="Normal"/>
    <w:autoRedefine/>
    <w:qFormat/>
    <w:rsid w:val="00BE729A"/>
    <w:pPr>
      <w:jc w:val="both"/>
      <w:outlineLvl w:val="0"/>
    </w:pPr>
    <w:rPr>
      <w:b/>
      <w:bCs/>
      <w:lang w:val="en-US" w:eastAsia="en-CA"/>
    </w:rPr>
  </w:style>
  <w:style w:type="paragraph" w:customStyle="1" w:styleId="Listenabsatz">
    <w:name w:val="Listenabsatz"/>
    <w:basedOn w:val="Normal"/>
    <w:link w:val="ListenabsatzZchn"/>
    <w:uiPriority w:val="34"/>
    <w:qFormat/>
    <w:rsid w:val="00A65AA7"/>
    <w:pPr>
      <w:widowControl w:val="0"/>
      <w:autoSpaceDE w:val="0"/>
      <w:autoSpaceDN w:val="0"/>
      <w:adjustRightInd w:val="0"/>
      <w:ind w:left="720"/>
      <w:contextualSpacing/>
    </w:pPr>
    <w:rPr>
      <w:rFonts w:ascii="Arial" w:eastAsia="PMingLiU" w:hAnsi="Arial"/>
      <w:color w:val="000000"/>
    </w:rPr>
  </w:style>
  <w:style w:type="character" w:customStyle="1" w:styleId="ListenabsatzZchn">
    <w:name w:val="Listenabsatz Zchn"/>
    <w:link w:val="Listenabsatz"/>
    <w:uiPriority w:val="34"/>
    <w:rsid w:val="00A65AA7"/>
    <w:rPr>
      <w:rFonts w:ascii="Arial" w:eastAsia="PMingLiU" w:hAnsi="Arial"/>
      <w:color w:val="000000"/>
      <w:sz w:val="24"/>
      <w:szCs w:val="24"/>
    </w:rPr>
  </w:style>
  <w:style w:type="character" w:customStyle="1" w:styleId="Heading2Char1">
    <w:name w:val="Heading 2 Char1"/>
    <w:basedOn w:val="DefaultParagraphFont"/>
    <w:link w:val="Heading2"/>
    <w:rsid w:val="008A22CC"/>
    <w:rPr>
      <w:rFonts w:eastAsiaTheme="majorEastAsia" w:cstheme="majorBidi"/>
      <w:b/>
      <w:bCs/>
      <w:sz w:val="24"/>
      <w:szCs w:val="26"/>
      <w:lang w:val="en-GB" w:eastAsia="fr-FR"/>
    </w:rPr>
  </w:style>
  <w:style w:type="paragraph" w:styleId="TOCHeading">
    <w:name w:val="TOC Heading"/>
    <w:basedOn w:val="Heading1"/>
    <w:next w:val="Normal"/>
    <w:uiPriority w:val="39"/>
    <w:unhideWhenUsed/>
    <w:qFormat/>
    <w:rsid w:val="00BE6965"/>
    <w:pPr>
      <w:keepLines/>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55127">
      <w:bodyDiv w:val="1"/>
      <w:marLeft w:val="0"/>
      <w:marRight w:val="0"/>
      <w:marTop w:val="0"/>
      <w:marBottom w:val="0"/>
      <w:divBdr>
        <w:top w:val="none" w:sz="0" w:space="0" w:color="auto"/>
        <w:left w:val="none" w:sz="0" w:space="0" w:color="auto"/>
        <w:bottom w:val="none" w:sz="0" w:space="0" w:color="auto"/>
        <w:right w:val="none" w:sz="0" w:space="0" w:color="auto"/>
      </w:divBdr>
    </w:div>
    <w:div w:id="532808555">
      <w:bodyDiv w:val="1"/>
      <w:marLeft w:val="0"/>
      <w:marRight w:val="0"/>
      <w:marTop w:val="0"/>
      <w:marBottom w:val="0"/>
      <w:divBdr>
        <w:top w:val="none" w:sz="0" w:space="0" w:color="auto"/>
        <w:left w:val="none" w:sz="0" w:space="0" w:color="auto"/>
        <w:bottom w:val="none" w:sz="0" w:space="0" w:color="auto"/>
        <w:right w:val="none" w:sz="0" w:space="0" w:color="auto"/>
      </w:divBdr>
    </w:div>
    <w:div w:id="655766780">
      <w:bodyDiv w:val="1"/>
      <w:marLeft w:val="0"/>
      <w:marRight w:val="0"/>
      <w:marTop w:val="0"/>
      <w:marBottom w:val="0"/>
      <w:divBdr>
        <w:top w:val="none" w:sz="0" w:space="0" w:color="auto"/>
        <w:left w:val="none" w:sz="0" w:space="0" w:color="auto"/>
        <w:bottom w:val="none" w:sz="0" w:space="0" w:color="auto"/>
        <w:right w:val="none" w:sz="0" w:space="0" w:color="auto"/>
      </w:divBdr>
    </w:div>
    <w:div w:id="772213677">
      <w:bodyDiv w:val="1"/>
      <w:marLeft w:val="0"/>
      <w:marRight w:val="0"/>
      <w:marTop w:val="0"/>
      <w:marBottom w:val="0"/>
      <w:divBdr>
        <w:top w:val="none" w:sz="0" w:space="0" w:color="auto"/>
        <w:left w:val="none" w:sz="0" w:space="0" w:color="auto"/>
        <w:bottom w:val="none" w:sz="0" w:space="0" w:color="auto"/>
        <w:right w:val="none" w:sz="0" w:space="0" w:color="auto"/>
      </w:divBdr>
    </w:div>
    <w:div w:id="110503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79426-E34B-4C1C-9AD9-876815C9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26777</Words>
  <Characters>160801</Characters>
  <Application>Microsoft Office Word</Application>
  <DocSecurity>0</DocSecurity>
  <Lines>1340</Lines>
  <Paragraphs>374</Paragraphs>
  <ScaleCrop>false</ScaleCrop>
  <HeadingPairs>
    <vt:vector size="2" baseType="variant">
      <vt:variant>
        <vt:lpstr>Title</vt:lpstr>
      </vt:variant>
      <vt:variant>
        <vt:i4>1</vt:i4>
      </vt:variant>
    </vt:vector>
  </HeadingPairs>
  <TitlesOfParts>
    <vt:vector size="1" baseType="lpstr">
      <vt:lpstr>LIST OF ACRONYMS</vt:lpstr>
    </vt:vector>
  </TitlesOfParts>
  <Company>African Village Hotel</Company>
  <LinksUpToDate>false</LinksUpToDate>
  <CharactersWithSpaces>187204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ACRONYMS</dc:title>
  <dc:creator>Fatou Manneh</dc:creator>
  <cp:lastModifiedBy>Upulee Iresha Dasanayake</cp:lastModifiedBy>
  <cp:revision>2</cp:revision>
  <cp:lastPrinted>2013-07-30T18:33:00Z</cp:lastPrinted>
  <dcterms:created xsi:type="dcterms:W3CDTF">2016-06-14T23:05:00Z</dcterms:created>
  <dcterms:modified xsi:type="dcterms:W3CDTF">2016-06-14T23:05:00Z</dcterms:modified>
</cp:coreProperties>
</file>